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F0EC8" w14:textId="46989BF8" w:rsidR="000E1175" w:rsidRDefault="00630330">
      <w:pPr>
        <w:pStyle w:val="3GPPHeader"/>
        <w:spacing w:after="60"/>
        <w:rPr>
          <w:sz w:val="32"/>
          <w:szCs w:val="32"/>
        </w:rPr>
      </w:pPr>
      <w:r>
        <w:t>3GPP TSG-RAN WG1 Meeting #109-e</w:t>
      </w:r>
      <w:r>
        <w:tab/>
      </w:r>
      <w:r w:rsidRPr="009342D6">
        <w:rPr>
          <w:sz w:val="32"/>
          <w:szCs w:val="32"/>
        </w:rPr>
        <w:t>R1-</w:t>
      </w:r>
      <w:r w:rsidRPr="009342D6">
        <w:t xml:space="preserve"> </w:t>
      </w:r>
      <w:r w:rsidRPr="009342D6">
        <w:rPr>
          <w:sz w:val="32"/>
          <w:szCs w:val="32"/>
        </w:rPr>
        <w:t>22</w:t>
      </w:r>
      <w:r w:rsidR="00820C2E" w:rsidRPr="009342D6">
        <w:rPr>
          <w:sz w:val="32"/>
          <w:szCs w:val="32"/>
        </w:rPr>
        <w:t>0</w:t>
      </w:r>
      <w:r w:rsidR="009342D6" w:rsidRPr="009342D6">
        <w:rPr>
          <w:sz w:val="32"/>
          <w:szCs w:val="32"/>
        </w:rPr>
        <w:t>526</w:t>
      </w:r>
      <w:r w:rsidR="00687497">
        <w:rPr>
          <w:sz w:val="32"/>
          <w:szCs w:val="32"/>
        </w:rPr>
        <w:t>8</w:t>
      </w:r>
    </w:p>
    <w:p w14:paraId="7B96EF4F" w14:textId="77777777" w:rsidR="000E1175" w:rsidRDefault="00630330">
      <w:pPr>
        <w:pStyle w:val="3GPPHeader"/>
      </w:pPr>
      <w:r>
        <w:t>E-meeting, May 9</w:t>
      </w:r>
      <w:r>
        <w:rPr>
          <w:vertAlign w:val="superscript"/>
        </w:rPr>
        <w:t>th</w:t>
      </w:r>
      <w:r>
        <w:t xml:space="preserve"> – 20</w:t>
      </w:r>
      <w:r>
        <w:rPr>
          <w:vertAlign w:val="superscript"/>
        </w:rPr>
        <w:t>th</w:t>
      </w:r>
      <w:r>
        <w:t>, 2022</w:t>
      </w:r>
    </w:p>
    <w:p w14:paraId="6867B630" w14:textId="77777777" w:rsidR="000E1175" w:rsidRDefault="00630330">
      <w:pPr>
        <w:pStyle w:val="3GPPHeader"/>
        <w:rPr>
          <w:sz w:val="22"/>
        </w:rPr>
      </w:pPr>
      <w:r>
        <w:rPr>
          <w:sz w:val="22"/>
        </w:rPr>
        <w:t>Agenda Item:</w:t>
      </w:r>
      <w:r>
        <w:rPr>
          <w:sz w:val="22"/>
        </w:rPr>
        <w:tab/>
        <w:t>9.11.2</w:t>
      </w:r>
    </w:p>
    <w:p w14:paraId="6DC53F74" w14:textId="77777777" w:rsidR="000E1175" w:rsidRDefault="00630330">
      <w:pPr>
        <w:pStyle w:val="3GPPHeader"/>
        <w:rPr>
          <w:sz w:val="22"/>
        </w:rPr>
      </w:pPr>
      <w:r>
        <w:rPr>
          <w:sz w:val="22"/>
        </w:rPr>
        <w:t>Source:</w:t>
      </w:r>
      <w:r>
        <w:rPr>
          <w:sz w:val="22"/>
        </w:rPr>
        <w:tab/>
        <w:t>Moderator (Ericsson)</w:t>
      </w:r>
    </w:p>
    <w:p w14:paraId="4320342F" w14:textId="004D9D59" w:rsidR="000E1175" w:rsidRDefault="00630330">
      <w:pPr>
        <w:pStyle w:val="3GPPHeader"/>
        <w:rPr>
          <w:sz w:val="22"/>
        </w:rPr>
      </w:pPr>
      <w:r>
        <w:rPr>
          <w:sz w:val="22"/>
        </w:rPr>
        <w:t>Title:</w:t>
      </w:r>
      <w:r>
        <w:rPr>
          <w:sz w:val="22"/>
        </w:rPr>
        <w:tab/>
        <w:t>FL Summary#</w:t>
      </w:r>
      <w:r w:rsidR="00687497">
        <w:rPr>
          <w:sz w:val="22"/>
        </w:rPr>
        <w:t>4</w:t>
      </w:r>
      <w:r>
        <w:rPr>
          <w:sz w:val="22"/>
        </w:rPr>
        <w:t xml:space="preserve"> – Study on XR Specific Capacity Improvements</w:t>
      </w:r>
    </w:p>
    <w:p w14:paraId="457ED068" w14:textId="77777777" w:rsidR="000E1175" w:rsidRDefault="00630330">
      <w:pPr>
        <w:pStyle w:val="3GPPHeader"/>
        <w:rPr>
          <w:sz w:val="22"/>
        </w:rPr>
      </w:pPr>
      <w:r>
        <w:rPr>
          <w:sz w:val="22"/>
        </w:rPr>
        <w:t>Document for:</w:t>
      </w:r>
      <w:r>
        <w:rPr>
          <w:sz w:val="22"/>
        </w:rPr>
        <w:tab/>
        <w:t>Discussion, Decision</w:t>
      </w:r>
    </w:p>
    <w:p w14:paraId="2D0DFDC0" w14:textId="77777777" w:rsidR="000E1175" w:rsidRDefault="00630330" w:rsidP="00B2475D">
      <w:pPr>
        <w:pStyle w:val="Heading1"/>
      </w:pPr>
      <w:r>
        <w:t>1</w:t>
      </w:r>
      <w:r>
        <w:tab/>
      </w:r>
      <w:r w:rsidRPr="00B2475D">
        <w:t>Introduction</w:t>
      </w:r>
    </w:p>
    <w:p w14:paraId="0CCC6BAC" w14:textId="77777777" w:rsidR="000E1175" w:rsidRDefault="00630330">
      <w:pPr>
        <w:spacing w:before="120" w:after="120" w:line="276" w:lineRule="auto"/>
        <w:rPr>
          <w:rFonts w:eastAsia="SimSun" w:cs="Arial"/>
          <w:szCs w:val="20"/>
          <w:lang w:eastAsia="zh-CN"/>
        </w:rPr>
      </w:pPr>
      <w:r>
        <w:rPr>
          <w:rFonts w:eastAsia="SimSun" w:cs="Arial"/>
          <w:szCs w:val="20"/>
          <w:lang w:eastAsia="zh-CN"/>
        </w:rPr>
        <w:t xml:space="preserve">The objectives of the SID on XR enhancements for NR in Rel-18 are listed in the following [1]: </w:t>
      </w:r>
    </w:p>
    <w:tbl>
      <w:tblPr>
        <w:tblStyle w:val="TableGrid"/>
        <w:tblW w:w="0" w:type="auto"/>
        <w:tblLook w:val="04A0" w:firstRow="1" w:lastRow="0" w:firstColumn="1" w:lastColumn="0" w:noHBand="0" w:noVBand="1"/>
      </w:tblPr>
      <w:tblGrid>
        <w:gridCol w:w="9019"/>
      </w:tblGrid>
      <w:tr w:rsidR="000E1175" w14:paraId="4A63C96D" w14:textId="77777777">
        <w:tc>
          <w:tcPr>
            <w:tcW w:w="9019" w:type="dxa"/>
          </w:tcPr>
          <w:p w14:paraId="194B4C73" w14:textId="77777777" w:rsidR="000E1175" w:rsidRDefault="00630330">
            <w:pPr>
              <w:rPr>
                <w:rFonts w:ascii="Times New Roman" w:hAnsi="Times New Roman" w:cs="Times New Roman"/>
                <w:sz w:val="20"/>
                <w:szCs w:val="20"/>
              </w:rPr>
            </w:pPr>
            <w:r>
              <w:rPr>
                <w:rFonts w:ascii="Times New Roman" w:hAnsi="Times New Roman" w:cs="Times New Roman"/>
                <w:sz w:val="20"/>
                <w:szCs w:val="20"/>
              </w:rPr>
              <w:t xml:space="preserve">The study is to be based on Release 17 TR 38.838, on corresponding Release 17 work from SA4 (as per SP-210043) and on Release 18 work from SA2 (as per SP-211166). </w:t>
            </w:r>
          </w:p>
          <w:p w14:paraId="78C09CA2" w14:textId="77777777" w:rsidR="000E1175" w:rsidRDefault="00630330">
            <w:pPr>
              <w:rPr>
                <w:rFonts w:ascii="Times New Roman" w:hAnsi="Times New Roman" w:cs="Times New Roman"/>
                <w:sz w:val="20"/>
                <w:szCs w:val="20"/>
              </w:rPr>
            </w:pPr>
            <w:r>
              <w:rPr>
                <w:rFonts w:ascii="Times New Roman" w:hAnsi="Times New Roman" w:cs="Times New Roman"/>
                <w:sz w:val="20"/>
                <w:szCs w:val="20"/>
              </w:rPr>
              <w:t>Objectives on XR-awareness in RAN (RAN2):</w:t>
            </w:r>
          </w:p>
          <w:p w14:paraId="1045F049" w14:textId="77777777" w:rsidR="000E1175" w:rsidRDefault="00630330">
            <w:pPr>
              <w:numPr>
                <w:ilvl w:val="0"/>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Study and identify the XR traffic (both UL and DL) characteristics, QoS metrics, and application layer attributes beneficial for the gNB to be aware of.</w:t>
            </w:r>
          </w:p>
          <w:p w14:paraId="661FD6B1" w14:textId="77777777" w:rsidR="000E1175" w:rsidRDefault="00630330">
            <w:pPr>
              <w:numPr>
                <w:ilvl w:val="0"/>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Study how the above information aids XR-specific traffic handling.</w:t>
            </w:r>
          </w:p>
          <w:p w14:paraId="6E7C2AA6" w14:textId="77777777" w:rsidR="000E1175" w:rsidRDefault="000E1175">
            <w:pPr>
              <w:rPr>
                <w:rFonts w:ascii="Times New Roman" w:hAnsi="Times New Roman" w:cs="Times New Roman"/>
                <w:sz w:val="20"/>
                <w:szCs w:val="20"/>
              </w:rPr>
            </w:pPr>
          </w:p>
          <w:p w14:paraId="2C7D2727" w14:textId="77777777" w:rsidR="000E1175" w:rsidRDefault="00630330">
            <w:pPr>
              <w:rPr>
                <w:rFonts w:ascii="Times New Roman" w:hAnsi="Times New Roman" w:cs="Times New Roman"/>
                <w:sz w:val="20"/>
                <w:szCs w:val="20"/>
              </w:rPr>
            </w:pPr>
            <w:r>
              <w:rPr>
                <w:rFonts w:ascii="Times New Roman" w:hAnsi="Times New Roman" w:cs="Times New Roman"/>
                <w:sz w:val="20"/>
                <w:szCs w:val="20"/>
              </w:rPr>
              <w:t>Objectives on XR-specific Power Saving (RAN1, RAN2):</w:t>
            </w:r>
          </w:p>
          <w:p w14:paraId="5853DEF4" w14:textId="77777777" w:rsidR="000E1175" w:rsidRDefault="00630330">
            <w:pPr>
              <w:numPr>
                <w:ilvl w:val="0"/>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Study XR specific power saving techniques to accommodate XR service characteristics (periodicity, multiple flows, jitter, latency, reliability, etc...). Focus is on the following techniques:</w:t>
            </w:r>
          </w:p>
          <w:p w14:paraId="249D240A" w14:textId="77777777" w:rsidR="000E1175" w:rsidRDefault="00630330">
            <w:pPr>
              <w:numPr>
                <w:ilvl w:val="1"/>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C-DRX enhancement.</w:t>
            </w:r>
          </w:p>
          <w:p w14:paraId="3B7C4E9A" w14:textId="77777777" w:rsidR="000E1175" w:rsidRDefault="00630330">
            <w:pPr>
              <w:numPr>
                <w:ilvl w:val="1"/>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PDCCH monitoring enhancement.</w:t>
            </w:r>
          </w:p>
          <w:p w14:paraId="2AE041EA" w14:textId="77777777" w:rsidR="000E1175" w:rsidRDefault="000E1175">
            <w:pPr>
              <w:rPr>
                <w:rFonts w:ascii="Times New Roman" w:hAnsi="Times New Roman" w:cs="Times New Roman"/>
                <w:sz w:val="20"/>
                <w:szCs w:val="20"/>
              </w:rPr>
            </w:pPr>
          </w:p>
          <w:p w14:paraId="784D6AEC" w14:textId="77777777" w:rsidR="000E1175" w:rsidRDefault="00630330">
            <w:pPr>
              <w:rPr>
                <w:rFonts w:ascii="Times New Roman" w:hAnsi="Times New Roman" w:cs="Times New Roman"/>
                <w:sz w:val="20"/>
                <w:szCs w:val="20"/>
                <w:highlight w:val="cyan"/>
              </w:rPr>
            </w:pPr>
            <w:r>
              <w:rPr>
                <w:rFonts w:ascii="Times New Roman" w:hAnsi="Times New Roman" w:cs="Times New Roman"/>
                <w:sz w:val="20"/>
                <w:szCs w:val="20"/>
                <w:highlight w:val="cyan"/>
              </w:rPr>
              <w:t>Objectives on XR-specific capacity improvements (RAN1, RAN2):</w:t>
            </w:r>
          </w:p>
          <w:p w14:paraId="4D0BD36C" w14:textId="77777777" w:rsidR="000E1175" w:rsidRDefault="00630330">
            <w:pPr>
              <w:numPr>
                <w:ilvl w:val="0"/>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highlight w:val="cyan"/>
              </w:rPr>
            </w:pPr>
            <w:r>
              <w:rPr>
                <w:rFonts w:ascii="Times New Roman" w:hAnsi="Times New Roman" w:cs="Times New Roman"/>
                <w:sz w:val="20"/>
                <w:szCs w:val="20"/>
                <w:highlight w:val="cyan"/>
              </w:rPr>
              <w:t>Study mechanisms that provide more efficient resource allocation and scheduling for XR service characteristics (periodicity, multiple flows, jitter, latency, reliability, etc…). Focus is on the following mechanisms:</w:t>
            </w:r>
          </w:p>
          <w:p w14:paraId="59BAC175" w14:textId="77777777" w:rsidR="000E1175" w:rsidRDefault="00630330">
            <w:pPr>
              <w:numPr>
                <w:ilvl w:val="1"/>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highlight w:val="cyan"/>
              </w:rPr>
            </w:pPr>
            <w:r>
              <w:rPr>
                <w:rFonts w:ascii="Times New Roman" w:hAnsi="Times New Roman" w:cs="Times New Roman"/>
                <w:sz w:val="20"/>
                <w:szCs w:val="20"/>
                <w:highlight w:val="cyan"/>
              </w:rPr>
              <w:t xml:space="preserve">SPS and CG </w:t>
            </w:r>
            <w:proofErr w:type="gramStart"/>
            <w:r>
              <w:rPr>
                <w:rFonts w:ascii="Times New Roman" w:hAnsi="Times New Roman" w:cs="Times New Roman"/>
                <w:sz w:val="20"/>
                <w:szCs w:val="20"/>
                <w:highlight w:val="cyan"/>
              </w:rPr>
              <w:t>enhancements;</w:t>
            </w:r>
            <w:proofErr w:type="gramEnd"/>
          </w:p>
          <w:p w14:paraId="6C9C7C91" w14:textId="77777777" w:rsidR="000E1175" w:rsidRDefault="00630330">
            <w:pPr>
              <w:numPr>
                <w:ilvl w:val="1"/>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highlight w:val="cyan"/>
              </w:rPr>
              <w:t>Dynamic scheduling/grant enhancements.</w:t>
            </w:r>
          </w:p>
        </w:tc>
      </w:tr>
    </w:tbl>
    <w:p w14:paraId="71333316" w14:textId="77777777" w:rsidR="000E1175" w:rsidRDefault="000E1175">
      <w:pPr>
        <w:rPr>
          <w:rFonts w:eastAsia="SimSun" w:cs="Arial"/>
          <w:szCs w:val="20"/>
          <w:lang w:eastAsia="zh-CN"/>
        </w:rPr>
      </w:pPr>
    </w:p>
    <w:p w14:paraId="543BC0B0" w14:textId="545B7F76" w:rsidR="000E1175" w:rsidRDefault="00D53171">
      <w:pPr>
        <w:rPr>
          <w:rFonts w:cs="Arial"/>
          <w:szCs w:val="20"/>
        </w:rPr>
      </w:pPr>
      <w:r>
        <w:rPr>
          <w:rFonts w:cs="Arial"/>
          <w:szCs w:val="20"/>
        </w:rPr>
        <w:t xml:space="preserve">In RAN1#109-e </w:t>
      </w:r>
      <w:r w:rsidR="00390A54">
        <w:rPr>
          <w:rFonts w:cs="Arial"/>
          <w:szCs w:val="20"/>
        </w:rPr>
        <w:t xml:space="preserve">the following email thread assigned by RAN1 Chair to facilitate the </w:t>
      </w:r>
      <w:r w:rsidR="00630330">
        <w:rPr>
          <w:rFonts w:cs="Arial"/>
          <w:szCs w:val="20"/>
        </w:rPr>
        <w:t>discussions regarding the last SID objective regarding XR-specific capacity improvements:</w:t>
      </w:r>
    </w:p>
    <w:p w14:paraId="135BF6C8" w14:textId="77777777" w:rsidR="000E1175" w:rsidRDefault="00630330">
      <w:pPr>
        <w:rPr>
          <w:color w:val="FF0000"/>
          <w:lang w:eastAsia="zh-CN"/>
        </w:rPr>
      </w:pPr>
      <w:r>
        <w:rPr>
          <w:color w:val="FF0000"/>
          <w:lang w:eastAsia="zh-CN"/>
        </w:rPr>
        <w:t>//This one is to use NWM – please use RAN1-109-e-NWM-R18-XR-04 as the document name</w:t>
      </w:r>
    </w:p>
    <w:p w14:paraId="4A171E23" w14:textId="77777777" w:rsidR="000E1175" w:rsidRDefault="00630330">
      <w:pPr>
        <w:rPr>
          <w:highlight w:val="cyan"/>
          <w:lang w:eastAsia="zh-CN"/>
        </w:rPr>
      </w:pPr>
      <w:r>
        <w:rPr>
          <w:highlight w:val="cyan"/>
          <w:lang w:eastAsia="zh-CN"/>
        </w:rPr>
        <w:t>[109-e-R18-XR-04] Email discussion on XR capacity enhancement by May 20 – Sorour (Ericsson)</w:t>
      </w:r>
    </w:p>
    <w:p w14:paraId="73EC097E" w14:textId="77777777" w:rsidR="000E1175" w:rsidRDefault="00630330">
      <w:pPr>
        <w:numPr>
          <w:ilvl w:val="0"/>
          <w:numId w:val="19"/>
        </w:numPr>
        <w:spacing w:after="0" w:line="240" w:lineRule="auto"/>
        <w:jc w:val="left"/>
        <w:rPr>
          <w:highlight w:val="cyan"/>
          <w:lang w:eastAsia="zh-CN"/>
        </w:rPr>
      </w:pPr>
      <w:r>
        <w:rPr>
          <w:highlight w:val="cyan"/>
          <w:lang w:eastAsia="zh-CN"/>
        </w:rPr>
        <w:t>Check points: May 13, May 20</w:t>
      </w:r>
    </w:p>
    <w:p w14:paraId="41350C60" w14:textId="4715E6F4" w:rsidR="000E1175" w:rsidRDefault="000E1175">
      <w:pPr>
        <w:rPr>
          <w:rFonts w:ascii="Times New Roman" w:hAnsi="Times New Roman" w:cs="Times New Roman"/>
          <w:sz w:val="22"/>
          <w:szCs w:val="24"/>
          <w:lang w:eastAsia="ja-JP"/>
        </w:rPr>
      </w:pPr>
    </w:p>
    <w:p w14:paraId="7A9FAF52" w14:textId="66CD5EEB" w:rsidR="00782C39" w:rsidRDefault="00AC4F25">
      <w:pPr>
        <w:rPr>
          <w:rFonts w:ascii="Times New Roman" w:hAnsi="Times New Roman" w:cs="Times New Roman"/>
          <w:sz w:val="22"/>
          <w:szCs w:val="24"/>
          <w:lang w:eastAsia="ja-JP"/>
        </w:rPr>
      </w:pPr>
      <w:r>
        <w:rPr>
          <w:rFonts w:ascii="Times New Roman" w:hAnsi="Times New Roman" w:cs="Times New Roman"/>
          <w:sz w:val="22"/>
          <w:szCs w:val="24"/>
          <w:lang w:eastAsia="ja-JP"/>
        </w:rPr>
        <w:t>This document is a revision of R1</w:t>
      </w:r>
      <w:r w:rsidR="0035330B">
        <w:rPr>
          <w:rFonts w:ascii="Times New Roman" w:hAnsi="Times New Roman" w:cs="Times New Roman"/>
          <w:sz w:val="22"/>
          <w:szCs w:val="24"/>
          <w:lang w:eastAsia="ja-JP"/>
        </w:rPr>
        <w:t>-</w:t>
      </w:r>
      <w:r>
        <w:rPr>
          <w:rFonts w:ascii="Times New Roman" w:hAnsi="Times New Roman" w:cs="Times New Roman"/>
          <w:sz w:val="22"/>
          <w:szCs w:val="24"/>
          <w:lang w:eastAsia="ja-JP"/>
        </w:rPr>
        <w:t>220526</w:t>
      </w:r>
      <w:r w:rsidR="00687497">
        <w:rPr>
          <w:rFonts w:ascii="Times New Roman" w:hAnsi="Times New Roman" w:cs="Times New Roman"/>
          <w:sz w:val="22"/>
          <w:szCs w:val="24"/>
          <w:lang w:eastAsia="ja-JP"/>
        </w:rPr>
        <w:t xml:space="preserve">7 and </w:t>
      </w:r>
      <w:r w:rsidR="00D22F6B">
        <w:rPr>
          <w:rFonts w:ascii="Times New Roman" w:hAnsi="Times New Roman" w:cs="Times New Roman"/>
          <w:sz w:val="22"/>
          <w:szCs w:val="24"/>
          <w:lang w:eastAsia="ja-JP"/>
        </w:rPr>
        <w:t xml:space="preserve">provides the </w:t>
      </w:r>
      <w:r w:rsidR="00D22F6B" w:rsidRPr="00390A54">
        <w:rPr>
          <w:rFonts w:ascii="Times New Roman" w:hAnsi="Times New Roman" w:cs="Times New Roman"/>
          <w:b/>
          <w:bCs/>
          <w:sz w:val="22"/>
          <w:szCs w:val="24"/>
          <w:lang w:eastAsia="ja-JP"/>
        </w:rPr>
        <w:t xml:space="preserve">final </w:t>
      </w:r>
      <w:r w:rsidR="00687497" w:rsidRPr="00390A54">
        <w:rPr>
          <w:rFonts w:ascii="Times New Roman" w:hAnsi="Times New Roman" w:cs="Times New Roman"/>
          <w:b/>
          <w:bCs/>
          <w:sz w:val="22"/>
          <w:szCs w:val="24"/>
          <w:lang w:eastAsia="ja-JP"/>
        </w:rPr>
        <w:t>summar</w:t>
      </w:r>
      <w:r w:rsidR="00D22F6B" w:rsidRPr="00390A54">
        <w:rPr>
          <w:rFonts w:ascii="Times New Roman" w:hAnsi="Times New Roman" w:cs="Times New Roman"/>
          <w:b/>
          <w:bCs/>
          <w:sz w:val="22"/>
          <w:szCs w:val="24"/>
          <w:lang w:eastAsia="ja-JP"/>
        </w:rPr>
        <w:t>y</w:t>
      </w:r>
      <w:r w:rsidR="00687497">
        <w:rPr>
          <w:rFonts w:ascii="Times New Roman" w:hAnsi="Times New Roman" w:cs="Times New Roman"/>
          <w:sz w:val="22"/>
          <w:szCs w:val="24"/>
          <w:lang w:eastAsia="ja-JP"/>
        </w:rPr>
        <w:t xml:space="preserve"> </w:t>
      </w:r>
      <w:r w:rsidR="00D22F6B">
        <w:rPr>
          <w:rFonts w:ascii="Times New Roman" w:hAnsi="Times New Roman" w:cs="Times New Roman"/>
          <w:sz w:val="22"/>
          <w:szCs w:val="24"/>
          <w:lang w:eastAsia="ja-JP"/>
        </w:rPr>
        <w:t xml:space="preserve">of </w:t>
      </w:r>
      <w:r w:rsidR="00687497">
        <w:rPr>
          <w:rFonts w:ascii="Times New Roman" w:hAnsi="Times New Roman" w:cs="Times New Roman"/>
          <w:sz w:val="22"/>
          <w:szCs w:val="24"/>
          <w:lang w:eastAsia="ja-JP"/>
        </w:rPr>
        <w:t>the discussion</w:t>
      </w:r>
      <w:r w:rsidR="00D22F6B">
        <w:rPr>
          <w:rFonts w:ascii="Times New Roman" w:hAnsi="Times New Roman" w:cs="Times New Roman"/>
          <w:sz w:val="22"/>
          <w:szCs w:val="24"/>
          <w:lang w:eastAsia="ja-JP"/>
        </w:rPr>
        <w:t>s</w:t>
      </w:r>
      <w:r w:rsidR="00687497">
        <w:rPr>
          <w:rFonts w:ascii="Times New Roman" w:hAnsi="Times New Roman" w:cs="Times New Roman"/>
          <w:sz w:val="22"/>
          <w:szCs w:val="24"/>
          <w:lang w:eastAsia="ja-JP"/>
        </w:rPr>
        <w:t xml:space="preserve"> under</w:t>
      </w:r>
      <w:r w:rsidR="00F8406C">
        <w:rPr>
          <w:rFonts w:ascii="Times New Roman" w:hAnsi="Times New Roman" w:cs="Times New Roman"/>
          <w:sz w:val="22"/>
          <w:szCs w:val="24"/>
          <w:lang w:eastAsia="ja-JP"/>
        </w:rPr>
        <w:t xml:space="preserve"> ema</w:t>
      </w:r>
      <w:r w:rsidR="00D22F6B">
        <w:rPr>
          <w:rFonts w:ascii="Times New Roman" w:hAnsi="Times New Roman" w:cs="Times New Roman"/>
          <w:sz w:val="22"/>
          <w:szCs w:val="24"/>
          <w:lang w:eastAsia="ja-JP"/>
        </w:rPr>
        <w:t>i</w:t>
      </w:r>
      <w:r w:rsidR="00F8406C">
        <w:rPr>
          <w:rFonts w:ascii="Times New Roman" w:hAnsi="Times New Roman" w:cs="Times New Roman"/>
          <w:sz w:val="22"/>
          <w:szCs w:val="24"/>
          <w:lang w:eastAsia="ja-JP"/>
        </w:rPr>
        <w:t xml:space="preserve">l </w:t>
      </w:r>
      <w:r w:rsidR="00F8406C" w:rsidRPr="00414F72">
        <w:rPr>
          <w:rFonts w:ascii="Times New Roman" w:hAnsi="Times New Roman" w:cs="Times New Roman"/>
          <w:sz w:val="22"/>
          <w:szCs w:val="24"/>
          <w:lang w:eastAsia="ja-JP"/>
        </w:rPr>
        <w:t xml:space="preserve">thread </w:t>
      </w:r>
      <w:r w:rsidR="00F8406C" w:rsidRPr="00414F72">
        <w:rPr>
          <w:lang w:eastAsia="zh-CN"/>
        </w:rPr>
        <w:t xml:space="preserve">[109-e-R18-XR-04] </w:t>
      </w:r>
      <w:r w:rsidR="00F8406C">
        <w:rPr>
          <w:lang w:eastAsia="zh-CN"/>
        </w:rPr>
        <w:t>during RAN1#109-e</w:t>
      </w:r>
      <w:r>
        <w:rPr>
          <w:rFonts w:ascii="Times New Roman" w:hAnsi="Times New Roman" w:cs="Times New Roman"/>
          <w:sz w:val="22"/>
          <w:szCs w:val="24"/>
          <w:lang w:eastAsia="ja-JP"/>
        </w:rPr>
        <w:t>.</w:t>
      </w:r>
      <w:r w:rsidR="000858B3">
        <w:rPr>
          <w:rFonts w:ascii="Times New Roman" w:hAnsi="Times New Roman" w:cs="Times New Roman"/>
          <w:sz w:val="22"/>
          <w:szCs w:val="24"/>
          <w:lang w:eastAsia="ja-JP"/>
        </w:rPr>
        <w:t xml:space="preserve"> </w:t>
      </w:r>
    </w:p>
    <w:p w14:paraId="6FBF5328" w14:textId="6026884D" w:rsidR="00782C39" w:rsidRDefault="00515854">
      <w:pPr>
        <w:rPr>
          <w:rFonts w:ascii="Times New Roman" w:hAnsi="Times New Roman" w:cs="Times New Roman"/>
          <w:sz w:val="22"/>
          <w:szCs w:val="24"/>
          <w:lang w:eastAsia="ja-JP"/>
        </w:rPr>
      </w:pPr>
      <w:r>
        <w:rPr>
          <w:rFonts w:ascii="Times New Roman" w:hAnsi="Times New Roman" w:cs="Times New Roman"/>
          <w:sz w:val="22"/>
          <w:szCs w:val="24"/>
          <w:lang w:eastAsia="ja-JP"/>
        </w:rPr>
        <w:lastRenderedPageBreak/>
        <w:t xml:space="preserve">During this meeting, </w:t>
      </w:r>
      <w:r w:rsidR="00953144">
        <w:rPr>
          <w:rFonts w:ascii="Times New Roman" w:hAnsi="Times New Roman" w:cs="Times New Roman"/>
          <w:sz w:val="22"/>
          <w:szCs w:val="24"/>
          <w:lang w:eastAsia="ja-JP"/>
        </w:rPr>
        <w:t xml:space="preserve">the topics in the next sections were discussed aiming to establish a framework for the </w:t>
      </w:r>
      <w:r w:rsidR="00B139FB">
        <w:rPr>
          <w:rFonts w:ascii="Times New Roman" w:hAnsi="Times New Roman" w:cs="Times New Roman"/>
          <w:sz w:val="22"/>
          <w:szCs w:val="24"/>
          <w:lang w:eastAsia="ja-JP"/>
        </w:rPr>
        <w:t xml:space="preserve">needed </w:t>
      </w:r>
      <w:r w:rsidR="00EE7ACB">
        <w:rPr>
          <w:rFonts w:ascii="Times New Roman" w:hAnsi="Times New Roman" w:cs="Times New Roman"/>
          <w:sz w:val="22"/>
          <w:szCs w:val="24"/>
          <w:lang w:eastAsia="ja-JP"/>
        </w:rPr>
        <w:t>inve</w:t>
      </w:r>
      <w:r w:rsidR="00B6038D">
        <w:rPr>
          <w:rFonts w:ascii="Times New Roman" w:hAnsi="Times New Roman" w:cs="Times New Roman"/>
          <w:sz w:val="22"/>
          <w:szCs w:val="24"/>
          <w:lang w:eastAsia="ja-JP"/>
        </w:rPr>
        <w:t>s</w:t>
      </w:r>
      <w:r w:rsidR="00EE7ACB">
        <w:rPr>
          <w:rFonts w:ascii="Times New Roman" w:hAnsi="Times New Roman" w:cs="Times New Roman"/>
          <w:sz w:val="22"/>
          <w:szCs w:val="24"/>
          <w:lang w:eastAsia="ja-JP"/>
        </w:rPr>
        <w:t xml:space="preserve">tigations of the </w:t>
      </w:r>
      <w:r w:rsidR="0067293A">
        <w:rPr>
          <w:rFonts w:ascii="Times New Roman" w:hAnsi="Times New Roman" w:cs="Times New Roman"/>
          <w:sz w:val="22"/>
          <w:szCs w:val="24"/>
          <w:lang w:eastAsia="ja-JP"/>
        </w:rPr>
        <w:t xml:space="preserve">potential </w:t>
      </w:r>
      <w:r w:rsidR="00EE7ACB">
        <w:rPr>
          <w:rFonts w:ascii="Times New Roman" w:hAnsi="Times New Roman" w:cs="Times New Roman"/>
          <w:sz w:val="22"/>
          <w:szCs w:val="24"/>
          <w:lang w:eastAsia="ja-JP"/>
        </w:rPr>
        <w:t xml:space="preserve">study areas </w:t>
      </w:r>
      <w:r w:rsidR="0067293A">
        <w:rPr>
          <w:rFonts w:ascii="Times New Roman" w:hAnsi="Times New Roman" w:cs="Times New Roman"/>
          <w:sz w:val="22"/>
          <w:szCs w:val="24"/>
          <w:lang w:eastAsia="ja-JP"/>
        </w:rPr>
        <w:t>during the SI</w:t>
      </w:r>
      <w:r w:rsidR="008A2226">
        <w:rPr>
          <w:rFonts w:ascii="Times New Roman" w:hAnsi="Times New Roman" w:cs="Times New Roman"/>
          <w:sz w:val="22"/>
          <w:szCs w:val="24"/>
          <w:lang w:eastAsia="ja-JP"/>
        </w:rPr>
        <w:t xml:space="preserve"> with the objective of improving XR-traf</w:t>
      </w:r>
      <w:r w:rsidR="00B6038D">
        <w:rPr>
          <w:rFonts w:ascii="Times New Roman" w:hAnsi="Times New Roman" w:cs="Times New Roman"/>
          <w:sz w:val="22"/>
          <w:szCs w:val="24"/>
          <w:lang w:eastAsia="ja-JP"/>
        </w:rPr>
        <w:t>f</w:t>
      </w:r>
      <w:r w:rsidR="008A2226">
        <w:rPr>
          <w:rFonts w:ascii="Times New Roman" w:hAnsi="Times New Roman" w:cs="Times New Roman"/>
          <w:sz w:val="22"/>
          <w:szCs w:val="24"/>
          <w:lang w:eastAsia="ja-JP"/>
        </w:rPr>
        <w:t>ic capacity gains.</w:t>
      </w:r>
      <w:r w:rsidR="003C40B7">
        <w:rPr>
          <w:rFonts w:ascii="Times New Roman" w:hAnsi="Times New Roman" w:cs="Times New Roman"/>
          <w:sz w:val="22"/>
          <w:szCs w:val="24"/>
          <w:lang w:eastAsia="ja-JP"/>
        </w:rPr>
        <w:t xml:space="preserve"> </w:t>
      </w:r>
      <w:r w:rsidR="002B7348">
        <w:rPr>
          <w:rFonts w:ascii="Times New Roman" w:hAnsi="Times New Roman" w:cs="Times New Roman"/>
          <w:sz w:val="22"/>
          <w:szCs w:val="24"/>
          <w:lang w:eastAsia="ja-JP"/>
        </w:rPr>
        <w:t xml:space="preserve">To </w:t>
      </w:r>
      <w:r w:rsidR="008C2910">
        <w:rPr>
          <w:rFonts w:ascii="Times New Roman" w:hAnsi="Times New Roman" w:cs="Times New Roman"/>
          <w:sz w:val="22"/>
          <w:szCs w:val="24"/>
          <w:lang w:eastAsia="ja-JP"/>
        </w:rPr>
        <w:t>achieve this goal companies discussed the framework for assessment of candidate enhancement sch</w:t>
      </w:r>
      <w:r w:rsidR="00D35D17">
        <w:rPr>
          <w:rFonts w:ascii="Times New Roman" w:hAnsi="Times New Roman" w:cs="Times New Roman"/>
          <w:sz w:val="22"/>
          <w:szCs w:val="24"/>
          <w:lang w:eastAsia="ja-JP"/>
        </w:rPr>
        <w:t xml:space="preserve">emes including the criteria, the evaluation </w:t>
      </w:r>
      <w:proofErr w:type="gramStart"/>
      <w:r w:rsidR="00D35D17">
        <w:rPr>
          <w:rFonts w:ascii="Times New Roman" w:hAnsi="Times New Roman" w:cs="Times New Roman"/>
          <w:sz w:val="22"/>
          <w:szCs w:val="24"/>
          <w:lang w:eastAsia="ja-JP"/>
        </w:rPr>
        <w:t>metho</w:t>
      </w:r>
      <w:r w:rsidR="004F7711">
        <w:rPr>
          <w:rFonts w:ascii="Times New Roman" w:hAnsi="Times New Roman" w:cs="Times New Roman"/>
          <w:sz w:val="22"/>
          <w:szCs w:val="24"/>
          <w:lang w:eastAsia="ja-JP"/>
        </w:rPr>
        <w:t>dologies</w:t>
      </w:r>
      <w:proofErr w:type="gramEnd"/>
      <w:r w:rsidR="004F7711">
        <w:rPr>
          <w:rFonts w:ascii="Times New Roman" w:hAnsi="Times New Roman" w:cs="Times New Roman"/>
          <w:sz w:val="22"/>
          <w:szCs w:val="24"/>
          <w:lang w:eastAsia="ja-JP"/>
        </w:rPr>
        <w:t xml:space="preserve"> and assumptions and most importantly the study areas.</w:t>
      </w:r>
      <w:r w:rsidR="00EE7ACB">
        <w:rPr>
          <w:rFonts w:ascii="Times New Roman" w:hAnsi="Times New Roman" w:cs="Times New Roman"/>
          <w:sz w:val="22"/>
          <w:szCs w:val="24"/>
          <w:lang w:eastAsia="ja-JP"/>
        </w:rPr>
        <w:t xml:space="preserve"> </w:t>
      </w:r>
    </w:p>
    <w:p w14:paraId="690C3296" w14:textId="452369D3" w:rsidR="00DF594D" w:rsidRDefault="00414F72">
      <w:pPr>
        <w:rPr>
          <w:rFonts w:ascii="Times New Roman" w:hAnsi="Times New Roman" w:cs="Times New Roman"/>
          <w:sz w:val="22"/>
          <w:szCs w:val="24"/>
          <w:lang w:eastAsia="ja-JP"/>
        </w:rPr>
      </w:pPr>
      <w:r>
        <w:rPr>
          <w:rFonts w:ascii="Times New Roman" w:hAnsi="Times New Roman" w:cs="Times New Roman"/>
          <w:sz w:val="22"/>
          <w:szCs w:val="24"/>
          <w:lang w:eastAsia="ja-JP"/>
        </w:rPr>
        <w:t>Note that t</w:t>
      </w:r>
      <w:r w:rsidR="000858B3">
        <w:rPr>
          <w:rFonts w:ascii="Times New Roman" w:hAnsi="Times New Roman" w:cs="Times New Roman"/>
          <w:sz w:val="22"/>
          <w:szCs w:val="24"/>
          <w:lang w:eastAsia="ja-JP"/>
        </w:rPr>
        <w:t xml:space="preserve">he companies’ views </w:t>
      </w:r>
      <w:r w:rsidR="00325602">
        <w:rPr>
          <w:rFonts w:ascii="Times New Roman" w:hAnsi="Times New Roman" w:cs="Times New Roman"/>
          <w:sz w:val="22"/>
          <w:szCs w:val="24"/>
          <w:lang w:eastAsia="ja-JP"/>
        </w:rPr>
        <w:t>regarding Questionnaires can be find in the attached pdf file.</w:t>
      </w:r>
    </w:p>
    <w:p w14:paraId="68406C07" w14:textId="77777777" w:rsidR="00220C69" w:rsidRPr="00220C69" w:rsidRDefault="00220C69" w:rsidP="00220C69">
      <w:pPr>
        <w:rPr>
          <w:lang w:eastAsia="ja-JP"/>
        </w:rPr>
      </w:pPr>
    </w:p>
    <w:p w14:paraId="5137E1FA" w14:textId="3470B820" w:rsidR="000E1175" w:rsidRDefault="00B2475D" w:rsidP="00325602">
      <w:pPr>
        <w:pStyle w:val="Heading1"/>
      </w:pPr>
      <w:bookmarkStart w:id="0" w:name="_Ref62449171"/>
      <w:r>
        <w:t>2</w:t>
      </w:r>
      <w:r>
        <w:tab/>
        <w:t>Discussions</w:t>
      </w:r>
    </w:p>
    <w:p w14:paraId="7D83EFB4" w14:textId="77777777" w:rsidR="00B2475D" w:rsidRPr="00B2475D" w:rsidRDefault="00B2475D" w:rsidP="00B2475D">
      <w:pPr>
        <w:pStyle w:val="ListParagraph"/>
        <w:keepNext/>
        <w:keepLines/>
        <w:numPr>
          <w:ilvl w:val="0"/>
          <w:numId w:val="20"/>
        </w:numPr>
        <w:overflowPunct w:val="0"/>
        <w:autoSpaceDE w:val="0"/>
        <w:autoSpaceDN w:val="0"/>
        <w:adjustRightInd w:val="0"/>
        <w:spacing w:before="180" w:after="180"/>
        <w:textAlignment w:val="baseline"/>
        <w:outlineLvl w:val="1"/>
        <w:rPr>
          <w:rFonts w:ascii="Arial" w:eastAsiaTheme="minorEastAsia" w:hAnsi="Arial" w:cs="Times New Roman"/>
          <w:vanish/>
          <w:sz w:val="32"/>
          <w:szCs w:val="20"/>
          <w:lang w:val="en-GB" w:eastAsia="ja-JP"/>
        </w:rPr>
      </w:pPr>
    </w:p>
    <w:p w14:paraId="2B91E196" w14:textId="77777777" w:rsidR="00B2475D" w:rsidRPr="00B2475D" w:rsidRDefault="00B2475D" w:rsidP="00B2475D">
      <w:pPr>
        <w:pStyle w:val="ListParagraph"/>
        <w:keepNext/>
        <w:keepLines/>
        <w:numPr>
          <w:ilvl w:val="0"/>
          <w:numId w:val="20"/>
        </w:numPr>
        <w:overflowPunct w:val="0"/>
        <w:autoSpaceDE w:val="0"/>
        <w:autoSpaceDN w:val="0"/>
        <w:adjustRightInd w:val="0"/>
        <w:spacing w:before="180" w:after="180"/>
        <w:textAlignment w:val="baseline"/>
        <w:outlineLvl w:val="1"/>
        <w:rPr>
          <w:rFonts w:ascii="Arial" w:eastAsiaTheme="minorEastAsia" w:hAnsi="Arial" w:cs="Times New Roman"/>
          <w:vanish/>
          <w:sz w:val="32"/>
          <w:szCs w:val="20"/>
          <w:lang w:val="en-GB" w:eastAsia="ja-JP"/>
        </w:rPr>
      </w:pPr>
    </w:p>
    <w:p w14:paraId="67E51680" w14:textId="498FC553" w:rsidR="000E1175" w:rsidRDefault="00630330" w:rsidP="00B2475D">
      <w:pPr>
        <w:pStyle w:val="Heading2"/>
        <w:numPr>
          <w:ilvl w:val="1"/>
          <w:numId w:val="20"/>
        </w:numPr>
      </w:pPr>
      <w:r>
        <w:t>Performance evaluations and methodologies</w:t>
      </w:r>
    </w:p>
    <w:p w14:paraId="5A9D0ECE" w14:textId="77777777" w:rsidR="000E1175" w:rsidRDefault="00630330">
      <w:pPr>
        <w:rPr>
          <w:lang w:eastAsia="ja-JP"/>
        </w:rPr>
      </w:pPr>
      <w:r>
        <w:rPr>
          <w:lang w:eastAsia="ja-JP"/>
        </w:rPr>
        <w:t>The following table lists the proposals and observations in the contributions submitted in this meeting related to the performance evaluations and methodologies for XR capacity enhancements techniques.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803"/>
      </w:tblGrid>
      <w:tr w:rsidR="000E1175" w14:paraId="0A96BA37" w14:textId="77777777">
        <w:trPr>
          <w:trHeight w:val="401"/>
        </w:trPr>
        <w:tc>
          <w:tcPr>
            <w:tcW w:w="1123" w:type="dxa"/>
            <w:shd w:val="clear" w:color="auto" w:fill="70AD47" w:themeFill="accent6"/>
            <w:noWrap/>
          </w:tcPr>
          <w:p w14:paraId="564DDAAA"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Company</w:t>
            </w:r>
          </w:p>
        </w:tc>
        <w:tc>
          <w:tcPr>
            <w:tcW w:w="7803" w:type="dxa"/>
            <w:shd w:val="clear" w:color="auto" w:fill="70AD47" w:themeFill="accent6"/>
            <w:noWrap/>
          </w:tcPr>
          <w:p w14:paraId="03CA7FD5"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Proposals and Observations</w:t>
            </w:r>
          </w:p>
        </w:tc>
      </w:tr>
      <w:tr w:rsidR="000E1175" w14:paraId="0DAB2833" w14:textId="77777777">
        <w:trPr>
          <w:trHeight w:val="3114"/>
        </w:trPr>
        <w:tc>
          <w:tcPr>
            <w:tcW w:w="1123" w:type="dxa"/>
            <w:shd w:val="clear" w:color="auto" w:fill="auto"/>
          </w:tcPr>
          <w:p w14:paraId="53728D6C" w14:textId="77777777" w:rsidR="000E1175" w:rsidRDefault="00630330">
            <w:pPr>
              <w:spacing w:after="0" w:line="240" w:lineRule="auto"/>
              <w:jc w:val="left"/>
              <w:rPr>
                <w:rFonts w:eastAsia="Times New Roman" w:cs="Arial"/>
                <w:sz w:val="16"/>
                <w:szCs w:val="16"/>
              </w:rPr>
            </w:pPr>
            <w:r>
              <w:rPr>
                <w:rFonts w:eastAsia="Times New Roman" w:cs="Arial"/>
                <w:sz w:val="16"/>
                <w:szCs w:val="16"/>
              </w:rPr>
              <w:t>FUTUREWE</w:t>
            </w:r>
          </w:p>
        </w:tc>
        <w:tc>
          <w:tcPr>
            <w:tcW w:w="7803" w:type="dxa"/>
            <w:shd w:val="clear" w:color="auto" w:fill="auto"/>
          </w:tcPr>
          <w:p w14:paraId="6CA83FF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Observation 1: For the FR1 Dense Urban Scenario and with the assumption of zero forcing precoding, the capacity of the XR system is ~8.0 UEs/cell  for uneven UE load, with data packet rate of 45Mbps, with slot configuration of [DDDUU].</w:t>
            </w:r>
            <w:r>
              <w:rPr>
                <w:rFonts w:eastAsia="Times New Roman" w:cs="Arial"/>
                <w:color w:val="000000"/>
                <w:sz w:val="16"/>
                <w:szCs w:val="16"/>
              </w:rPr>
              <w:br/>
              <w:t xml:space="preserve">Observation 2: For the FR1 </w:t>
            </w:r>
            <w:proofErr w:type="spellStart"/>
            <w:r>
              <w:rPr>
                <w:rFonts w:eastAsia="Times New Roman" w:cs="Arial"/>
                <w:color w:val="000000"/>
                <w:sz w:val="16"/>
                <w:szCs w:val="16"/>
              </w:rPr>
              <w:t>UMa</w:t>
            </w:r>
            <w:proofErr w:type="spellEnd"/>
            <w:r>
              <w:rPr>
                <w:rFonts w:eastAsia="Times New Roman" w:cs="Arial"/>
                <w:color w:val="000000"/>
                <w:sz w:val="16"/>
                <w:szCs w:val="16"/>
              </w:rPr>
              <w:t xml:space="preserve"> Scenario and with the assumption of zero forcing precoding, the capacity of the XR system is ~5.2 UEs/cell  for uneven UE load, with data packet rate of 45Mbps, with slot configuration of [DDDUU].</w:t>
            </w:r>
            <w:r>
              <w:rPr>
                <w:rFonts w:eastAsia="Times New Roman" w:cs="Arial"/>
                <w:color w:val="000000"/>
                <w:sz w:val="16"/>
                <w:szCs w:val="16"/>
              </w:rPr>
              <w:br/>
              <w:t xml:space="preserve">Observation 3: For the Dense Urban Scenario with the </w:t>
            </w:r>
            <w:proofErr w:type="spellStart"/>
            <w:r>
              <w:rPr>
                <w:rFonts w:eastAsia="Times New Roman" w:cs="Arial"/>
                <w:color w:val="000000"/>
                <w:sz w:val="16"/>
                <w:szCs w:val="16"/>
              </w:rPr>
              <w:t>BiT</w:t>
            </w:r>
            <w:proofErr w:type="spellEnd"/>
            <w:r>
              <w:rPr>
                <w:rFonts w:eastAsia="Times New Roman" w:cs="Arial"/>
                <w:color w:val="000000"/>
                <w:sz w:val="16"/>
                <w:szCs w:val="16"/>
              </w:rPr>
              <w:t xml:space="preserve"> precoding assumption, the gain is 64.8% for the XR system capacity with the assumption of having uneven, with data packet rate of 45Mbps, with slot configuration of [DDDUU].</w:t>
            </w:r>
            <w:r>
              <w:rPr>
                <w:rFonts w:eastAsia="Times New Roman" w:cs="Arial"/>
                <w:color w:val="000000"/>
                <w:sz w:val="16"/>
                <w:szCs w:val="16"/>
              </w:rPr>
              <w:br/>
              <w:t xml:space="preserve">Observation 4: For the </w:t>
            </w:r>
            <w:proofErr w:type="spellStart"/>
            <w:r>
              <w:rPr>
                <w:rFonts w:eastAsia="Times New Roman" w:cs="Arial"/>
                <w:color w:val="000000"/>
                <w:sz w:val="16"/>
                <w:szCs w:val="16"/>
              </w:rPr>
              <w:t>UMa</w:t>
            </w:r>
            <w:proofErr w:type="spellEnd"/>
            <w:r>
              <w:rPr>
                <w:rFonts w:eastAsia="Times New Roman" w:cs="Arial"/>
                <w:color w:val="000000"/>
                <w:sz w:val="16"/>
                <w:szCs w:val="16"/>
              </w:rPr>
              <w:t xml:space="preserve"> Scenario with the </w:t>
            </w:r>
            <w:proofErr w:type="spellStart"/>
            <w:r>
              <w:rPr>
                <w:rFonts w:eastAsia="Times New Roman" w:cs="Arial"/>
                <w:color w:val="000000"/>
                <w:sz w:val="16"/>
                <w:szCs w:val="16"/>
              </w:rPr>
              <w:t>BiT</w:t>
            </w:r>
            <w:proofErr w:type="spellEnd"/>
            <w:r>
              <w:rPr>
                <w:rFonts w:eastAsia="Times New Roman" w:cs="Arial"/>
                <w:color w:val="000000"/>
                <w:sz w:val="16"/>
                <w:szCs w:val="16"/>
              </w:rPr>
              <w:t xml:space="preserve"> precoding assumption, the gain is 26.9% for the XR system capacity with the assumption of having uneven load, with data packet rate of 45Mbps, with slot configuration of [DDDUU].</w:t>
            </w:r>
            <w:r>
              <w:rPr>
                <w:rFonts w:eastAsia="Times New Roman" w:cs="Arial"/>
                <w:color w:val="000000"/>
                <w:sz w:val="16"/>
                <w:szCs w:val="16"/>
              </w:rPr>
              <w:br/>
              <w:t>Observation 5: TDD ZF performance can be significantly improved by flexible A-SRS triggering with dynamically indicated partial frequency sounding.</w:t>
            </w:r>
            <w:r>
              <w:rPr>
                <w:rFonts w:eastAsia="Times New Roman" w:cs="Arial"/>
                <w:color w:val="000000"/>
                <w:sz w:val="16"/>
                <w:szCs w:val="16"/>
              </w:rPr>
              <w:br/>
              <w:t xml:space="preserve">Observation 6: DU scenario experiences higher gains than Uma scenario with the </w:t>
            </w:r>
            <w:proofErr w:type="spellStart"/>
            <w:r>
              <w:rPr>
                <w:rFonts w:eastAsia="Times New Roman" w:cs="Arial"/>
                <w:color w:val="000000"/>
                <w:sz w:val="16"/>
                <w:szCs w:val="16"/>
              </w:rPr>
              <w:t>BiT</w:t>
            </w:r>
            <w:proofErr w:type="spellEnd"/>
            <w:r>
              <w:rPr>
                <w:rFonts w:eastAsia="Times New Roman" w:cs="Arial"/>
                <w:color w:val="000000"/>
                <w:sz w:val="16"/>
                <w:szCs w:val="16"/>
              </w:rPr>
              <w:t xml:space="preserve"> precoding relative to Zero-Forcing precoding, due to the shorter inter-cell distance, in which interference is more dominating than noise.</w:t>
            </w:r>
          </w:p>
        </w:tc>
      </w:tr>
      <w:tr w:rsidR="000E1175" w14:paraId="3F1D2ACF" w14:textId="77777777">
        <w:trPr>
          <w:trHeight w:val="65"/>
        </w:trPr>
        <w:tc>
          <w:tcPr>
            <w:tcW w:w="1123" w:type="dxa"/>
            <w:shd w:val="clear" w:color="auto" w:fill="auto"/>
          </w:tcPr>
          <w:p w14:paraId="7A31E000" w14:textId="77777777" w:rsidR="000E1175" w:rsidRDefault="00630330">
            <w:pPr>
              <w:spacing w:after="0" w:line="240" w:lineRule="auto"/>
              <w:jc w:val="left"/>
              <w:rPr>
                <w:rFonts w:eastAsia="Times New Roman" w:cs="Arial"/>
                <w:sz w:val="16"/>
                <w:szCs w:val="16"/>
              </w:rPr>
            </w:pPr>
            <w:r>
              <w:rPr>
                <w:rFonts w:eastAsia="Times New Roman" w:cs="Arial"/>
                <w:sz w:val="16"/>
                <w:szCs w:val="16"/>
              </w:rPr>
              <w:t>vivo</w:t>
            </w:r>
          </w:p>
        </w:tc>
        <w:tc>
          <w:tcPr>
            <w:tcW w:w="7803" w:type="dxa"/>
            <w:shd w:val="clear" w:color="auto" w:fill="auto"/>
          </w:tcPr>
          <w:p w14:paraId="666B580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Observation 2: It is </w:t>
            </w:r>
            <w:proofErr w:type="spellStart"/>
            <w:r>
              <w:rPr>
                <w:rFonts w:eastAsia="Times New Roman" w:cs="Arial"/>
                <w:color w:val="000000"/>
                <w:sz w:val="16"/>
                <w:szCs w:val="16"/>
              </w:rPr>
              <w:t>benifical</w:t>
            </w:r>
            <w:proofErr w:type="spellEnd"/>
            <w:r>
              <w:rPr>
                <w:rFonts w:eastAsia="Times New Roman" w:cs="Arial"/>
                <w:color w:val="000000"/>
                <w:sz w:val="16"/>
                <w:szCs w:val="16"/>
              </w:rPr>
              <w:t xml:space="preserve"> to use CG PUSCH for conveying UL pose/control stream, as well as for BSR reporting for XR traffic.</w:t>
            </w:r>
            <w:r>
              <w:rPr>
                <w:rFonts w:eastAsia="Times New Roman" w:cs="Arial"/>
                <w:color w:val="000000"/>
                <w:sz w:val="16"/>
                <w:szCs w:val="16"/>
              </w:rPr>
              <w:br/>
              <w:t>Observation 5: It is beneficial to study potential enhancements for UL packet discarding for XR traffic.</w:t>
            </w:r>
            <w:r>
              <w:rPr>
                <w:rFonts w:eastAsia="Times New Roman" w:cs="Arial"/>
                <w:color w:val="000000"/>
                <w:sz w:val="16"/>
                <w:szCs w:val="16"/>
              </w:rPr>
              <w:br/>
            </w:r>
          </w:p>
        </w:tc>
      </w:tr>
      <w:tr w:rsidR="000E1175" w14:paraId="264FB256" w14:textId="77777777">
        <w:trPr>
          <w:trHeight w:val="65"/>
        </w:trPr>
        <w:tc>
          <w:tcPr>
            <w:tcW w:w="1123" w:type="dxa"/>
            <w:shd w:val="clear" w:color="auto" w:fill="auto"/>
          </w:tcPr>
          <w:p w14:paraId="5D00235C" w14:textId="77777777" w:rsidR="000E1175" w:rsidRDefault="00630330">
            <w:pPr>
              <w:spacing w:after="0" w:line="240" w:lineRule="auto"/>
              <w:jc w:val="left"/>
              <w:rPr>
                <w:rFonts w:eastAsia="Times New Roman" w:cs="Arial"/>
                <w:sz w:val="16"/>
                <w:szCs w:val="16"/>
              </w:rPr>
            </w:pPr>
            <w:r>
              <w:rPr>
                <w:rFonts w:eastAsia="Times New Roman" w:cs="Arial"/>
                <w:sz w:val="16"/>
                <w:szCs w:val="16"/>
              </w:rPr>
              <w:t xml:space="preserve">ZTE, </w:t>
            </w:r>
            <w:proofErr w:type="spellStart"/>
            <w:r>
              <w:rPr>
                <w:rFonts w:eastAsia="Times New Roman" w:cs="Arial"/>
                <w:sz w:val="16"/>
                <w:szCs w:val="16"/>
              </w:rPr>
              <w:t>Sanechips</w:t>
            </w:r>
            <w:proofErr w:type="spellEnd"/>
          </w:p>
        </w:tc>
        <w:tc>
          <w:tcPr>
            <w:tcW w:w="7803" w:type="dxa"/>
            <w:shd w:val="clear" w:color="auto" w:fill="auto"/>
          </w:tcPr>
          <w:p w14:paraId="69596A4B"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Observation 3: Compared to legacy SPS, MCS update techniques are beneficial to increase resource utilization, which results in capacity performance enhancement.</w:t>
            </w:r>
            <w:r>
              <w:rPr>
                <w:rFonts w:eastAsia="Times New Roman" w:cs="Arial"/>
                <w:color w:val="000000"/>
                <w:sz w:val="16"/>
                <w:szCs w:val="16"/>
              </w:rPr>
              <w:br/>
              <w:t>Observation 4: Unused resources release techniques help UE save power consumption from blind SPS PDSCH detection.</w:t>
            </w:r>
            <w:r>
              <w:rPr>
                <w:rFonts w:eastAsia="Times New Roman" w:cs="Arial"/>
                <w:color w:val="000000"/>
                <w:sz w:val="16"/>
                <w:szCs w:val="16"/>
              </w:rPr>
              <w:br/>
              <w:t>Observation 7: Multiple CG configurations with resource release and resource indication can provide capacity performance gain compared to legacy multiple CG configurations.</w:t>
            </w:r>
            <w:r>
              <w:rPr>
                <w:rFonts w:eastAsia="Times New Roman" w:cs="Arial"/>
                <w:color w:val="000000"/>
                <w:sz w:val="16"/>
                <w:szCs w:val="16"/>
              </w:rPr>
              <w:br/>
              <w:t>Observation 8: For both 10Mbps@60fps traffic model and 20Mbps@60fps traffic, more than a half proportion of packet sizes are overestimated using BS level table in [3].</w:t>
            </w:r>
            <w:r>
              <w:rPr>
                <w:rFonts w:eastAsia="Times New Roman" w:cs="Arial"/>
                <w:color w:val="000000"/>
                <w:sz w:val="16"/>
                <w:szCs w:val="16"/>
              </w:rPr>
              <w:br/>
              <w:t>Observation 9: In uplink transmission, overestimated packet sizes may cause capacity performance loss. And uplink transmission with precise BSR indication can bring capacity performance gain.</w:t>
            </w:r>
            <w:r>
              <w:rPr>
                <w:rFonts w:eastAsia="Times New Roman" w:cs="Arial"/>
                <w:color w:val="000000"/>
                <w:sz w:val="16"/>
                <w:szCs w:val="16"/>
              </w:rPr>
              <w:br/>
              <w:t>Observation 10: Delta MCS information for re-transmission is capable of increasing significantly XR capacity performance.</w:t>
            </w:r>
            <w:r>
              <w:rPr>
                <w:rFonts w:eastAsia="Times New Roman" w:cs="Arial"/>
                <w:color w:val="000000"/>
                <w:sz w:val="16"/>
                <w:szCs w:val="16"/>
              </w:rPr>
              <w:br/>
              <w:t>Observation 11: The delta MCS value is relatively small, so that the overhead of signaling can be reduced.</w:t>
            </w:r>
            <w:r>
              <w:rPr>
                <w:rFonts w:eastAsia="Times New Roman" w:cs="Arial"/>
                <w:color w:val="000000"/>
                <w:sz w:val="16"/>
                <w:szCs w:val="16"/>
              </w:rPr>
              <w:br/>
              <w:t xml:space="preserve">Observation 12: Enhanced </w:t>
            </w:r>
            <w:proofErr w:type="spellStart"/>
            <w:r>
              <w:rPr>
                <w:rFonts w:eastAsia="Times New Roman" w:cs="Arial"/>
                <w:color w:val="000000"/>
                <w:sz w:val="16"/>
                <w:szCs w:val="16"/>
              </w:rPr>
              <w:t>preemption</w:t>
            </w:r>
            <w:proofErr w:type="spellEnd"/>
            <w:r>
              <w:rPr>
                <w:rFonts w:eastAsia="Times New Roman" w:cs="Arial"/>
                <w:color w:val="000000"/>
                <w:sz w:val="16"/>
                <w:szCs w:val="16"/>
              </w:rPr>
              <w:t xml:space="preserve"> indication is capable of enhancing capacity performance when multi-streams model is considered in the system.</w:t>
            </w:r>
            <w:r>
              <w:rPr>
                <w:rFonts w:eastAsia="Times New Roman" w:cs="Arial"/>
                <w:color w:val="000000"/>
                <w:sz w:val="16"/>
                <w:szCs w:val="16"/>
              </w:rPr>
              <w:br/>
              <w:t>Observation 13: Network coding technique is capable of enhancing the reliability of transmission.</w:t>
            </w:r>
            <w:r>
              <w:rPr>
                <w:rFonts w:eastAsia="Times New Roman" w:cs="Arial"/>
                <w:color w:val="000000"/>
                <w:sz w:val="16"/>
                <w:szCs w:val="16"/>
              </w:rPr>
              <w:br/>
              <w:t>Observation 14: For 30Mbps@60fps, capacity performance is increased about [12.66%] with network coding for DL VR/AR traffic model in DL FR1 indoor scenario.</w:t>
            </w:r>
            <w:r>
              <w:rPr>
                <w:rFonts w:eastAsia="Times New Roman" w:cs="Arial"/>
                <w:color w:val="000000"/>
                <w:sz w:val="16"/>
                <w:szCs w:val="16"/>
              </w:rPr>
              <w:br/>
              <w:t>Observation 15: Compared with PDCP duplication, network coding improves the system mean throughput by 8.97%, and improves the 5% UE throughput by 21.3%.</w:t>
            </w:r>
          </w:p>
        </w:tc>
      </w:tr>
      <w:tr w:rsidR="000E1175" w14:paraId="51EBFD5D" w14:textId="77777777">
        <w:trPr>
          <w:trHeight w:val="303"/>
        </w:trPr>
        <w:tc>
          <w:tcPr>
            <w:tcW w:w="1123" w:type="dxa"/>
            <w:shd w:val="clear" w:color="auto" w:fill="auto"/>
          </w:tcPr>
          <w:p w14:paraId="5A796714" w14:textId="77777777" w:rsidR="000E1175" w:rsidRDefault="00630330">
            <w:pPr>
              <w:spacing w:after="0" w:line="240" w:lineRule="auto"/>
              <w:jc w:val="left"/>
              <w:rPr>
                <w:rFonts w:eastAsia="Times New Roman" w:cs="Arial"/>
                <w:sz w:val="16"/>
                <w:szCs w:val="16"/>
              </w:rPr>
            </w:pPr>
            <w:r>
              <w:rPr>
                <w:rFonts w:eastAsia="Times New Roman" w:cs="Arial"/>
                <w:sz w:val="16"/>
                <w:szCs w:val="16"/>
              </w:rPr>
              <w:t>Ericsson</w:t>
            </w:r>
          </w:p>
        </w:tc>
        <w:tc>
          <w:tcPr>
            <w:tcW w:w="7803" w:type="dxa"/>
            <w:shd w:val="clear" w:color="auto" w:fill="auto"/>
          </w:tcPr>
          <w:p w14:paraId="7E74624C"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Observation 6 Current BSR coding model introduces uncertainties impacting system capacity with XR traffic.</w:t>
            </w:r>
            <w:r>
              <w:rPr>
                <w:rFonts w:eastAsia="Times New Roman" w:cs="Arial"/>
                <w:color w:val="000000"/>
                <w:sz w:val="16"/>
                <w:szCs w:val="16"/>
              </w:rPr>
              <w:br/>
              <w:t>Observation 7 Including additional delay information in BSR can increase system capacity.</w:t>
            </w:r>
            <w:r>
              <w:rPr>
                <w:rFonts w:eastAsia="Times New Roman" w:cs="Arial"/>
                <w:color w:val="000000"/>
                <w:sz w:val="16"/>
                <w:szCs w:val="16"/>
              </w:rPr>
              <w:br/>
              <w:t>Observation 8 If late application packets are not of value for an XR service, solutions dropping application packets that are expected to be late will allow for increased XR capacity.</w:t>
            </w:r>
            <w:r>
              <w:rPr>
                <w:rFonts w:eastAsia="Times New Roman" w:cs="Arial"/>
                <w:color w:val="000000"/>
                <w:sz w:val="16"/>
                <w:szCs w:val="16"/>
              </w:rPr>
              <w:br/>
              <w:t>Proposal 7 For performance evaluation of candidate capacity enhancement techniques, reuse as much as possible the evaluation methodology and simulation assumptions in TR 38.838.</w:t>
            </w:r>
          </w:p>
        </w:tc>
      </w:tr>
      <w:tr w:rsidR="000E1175" w14:paraId="1B003957" w14:textId="77777777">
        <w:trPr>
          <w:trHeight w:val="65"/>
        </w:trPr>
        <w:tc>
          <w:tcPr>
            <w:tcW w:w="1123" w:type="dxa"/>
            <w:shd w:val="clear" w:color="auto" w:fill="auto"/>
          </w:tcPr>
          <w:p w14:paraId="6563A715"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InterDigital, Inc.</w:t>
            </w:r>
          </w:p>
        </w:tc>
        <w:tc>
          <w:tcPr>
            <w:tcW w:w="7803" w:type="dxa"/>
            <w:shd w:val="clear" w:color="auto" w:fill="auto"/>
          </w:tcPr>
          <w:p w14:paraId="3B0DC9B7"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Observation 1: Achieving high system capacity with XR traffic in UL and DL in different deployment scenarios (e.g. </w:t>
            </w:r>
            <w:proofErr w:type="spellStart"/>
            <w:r>
              <w:rPr>
                <w:rFonts w:eastAsia="Times New Roman" w:cs="Arial"/>
                <w:color w:val="000000"/>
                <w:sz w:val="16"/>
                <w:szCs w:val="16"/>
              </w:rPr>
              <w:t>InH</w:t>
            </w:r>
            <w:proofErr w:type="spellEnd"/>
            <w:r>
              <w:rPr>
                <w:rFonts w:eastAsia="Times New Roman" w:cs="Arial"/>
                <w:color w:val="000000"/>
                <w:sz w:val="16"/>
                <w:szCs w:val="16"/>
              </w:rPr>
              <w:t xml:space="preserve">, DU, </w:t>
            </w:r>
            <w:proofErr w:type="spellStart"/>
            <w:r>
              <w:rPr>
                <w:rFonts w:eastAsia="Times New Roman" w:cs="Arial"/>
                <w:color w:val="000000"/>
                <w:sz w:val="16"/>
                <w:szCs w:val="16"/>
              </w:rPr>
              <w:t>UMa</w:t>
            </w:r>
            <w:proofErr w:type="spellEnd"/>
            <w:r>
              <w:rPr>
                <w:rFonts w:eastAsia="Times New Roman" w:cs="Arial"/>
                <w:color w:val="000000"/>
                <w:sz w:val="16"/>
                <w:szCs w:val="16"/>
              </w:rPr>
              <w:t>) is extremely challenging</w:t>
            </w:r>
            <w:r>
              <w:rPr>
                <w:rFonts w:eastAsia="Times New Roman" w:cs="Arial"/>
                <w:color w:val="000000"/>
                <w:sz w:val="16"/>
                <w:szCs w:val="16"/>
              </w:rPr>
              <w:br/>
              <w:t xml:space="preserve">Observation 2: Given the interdependencies between the PDUs, all PDUs in a PDU set need to be </w:t>
            </w:r>
            <w:r>
              <w:rPr>
                <w:rFonts w:eastAsia="Times New Roman" w:cs="Arial"/>
                <w:color w:val="000000"/>
                <w:sz w:val="16"/>
                <w:szCs w:val="16"/>
              </w:rPr>
              <w:lastRenderedPageBreak/>
              <w:t>successfully delivered within a PDU set-level latency requirement for counting towards capacity</w:t>
            </w:r>
            <w:r>
              <w:rPr>
                <w:rFonts w:eastAsia="Times New Roman" w:cs="Arial"/>
                <w:color w:val="000000"/>
                <w:sz w:val="16"/>
                <w:szCs w:val="16"/>
              </w:rPr>
              <w:br/>
              <w:t>Observation 3: In multi-stream scenario, the PDUs in different traffic streams need to be received by UE (in DL) or application server (in UL) within a maximum inter-stream jitter value to be counted towards capacity</w:t>
            </w:r>
            <w:r>
              <w:rPr>
                <w:rFonts w:eastAsia="Times New Roman" w:cs="Arial"/>
                <w:color w:val="000000"/>
                <w:sz w:val="16"/>
                <w:szCs w:val="16"/>
              </w:rPr>
              <w:br/>
              <w:t>Observation 4: Transitioning from InH to DU deployment scenario has a significant impact on the capacity as shown by a large drop in #UEs/cell that can be supported for all XR applications</w:t>
            </w:r>
            <w:r>
              <w:rPr>
                <w:rFonts w:eastAsia="Times New Roman" w:cs="Arial"/>
                <w:color w:val="000000"/>
                <w:sz w:val="16"/>
                <w:szCs w:val="16"/>
              </w:rPr>
              <w:br/>
              <w:t xml:space="preserve">Observation 5: In DU deployment scenario, FIFO based scheduling slightly outperforms PF at low load, while PF scheduling yields best performance as the load increases </w:t>
            </w:r>
            <w:r>
              <w:rPr>
                <w:rFonts w:eastAsia="Times New Roman" w:cs="Arial"/>
                <w:color w:val="000000"/>
                <w:sz w:val="16"/>
                <w:szCs w:val="16"/>
              </w:rPr>
              <w:br/>
              <w:t>Observation 6: UL capacity of multi-stream traffic is typically less than that of single-stream traffic when using PF and FIFO based scheduling approaches.</w:t>
            </w:r>
            <w:r>
              <w:rPr>
                <w:rFonts w:eastAsia="Times New Roman" w:cs="Arial"/>
                <w:color w:val="000000"/>
                <w:sz w:val="16"/>
                <w:szCs w:val="16"/>
              </w:rPr>
              <w:br/>
              <w:t>Observation 7: Resource sharing based scheduling approach (e.g. allocation of RBs to all UEs in cell) enables UL capacity achieved with multi-stream traffic to be similar with that of single stream traffic</w:t>
            </w:r>
            <w:r>
              <w:rPr>
                <w:rFonts w:eastAsia="Times New Roman" w:cs="Arial"/>
                <w:color w:val="000000"/>
                <w:sz w:val="16"/>
                <w:szCs w:val="16"/>
              </w:rPr>
              <w:br/>
              <w:t>Observation 8: PF-based scheduling is generally suited for maximizing purely throughput-based performance. However, the limiting factors for capacity due to the PDB requirements make PF-based scheduling less suited for XR traffic</w:t>
            </w:r>
            <w:r>
              <w:rPr>
                <w:rFonts w:eastAsia="Times New Roman" w:cs="Arial"/>
                <w:color w:val="000000"/>
                <w:sz w:val="16"/>
                <w:szCs w:val="16"/>
              </w:rPr>
              <w:br/>
              <w:t>Observation 9: As enhancement schemes, FIFO and resource sharing based scheduling can be better suited to meet XR-specific traffic requirements such as PDB and high throughput, and can in turn yield improved capacity performance when compared to a purely PF based approach.</w:t>
            </w:r>
            <w:r>
              <w:rPr>
                <w:rFonts w:eastAsia="Times New Roman" w:cs="Arial"/>
                <w:color w:val="000000"/>
                <w:sz w:val="16"/>
                <w:szCs w:val="16"/>
              </w:rPr>
              <w:br/>
              <w:t>Observation 10: Handling of lower size of per-PDU set (e.g. for I-frame, P-frame), on average, for DL multi-stream traffic case can result in slightly higher percentage of satisfied UEs compared to the single stream case</w:t>
            </w:r>
            <w:r>
              <w:rPr>
                <w:rFonts w:eastAsia="Times New Roman" w:cs="Arial"/>
                <w:color w:val="000000"/>
                <w:sz w:val="16"/>
                <w:szCs w:val="16"/>
              </w:rPr>
              <w:br/>
              <w:t>Proposal 3: RAN1 to perform evaluations of XR-specific resource allocation and scheduling enhancement techniques for evaluating the capacity performance</w:t>
            </w:r>
            <w:r>
              <w:rPr>
                <w:rFonts w:eastAsia="Times New Roman" w:cs="Arial"/>
                <w:color w:val="000000"/>
                <w:sz w:val="16"/>
                <w:szCs w:val="16"/>
              </w:rPr>
              <w:br/>
              <w:t>Proposal 4: Reuse the baseline evaluation assumptions (e.g. deployment scenarios, SLS parameters, traffic models) in TR 38.838 when evaluating capacity performance</w:t>
            </w:r>
            <w:r>
              <w:rPr>
                <w:rFonts w:eastAsia="Times New Roman" w:cs="Arial"/>
                <w:color w:val="000000"/>
                <w:sz w:val="16"/>
                <w:szCs w:val="16"/>
              </w:rPr>
              <w:br/>
              <w:t>Proposal 5: Starting point for potential enhancement techniques for capacity can be those identified during Rel-17 SI (e.g. delay aware scheduling, prioritizing/pre-empting important streams in DL/UL, multi-TB scheduling, enhanced BSR)</w:t>
            </w:r>
          </w:p>
        </w:tc>
      </w:tr>
      <w:tr w:rsidR="000E1175" w14:paraId="6D11939C" w14:textId="77777777">
        <w:trPr>
          <w:trHeight w:val="131"/>
        </w:trPr>
        <w:tc>
          <w:tcPr>
            <w:tcW w:w="1123" w:type="dxa"/>
            <w:shd w:val="clear" w:color="auto" w:fill="auto"/>
          </w:tcPr>
          <w:p w14:paraId="72A4797F"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Nokia, Nokia Shanghai Bell</w:t>
            </w:r>
          </w:p>
        </w:tc>
        <w:tc>
          <w:tcPr>
            <w:tcW w:w="7803" w:type="dxa"/>
            <w:shd w:val="clear" w:color="auto" w:fill="auto"/>
          </w:tcPr>
          <w:p w14:paraId="2AD5F480"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Observation 1: Adding more eMBB users deteriorates the </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of the XR users. This is the key point that should be considered when using more realistic simulation scenarios with multiple types of traffic.</w:t>
            </w:r>
            <w:r>
              <w:rPr>
                <w:rFonts w:eastAsia="Times New Roman" w:cs="Arial"/>
                <w:color w:val="000000"/>
                <w:sz w:val="16"/>
                <w:szCs w:val="16"/>
              </w:rPr>
              <w:br/>
              <w:t>Observation 2: Use of CBG-based HARQ transmissions is beneficial for XR use cases, given the large transport block sizes, as well as the PDB that allows for couple of HARQ retransmissions.</w:t>
            </w:r>
            <w:r>
              <w:rPr>
                <w:rFonts w:eastAsia="Times New Roman" w:cs="Arial"/>
                <w:color w:val="000000"/>
                <w:sz w:val="16"/>
                <w:szCs w:val="16"/>
              </w:rPr>
              <w:br/>
              <w:t>Observation 3: The current link adaptation mechanisms, and the corresponding UE CQI feedback designs are suboptimal for CBG-based transmissions.</w:t>
            </w:r>
            <w:r>
              <w:rPr>
                <w:rFonts w:eastAsia="Times New Roman" w:cs="Arial"/>
                <w:color w:val="000000"/>
                <w:sz w:val="16"/>
                <w:szCs w:val="16"/>
              </w:rPr>
              <w:br/>
              <w:t xml:space="preserve">Observation 4: Application of enhanced CQI scheme can enable enhanced OLLA to improve the performance of the CBG-based transmission. For instance, as shown in Figure 2, the number of satisfied users has increased by 2 times for the case with enhanced CQI and </w:t>
            </w:r>
            <w:proofErr w:type="spellStart"/>
            <w:r>
              <w:rPr>
                <w:rFonts w:eastAsia="Times New Roman" w:cs="Arial"/>
                <w:color w:val="000000"/>
                <w:sz w:val="16"/>
                <w:szCs w:val="16"/>
              </w:rPr>
              <w:t>eOLLA</w:t>
            </w:r>
            <w:proofErr w:type="spellEnd"/>
            <w:r>
              <w:rPr>
                <w:rFonts w:eastAsia="Times New Roman" w:cs="Arial"/>
                <w:color w:val="000000"/>
                <w:sz w:val="16"/>
                <w:szCs w:val="16"/>
              </w:rPr>
              <w:t>.</w:t>
            </w:r>
            <w:r>
              <w:rPr>
                <w:rFonts w:eastAsia="Times New Roman" w:cs="Arial"/>
                <w:color w:val="000000"/>
                <w:sz w:val="16"/>
                <w:szCs w:val="16"/>
              </w:rPr>
              <w:br/>
              <w:t>Proposal 1: Use the capacity evaluation methodology from TR 38.838 as a starting point, when developing the methodology for capacity enhancements studies in Release 18 Study on XR Enhancements for NR .</w:t>
            </w:r>
            <w:r>
              <w:rPr>
                <w:rFonts w:eastAsia="Times New Roman" w:cs="Arial"/>
                <w:color w:val="000000"/>
                <w:sz w:val="16"/>
                <w:szCs w:val="16"/>
              </w:rPr>
              <w:br/>
              <w:t>Proposal 2: To facilitate efficient study of applicable capacity enhancements schemes, identify the minimum set of simulation parameters and deployments. Example areas for potential down scoping: e.g., deployment scenario, frequency range.</w:t>
            </w:r>
            <w:r>
              <w:rPr>
                <w:rFonts w:eastAsia="Times New Roman" w:cs="Arial"/>
                <w:color w:val="000000"/>
                <w:sz w:val="16"/>
                <w:szCs w:val="16"/>
              </w:rPr>
              <w:br/>
              <w:t>Proposal 3: The proposed unified set of traffic model parameters for capacity enhancements evaluations is summarized in Table 1.</w:t>
            </w:r>
            <w:r>
              <w:rPr>
                <w:rFonts w:eastAsia="Times New Roman" w:cs="Arial"/>
                <w:color w:val="000000"/>
                <w:sz w:val="16"/>
                <w:szCs w:val="16"/>
              </w:rPr>
              <w:br/>
              <w:t>Proposal 4: Use the baseline KPIs for capacity evaluation from TR 38.838 and Rel17 XR over NR SI.</w:t>
            </w:r>
            <w:r>
              <w:rPr>
                <w:rFonts w:eastAsia="Times New Roman" w:cs="Arial"/>
                <w:color w:val="000000"/>
                <w:sz w:val="16"/>
                <w:szCs w:val="16"/>
              </w:rPr>
              <w:br/>
              <w:t xml:space="preserve">Proposal 5: It is suggested to include one optional simulation case with XR and best effort eMBB users. All the scenario assumptions for DU and InH, as well as the XR traffic models and XR performance KPIs remain the same as in [2], while just adding N full buffer eMBB background users per cell. The default value of N is 1, but other values are also acceptable. </w:t>
            </w:r>
            <w:r>
              <w:rPr>
                <w:rFonts w:eastAsia="Times New Roman" w:cs="Arial"/>
                <w:color w:val="000000"/>
                <w:sz w:val="16"/>
                <w:szCs w:val="16"/>
              </w:rPr>
              <w:br/>
              <w:t>Proposal 6: For the option with XR and best effort eMBB users, we suggest defining additional standard KPIs for eMBB performance such as: average aggregated eMBB cell throughput, 5%-</w:t>
            </w:r>
            <w:proofErr w:type="spellStart"/>
            <w:r>
              <w:rPr>
                <w:rFonts w:eastAsia="Times New Roman" w:cs="Arial"/>
                <w:color w:val="000000"/>
                <w:sz w:val="16"/>
                <w:szCs w:val="16"/>
              </w:rPr>
              <w:t>ile</w:t>
            </w:r>
            <w:proofErr w:type="spellEnd"/>
            <w:r>
              <w:rPr>
                <w:rFonts w:eastAsia="Times New Roman" w:cs="Arial"/>
                <w:color w:val="000000"/>
                <w:sz w:val="16"/>
                <w:szCs w:val="16"/>
              </w:rPr>
              <w:t>, 50%-</w:t>
            </w:r>
            <w:proofErr w:type="spellStart"/>
            <w:r>
              <w:rPr>
                <w:rFonts w:eastAsia="Times New Roman" w:cs="Arial"/>
                <w:color w:val="000000"/>
                <w:sz w:val="16"/>
                <w:szCs w:val="16"/>
              </w:rPr>
              <w:t>ile</w:t>
            </w:r>
            <w:proofErr w:type="spellEnd"/>
            <w:r>
              <w:rPr>
                <w:rFonts w:eastAsia="Times New Roman" w:cs="Arial"/>
                <w:color w:val="000000"/>
                <w:sz w:val="16"/>
                <w:szCs w:val="16"/>
              </w:rPr>
              <w:t xml:space="preserve"> and 95%-</w:t>
            </w:r>
            <w:proofErr w:type="spellStart"/>
            <w:r>
              <w:rPr>
                <w:rFonts w:eastAsia="Times New Roman" w:cs="Arial"/>
                <w:color w:val="000000"/>
                <w:sz w:val="16"/>
                <w:szCs w:val="16"/>
              </w:rPr>
              <w:t>ile</w:t>
            </w:r>
            <w:proofErr w:type="spellEnd"/>
            <w:r>
              <w:rPr>
                <w:rFonts w:eastAsia="Times New Roman" w:cs="Arial"/>
                <w:color w:val="000000"/>
                <w:sz w:val="16"/>
                <w:szCs w:val="16"/>
              </w:rPr>
              <w:t xml:space="preserve"> eMBB user throughput. Other KPIs to reflect the eMBB performance are not excluded.</w:t>
            </w:r>
          </w:p>
        </w:tc>
      </w:tr>
      <w:tr w:rsidR="000E1175" w14:paraId="257F2E63" w14:textId="77777777">
        <w:trPr>
          <w:trHeight w:val="415"/>
        </w:trPr>
        <w:tc>
          <w:tcPr>
            <w:tcW w:w="1123" w:type="dxa"/>
            <w:shd w:val="clear" w:color="auto" w:fill="auto"/>
          </w:tcPr>
          <w:p w14:paraId="5658C1F4" w14:textId="77777777" w:rsidR="000E1175" w:rsidRDefault="00630330">
            <w:pPr>
              <w:spacing w:after="0" w:line="240" w:lineRule="auto"/>
              <w:jc w:val="left"/>
              <w:rPr>
                <w:rFonts w:eastAsia="Times New Roman" w:cs="Arial"/>
                <w:sz w:val="16"/>
                <w:szCs w:val="16"/>
              </w:rPr>
            </w:pPr>
            <w:r>
              <w:rPr>
                <w:rFonts w:eastAsia="Times New Roman" w:cs="Arial"/>
                <w:sz w:val="16"/>
                <w:szCs w:val="16"/>
              </w:rPr>
              <w:t>MediaTek Inc.</w:t>
            </w:r>
          </w:p>
        </w:tc>
        <w:tc>
          <w:tcPr>
            <w:tcW w:w="7803" w:type="dxa"/>
            <w:shd w:val="clear" w:color="auto" w:fill="auto"/>
          </w:tcPr>
          <w:p w14:paraId="26159844"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Observation 3: In 5G NR system, measurement gaps (MG) are configured to allow UE to do inter-frequency neighbour cell measurement and the corresponding RF tuning for RRM purposes (</w:t>
            </w:r>
            <w:proofErr w:type="gramStart"/>
            <w:r>
              <w:rPr>
                <w:rFonts w:eastAsia="Times New Roman" w:cs="Arial"/>
                <w:color w:val="000000"/>
                <w:sz w:val="16"/>
                <w:szCs w:val="16"/>
              </w:rPr>
              <w:t>e.g.</w:t>
            </w:r>
            <w:proofErr w:type="gramEnd"/>
            <w:r>
              <w:rPr>
                <w:rFonts w:eastAsia="Times New Roman" w:cs="Arial"/>
                <w:color w:val="000000"/>
                <w:sz w:val="16"/>
                <w:szCs w:val="16"/>
              </w:rPr>
              <w:t xml:space="preserve"> mobility, load balancing, CA set-up). In measurement gap, NW cannot schedule UE to transmit/receive data.</w:t>
            </w:r>
            <w:r>
              <w:rPr>
                <w:rFonts w:eastAsia="Times New Roman" w:cs="Arial"/>
                <w:color w:val="000000"/>
                <w:sz w:val="16"/>
                <w:szCs w:val="16"/>
              </w:rPr>
              <w:br/>
              <w:t>l A system level simulation shown in Figure 4 shows that XR DL capacity falls from 10 (no MG) to less than 2 (MGRP=</w:t>
            </w:r>
            <w:proofErr w:type="gramStart"/>
            <w:r>
              <w:rPr>
                <w:rFonts w:eastAsia="Times New Roman" w:cs="Arial"/>
                <w:color w:val="000000"/>
                <w:sz w:val="16"/>
                <w:szCs w:val="16"/>
              </w:rPr>
              <w:t>80,MGL</w:t>
            </w:r>
            <w:proofErr w:type="gramEnd"/>
            <w:r>
              <w:rPr>
                <w:rFonts w:eastAsia="Times New Roman" w:cs="Arial"/>
                <w:color w:val="000000"/>
                <w:sz w:val="16"/>
                <w:szCs w:val="16"/>
              </w:rPr>
              <w:t>=6) and less than 1 (MGRP=40,MGL=6).</w:t>
            </w:r>
            <w:r>
              <w:rPr>
                <w:rFonts w:eastAsia="Times New Roman" w:cs="Arial"/>
                <w:color w:val="000000"/>
                <w:sz w:val="16"/>
                <w:szCs w:val="16"/>
              </w:rPr>
              <w:br/>
            </w:r>
            <w:r>
              <w:rPr>
                <w:rFonts w:eastAsia="Times New Roman" w:cs="Arial"/>
                <w:color w:val="000000"/>
                <w:sz w:val="16"/>
                <w:szCs w:val="16"/>
              </w:rPr>
              <w:br/>
            </w:r>
          </w:p>
        </w:tc>
      </w:tr>
      <w:tr w:rsidR="000E1175" w14:paraId="6306D9C5" w14:textId="77777777">
        <w:trPr>
          <w:trHeight w:val="785"/>
        </w:trPr>
        <w:tc>
          <w:tcPr>
            <w:tcW w:w="1123" w:type="dxa"/>
            <w:shd w:val="clear" w:color="auto" w:fill="auto"/>
          </w:tcPr>
          <w:p w14:paraId="1B2362F6" w14:textId="77777777" w:rsidR="000E1175" w:rsidRDefault="00630330">
            <w:pPr>
              <w:spacing w:after="0" w:line="240" w:lineRule="auto"/>
              <w:jc w:val="left"/>
              <w:rPr>
                <w:rFonts w:eastAsia="Times New Roman" w:cs="Arial"/>
                <w:sz w:val="16"/>
                <w:szCs w:val="16"/>
              </w:rPr>
            </w:pPr>
            <w:r>
              <w:rPr>
                <w:rFonts w:eastAsia="Times New Roman" w:cs="Arial"/>
                <w:sz w:val="16"/>
                <w:szCs w:val="16"/>
              </w:rPr>
              <w:t>Qualcomm Incorporated</w:t>
            </w:r>
          </w:p>
        </w:tc>
        <w:tc>
          <w:tcPr>
            <w:tcW w:w="7803" w:type="dxa"/>
            <w:shd w:val="clear" w:color="auto" w:fill="auto"/>
          </w:tcPr>
          <w:p w14:paraId="3798266C"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Observation 2: Soft HARQ-ACK is observed to provide a significant gain in XR capacity over baseline HARQ-ACK.</w:t>
            </w:r>
            <w:r>
              <w:rPr>
                <w:rFonts w:eastAsia="Times New Roman" w:cs="Arial"/>
                <w:color w:val="000000"/>
                <w:sz w:val="16"/>
                <w:szCs w:val="16"/>
              </w:rPr>
              <w:br/>
              <w:t>Observation 3: The gain of soft HARQ-ACK relative to baseline HARQ-ACK increases when the HARQ round trip delay increases.</w:t>
            </w:r>
            <w:r>
              <w:rPr>
                <w:rFonts w:eastAsia="Times New Roman" w:cs="Arial"/>
                <w:color w:val="000000"/>
                <w:sz w:val="16"/>
                <w:szCs w:val="16"/>
              </w:rPr>
              <w:br/>
            </w:r>
            <w:r>
              <w:rPr>
                <w:rFonts w:eastAsia="Times New Roman" w:cs="Arial"/>
                <w:color w:val="000000"/>
                <w:sz w:val="16"/>
                <w:szCs w:val="16"/>
              </w:rPr>
              <w:br/>
            </w:r>
          </w:p>
        </w:tc>
      </w:tr>
    </w:tbl>
    <w:p w14:paraId="18DD40EC" w14:textId="77777777" w:rsidR="000E1175" w:rsidRDefault="000E1175">
      <w:pPr>
        <w:rPr>
          <w:lang w:eastAsia="ja-JP"/>
        </w:rPr>
      </w:pPr>
    </w:p>
    <w:p w14:paraId="7B1055DA" w14:textId="77777777" w:rsidR="000E1175" w:rsidRDefault="00630330">
      <w:pPr>
        <w:rPr>
          <w:b/>
          <w:bCs/>
          <w:lang w:eastAsia="ja-JP"/>
        </w:rPr>
      </w:pPr>
      <w:r>
        <w:rPr>
          <w:b/>
          <w:bCs/>
          <w:lang w:eastAsia="ja-JP"/>
        </w:rPr>
        <w:t>Moderator’s summary:</w:t>
      </w:r>
    </w:p>
    <w:p w14:paraId="3CBA8E45" w14:textId="77777777" w:rsidR="000E1175" w:rsidRDefault="00630330">
      <w:pPr>
        <w:rPr>
          <w:lang w:eastAsia="ja-JP"/>
        </w:rPr>
      </w:pPr>
      <w:r>
        <w:rPr>
          <w:lang w:eastAsia="ja-JP"/>
        </w:rPr>
        <w:t>Few companies have provided simulations results as part of the analysis of the capacity enhancement techniques. The techniques are based on physical layer enhancements, higher layer enhancements or both, but companies provided system level evaluation results since RAN1 has traditionally been the home for carrying out simulations to provide the quantitative analysis.</w:t>
      </w:r>
    </w:p>
    <w:p w14:paraId="5BF0D37E" w14:textId="77777777" w:rsidR="000E1175" w:rsidRDefault="00630330">
      <w:pPr>
        <w:pStyle w:val="ListParagraph"/>
        <w:numPr>
          <w:ilvl w:val="0"/>
          <w:numId w:val="21"/>
        </w:numPr>
        <w:rPr>
          <w:b/>
          <w:bCs/>
          <w:lang w:eastAsia="ja-JP"/>
        </w:rPr>
      </w:pPr>
      <w:r>
        <w:rPr>
          <w:b/>
          <w:bCs/>
          <w:lang w:val="en-US" w:eastAsia="ja-JP"/>
        </w:rPr>
        <w:lastRenderedPageBreak/>
        <w:t>Companies with simulation results in respective contributions</w:t>
      </w:r>
    </w:p>
    <w:p w14:paraId="40EE6E3A" w14:textId="77777777" w:rsidR="000E1175" w:rsidRDefault="00630330">
      <w:pPr>
        <w:pStyle w:val="ListParagraph"/>
        <w:numPr>
          <w:ilvl w:val="1"/>
          <w:numId w:val="21"/>
        </w:numPr>
        <w:rPr>
          <w:lang w:eastAsia="ja-JP"/>
        </w:rPr>
      </w:pPr>
      <w:r>
        <w:rPr>
          <w:lang w:val="en-US" w:eastAsia="ja-JP"/>
        </w:rPr>
        <w:t>FW, vivo, ZTE, Ericsson, IDC, Nokia, MTK, QC</w:t>
      </w:r>
    </w:p>
    <w:p w14:paraId="16077EAA" w14:textId="77777777" w:rsidR="000E1175" w:rsidRDefault="000E1175">
      <w:pPr>
        <w:rPr>
          <w:lang w:eastAsia="ja-JP"/>
        </w:rPr>
      </w:pPr>
    </w:p>
    <w:p w14:paraId="38930032" w14:textId="77777777" w:rsidR="000E1175" w:rsidRDefault="00630330">
      <w:pPr>
        <w:rPr>
          <w:lang w:eastAsia="ja-JP"/>
        </w:rPr>
      </w:pPr>
      <w:r>
        <w:rPr>
          <w:lang w:eastAsia="ja-JP"/>
        </w:rPr>
        <w:t>Irrespective of the techniques, general proposals on the assumptions and/or role of simulations are provided which are categorised as the following:</w:t>
      </w:r>
    </w:p>
    <w:p w14:paraId="7A7B6018" w14:textId="77777777" w:rsidR="000E1175" w:rsidRDefault="00630330">
      <w:pPr>
        <w:pStyle w:val="ListParagraph"/>
        <w:numPr>
          <w:ilvl w:val="0"/>
          <w:numId w:val="21"/>
        </w:numPr>
        <w:rPr>
          <w:b/>
          <w:bCs/>
          <w:lang w:eastAsia="ja-JP"/>
        </w:rPr>
      </w:pPr>
      <w:r>
        <w:rPr>
          <w:b/>
          <w:bCs/>
          <w:lang w:val="en-US" w:eastAsia="ja-JP"/>
        </w:rPr>
        <w:t xml:space="preserve">Proposals to confirm reusing Rel-17 XR SI </w:t>
      </w:r>
      <w:r>
        <w:rPr>
          <w:b/>
          <w:bCs/>
          <w:lang w:eastAsia="ja-JP"/>
        </w:rPr>
        <w:t>simulation assumptions</w:t>
      </w:r>
      <w:r>
        <w:rPr>
          <w:b/>
          <w:bCs/>
          <w:lang w:val="en-US" w:eastAsia="ja-JP"/>
        </w:rPr>
        <w:t>, as well as minimum set for Rel-18 SI</w:t>
      </w:r>
      <w:r>
        <w:rPr>
          <w:b/>
          <w:bCs/>
          <w:lang w:eastAsia="ja-JP"/>
        </w:rPr>
        <w:t>.</w:t>
      </w:r>
    </w:p>
    <w:p w14:paraId="6A226211" w14:textId="77777777" w:rsidR="000E1175" w:rsidRDefault="00630330">
      <w:pPr>
        <w:pStyle w:val="ListParagraph"/>
        <w:numPr>
          <w:ilvl w:val="1"/>
          <w:numId w:val="21"/>
        </w:numPr>
        <w:rPr>
          <w:lang w:eastAsia="ja-JP"/>
        </w:rPr>
      </w:pPr>
      <w:r>
        <w:rPr>
          <w:rFonts w:eastAsiaTheme="minorEastAsia"/>
          <w:lang w:val="en-US" w:eastAsia="zh-CN"/>
        </w:rPr>
        <w:t>Ericsson, Nokia</w:t>
      </w:r>
    </w:p>
    <w:p w14:paraId="44190F00" w14:textId="77777777" w:rsidR="000E1175" w:rsidRDefault="00630330">
      <w:pPr>
        <w:pStyle w:val="ListParagraph"/>
        <w:numPr>
          <w:ilvl w:val="0"/>
          <w:numId w:val="21"/>
        </w:numPr>
        <w:rPr>
          <w:lang w:eastAsia="ja-JP"/>
        </w:rPr>
      </w:pPr>
      <w:r>
        <w:rPr>
          <w:b/>
          <w:bCs/>
          <w:lang w:val="en-US" w:eastAsia="ja-JP"/>
        </w:rPr>
        <w:t>Proposals to emphasize on inclusion of performance evaluations for analysis of the techniques</w:t>
      </w:r>
    </w:p>
    <w:p w14:paraId="10615143" w14:textId="77777777" w:rsidR="000E1175" w:rsidRDefault="00630330">
      <w:pPr>
        <w:pStyle w:val="ListParagraph"/>
        <w:numPr>
          <w:ilvl w:val="1"/>
          <w:numId w:val="21"/>
        </w:numPr>
        <w:rPr>
          <w:lang w:eastAsia="ja-JP"/>
        </w:rPr>
      </w:pPr>
      <w:r>
        <w:rPr>
          <w:lang w:val="en-US" w:eastAsia="ja-JP"/>
        </w:rPr>
        <w:t>Nokia, IDC</w:t>
      </w:r>
    </w:p>
    <w:p w14:paraId="00773E27" w14:textId="77777777" w:rsidR="000E1175" w:rsidRDefault="00630330">
      <w:pPr>
        <w:pStyle w:val="ListParagraph"/>
        <w:numPr>
          <w:ilvl w:val="0"/>
          <w:numId w:val="21"/>
        </w:numPr>
        <w:rPr>
          <w:b/>
          <w:bCs/>
          <w:lang w:eastAsia="ja-JP"/>
        </w:rPr>
      </w:pPr>
      <w:r>
        <w:rPr>
          <w:b/>
          <w:bCs/>
          <w:lang w:val="en-US" w:eastAsia="ja-JP"/>
        </w:rPr>
        <w:t xml:space="preserve">Proposals to further identify a mixed traffic simulation assumptions to facilitate efficient study </w:t>
      </w:r>
    </w:p>
    <w:p w14:paraId="7998043A" w14:textId="77777777" w:rsidR="000E1175" w:rsidRDefault="00630330">
      <w:pPr>
        <w:pStyle w:val="ListParagraph"/>
        <w:numPr>
          <w:ilvl w:val="1"/>
          <w:numId w:val="21"/>
        </w:numPr>
        <w:rPr>
          <w:lang w:eastAsia="ja-JP"/>
        </w:rPr>
      </w:pPr>
      <w:r>
        <w:rPr>
          <w:lang w:val="en-US" w:eastAsia="ja-JP"/>
        </w:rPr>
        <w:t>Nokia</w:t>
      </w:r>
    </w:p>
    <w:p w14:paraId="57E72FC3" w14:textId="77777777" w:rsidR="000E1175" w:rsidRDefault="00630330">
      <w:pPr>
        <w:pStyle w:val="Heading3"/>
      </w:pPr>
      <w:r>
        <w:t>2.1.1</w:t>
      </w:r>
      <w:r>
        <w:tab/>
        <w:t>Discussion 1</w:t>
      </w:r>
      <w:r>
        <w:rPr>
          <w:vertAlign w:val="superscript"/>
        </w:rPr>
        <w:t>st</w:t>
      </w:r>
      <w:r>
        <w:t xml:space="preserve"> round</w:t>
      </w:r>
    </w:p>
    <w:p w14:paraId="5B20399C" w14:textId="77777777" w:rsidR="000E1175" w:rsidRDefault="00630330">
      <w:pPr>
        <w:rPr>
          <w:b/>
          <w:bCs/>
          <w:lang w:eastAsia="ja-JP"/>
        </w:rPr>
      </w:pPr>
      <w:r>
        <w:rPr>
          <w:b/>
          <w:bCs/>
          <w:lang w:eastAsia="ja-JP"/>
        </w:rPr>
        <w:t>Moderator’s comment:</w:t>
      </w:r>
    </w:p>
    <w:p w14:paraId="7E4EF37B" w14:textId="77777777" w:rsidR="000E1175" w:rsidRDefault="00630330">
      <w:pPr>
        <w:rPr>
          <w:lang w:eastAsia="ja-JP"/>
        </w:rPr>
      </w:pPr>
      <w:r>
        <w:rPr>
          <w:lang w:eastAsia="ja-JP"/>
        </w:rPr>
        <w:t>This section can focus on general aspects related to the evaluation methodologies as well as discussions on collection and organization of the simulations results.</w:t>
      </w:r>
    </w:p>
    <w:p w14:paraId="35DF9F69" w14:textId="77777777" w:rsidR="000E1175" w:rsidRDefault="00630330">
      <w:pPr>
        <w:rPr>
          <w:lang w:eastAsia="ja-JP"/>
        </w:rPr>
      </w:pPr>
      <w:r>
        <w:rPr>
          <w:lang w:eastAsia="ja-JP"/>
        </w:rPr>
        <w:t xml:space="preserve">With respect to simulation results presented in a contribution to investigate an enhancement technique, companies are encouraged to provide their views and comments in </w:t>
      </w:r>
      <w:r>
        <w:rPr>
          <w:u w:val="single"/>
          <w:lang w:eastAsia="ja-JP"/>
        </w:rPr>
        <w:t>the section covering the related discussions of the enhancement technique</w:t>
      </w:r>
      <w:r>
        <w:rPr>
          <w:lang w:eastAsia="ja-JP"/>
        </w:rPr>
        <w:t xml:space="preserve">. For the review, please consider the information provided in the related contributions. </w:t>
      </w:r>
    </w:p>
    <w:p w14:paraId="5EF33E02" w14:textId="77777777" w:rsidR="000E1175" w:rsidRDefault="00630330">
      <w:pPr>
        <w:rPr>
          <w:lang w:eastAsia="ja-JP"/>
        </w:rPr>
      </w:pPr>
      <w:r>
        <w:rPr>
          <w:lang w:eastAsia="ja-JP"/>
        </w:rPr>
        <w:t xml:space="preserve">Therefore, the related proposals for discussions on evaluation methodologies for the first round of discussions are presented below. In the feedback table, companies’ views on these proposals as well as other aspects are kindly requested. </w:t>
      </w:r>
    </w:p>
    <w:p w14:paraId="349EBBC7" w14:textId="77777777" w:rsidR="000E1175" w:rsidRDefault="000E1175">
      <w:pPr>
        <w:rPr>
          <w:lang w:eastAsia="ja-JP"/>
        </w:rPr>
      </w:pPr>
    </w:p>
    <w:p w14:paraId="48968E18" w14:textId="77777777" w:rsidR="000E1175" w:rsidRDefault="00630330">
      <w:pPr>
        <w:rPr>
          <w:b/>
          <w:bCs/>
          <w:lang w:eastAsia="ja-JP"/>
        </w:rPr>
      </w:pPr>
      <w:r>
        <w:rPr>
          <w:b/>
          <w:bCs/>
          <w:highlight w:val="yellow"/>
          <w:lang w:eastAsia="ja-JP"/>
        </w:rPr>
        <w:t>Proposal 1-1:</w:t>
      </w:r>
      <w:r>
        <w:rPr>
          <w:b/>
          <w:bCs/>
          <w:lang w:eastAsia="ja-JP"/>
        </w:rPr>
        <w:t xml:space="preserve"> </w:t>
      </w:r>
    </w:p>
    <w:p w14:paraId="52D60F86" w14:textId="77777777" w:rsidR="000E1175" w:rsidRDefault="00630330">
      <w:pPr>
        <w:pStyle w:val="ListParagraph"/>
        <w:numPr>
          <w:ilvl w:val="0"/>
          <w:numId w:val="22"/>
        </w:numPr>
        <w:rPr>
          <w:rFonts w:ascii="Arial" w:hAnsi="Arial" w:cs="Arial"/>
          <w:sz w:val="20"/>
          <w:szCs w:val="20"/>
          <w:lang w:eastAsia="ja-JP"/>
        </w:rPr>
      </w:pPr>
      <w:r>
        <w:rPr>
          <w:rFonts w:ascii="Arial" w:hAnsi="Arial" w:cs="Arial"/>
          <w:sz w:val="20"/>
          <w:szCs w:val="20"/>
          <w:lang w:eastAsia="ja-JP"/>
        </w:rPr>
        <w:t>For performance evaluation of candidate capacity enhancement techniques</w:t>
      </w:r>
      <w:r>
        <w:rPr>
          <w:rFonts w:ascii="Arial" w:hAnsi="Arial" w:cs="Arial"/>
          <w:sz w:val="20"/>
          <w:szCs w:val="20"/>
          <w:lang w:val="en-US" w:eastAsia="ja-JP"/>
        </w:rPr>
        <w:t xml:space="preserve"> </w:t>
      </w:r>
      <w:r>
        <w:rPr>
          <w:rFonts w:ascii="Arial" w:hAnsi="Arial" w:cs="Arial"/>
          <w:sz w:val="20"/>
          <w:szCs w:val="18"/>
          <w:lang w:val="en-US"/>
        </w:rPr>
        <w:t>for Rel 18 XR SI</w:t>
      </w:r>
      <w:r>
        <w:rPr>
          <w:rFonts w:ascii="Arial" w:hAnsi="Arial" w:cs="Arial"/>
          <w:sz w:val="20"/>
          <w:szCs w:val="20"/>
          <w:lang w:eastAsia="ja-JP"/>
        </w:rPr>
        <w:t>,</w:t>
      </w:r>
      <w:r>
        <w:rPr>
          <w:rFonts w:ascii="Arial" w:hAnsi="Arial" w:cs="Arial"/>
          <w:sz w:val="20"/>
          <w:szCs w:val="20"/>
          <w:lang w:val="en-US" w:eastAsia="ja-JP"/>
        </w:rPr>
        <w:t xml:space="preserve"> </w:t>
      </w:r>
    </w:p>
    <w:p w14:paraId="791E7B97" w14:textId="77777777" w:rsidR="000E1175" w:rsidRDefault="00630330">
      <w:pPr>
        <w:pStyle w:val="ListParagraph"/>
        <w:numPr>
          <w:ilvl w:val="1"/>
          <w:numId w:val="22"/>
        </w:numPr>
        <w:rPr>
          <w:rFonts w:ascii="Arial" w:hAnsi="Arial" w:cs="Arial"/>
          <w:sz w:val="20"/>
          <w:szCs w:val="20"/>
          <w:lang w:eastAsia="ja-JP"/>
        </w:rPr>
      </w:pPr>
      <w:r>
        <w:rPr>
          <w:rFonts w:ascii="Arial" w:hAnsi="Arial" w:cs="Arial"/>
          <w:sz w:val="20"/>
          <w:szCs w:val="20"/>
          <w:lang w:val="en-US" w:eastAsia="ja-JP"/>
        </w:rPr>
        <w:t>t</w:t>
      </w:r>
      <w:r>
        <w:rPr>
          <w:rFonts w:ascii="Arial" w:hAnsi="Arial" w:cs="Arial"/>
          <w:sz w:val="20"/>
          <w:szCs w:val="20"/>
          <w:lang w:eastAsia="ja-JP"/>
        </w:rPr>
        <w:t xml:space="preserve">he capacity evaluation methodology </w:t>
      </w:r>
      <w:r>
        <w:rPr>
          <w:rFonts w:ascii="Arial" w:hAnsi="Arial" w:cs="Arial"/>
          <w:sz w:val="20"/>
          <w:szCs w:val="20"/>
          <w:lang w:val="en-US" w:eastAsia="ja-JP"/>
        </w:rPr>
        <w:t xml:space="preserve">and KPIs </w:t>
      </w:r>
      <w:r>
        <w:rPr>
          <w:rFonts w:ascii="Arial" w:hAnsi="Arial" w:cs="Arial"/>
          <w:sz w:val="20"/>
          <w:szCs w:val="20"/>
          <w:lang w:eastAsia="ja-JP"/>
        </w:rPr>
        <w:t xml:space="preserve">from TR 38.838 </w:t>
      </w:r>
      <w:r>
        <w:rPr>
          <w:rFonts w:ascii="Arial" w:hAnsi="Arial" w:cs="Arial"/>
          <w:sz w:val="20"/>
          <w:szCs w:val="20"/>
          <w:lang w:val="en-US" w:eastAsia="ja-JP"/>
        </w:rPr>
        <w:t>are reused</w:t>
      </w:r>
      <w:r>
        <w:rPr>
          <w:rFonts w:ascii="Arial" w:hAnsi="Arial" w:cs="Arial"/>
          <w:sz w:val="20"/>
          <w:szCs w:val="20"/>
          <w:lang w:eastAsia="ja-JP"/>
        </w:rPr>
        <w:t>.</w:t>
      </w:r>
    </w:p>
    <w:p w14:paraId="21784FFC" w14:textId="77777777" w:rsidR="000E1175" w:rsidRDefault="00630330">
      <w:pPr>
        <w:pStyle w:val="ListParagraph"/>
        <w:numPr>
          <w:ilvl w:val="2"/>
          <w:numId w:val="22"/>
        </w:numPr>
        <w:rPr>
          <w:rFonts w:ascii="Arial" w:hAnsi="Arial" w:cs="Arial"/>
          <w:sz w:val="20"/>
          <w:szCs w:val="18"/>
          <w:lang w:val="en-US"/>
        </w:rPr>
      </w:pPr>
      <w:r>
        <w:rPr>
          <w:rFonts w:ascii="Arial" w:hAnsi="Arial" w:cs="Arial"/>
          <w:sz w:val="20"/>
          <w:szCs w:val="18"/>
          <w:lang w:val="en-US"/>
        </w:rPr>
        <w:t xml:space="preserve">the minimum set of the traffic model parameters in the table below are reused as baseline, similarly to Rel-17 XR evaluation. </w:t>
      </w:r>
    </w:p>
    <w:p w14:paraId="1FA14167" w14:textId="77777777" w:rsidR="000E1175" w:rsidRDefault="000E1175">
      <w:pPr>
        <w:pStyle w:val="ListParagraph"/>
        <w:rPr>
          <w:rFonts w:ascii="Times New Roman" w:hAnsi="Times New Roman" w:cs="Times New Roman"/>
          <w:i/>
          <w:iCs/>
          <w:color w:val="44546A" w:themeColor="text2"/>
          <w:szCs w:val="20"/>
          <w:lang w:val="en-US"/>
        </w:rPr>
      </w:pPr>
    </w:p>
    <w:tbl>
      <w:tblPr>
        <w:tblW w:w="8972" w:type="dxa"/>
        <w:tblInd w:w="69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3"/>
        <w:gridCol w:w="3030"/>
        <w:gridCol w:w="1373"/>
        <w:gridCol w:w="3065"/>
        <w:gridCol w:w="951"/>
      </w:tblGrid>
      <w:tr w:rsidR="000E1175" w14:paraId="2D669DEF" w14:textId="77777777">
        <w:trPr>
          <w:trHeight w:val="305"/>
        </w:trPr>
        <w:tc>
          <w:tcPr>
            <w:tcW w:w="3583" w:type="dxa"/>
            <w:gridSpan w:val="2"/>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0856D181" w14:textId="77777777" w:rsidR="000E1175" w:rsidRDefault="00630330">
            <w:pPr>
              <w:spacing w:after="0"/>
              <w:jc w:val="center"/>
              <w:textAlignment w:val="baseline"/>
              <w:rPr>
                <w:rFonts w:ascii="Times New Roman" w:eastAsia="Times New Roman" w:hAnsi="Times New Roman" w:cs="Times New Roman"/>
                <w:b/>
                <w:bCs/>
                <w:szCs w:val="20"/>
                <w:lang w:val="en-US"/>
              </w:rPr>
            </w:pPr>
            <w:r>
              <w:rPr>
                <w:rFonts w:ascii="Times New Roman" w:eastAsia="Times New Roman" w:hAnsi="Times New Roman" w:cs="Times New Roman"/>
                <w:b/>
                <w:bCs/>
                <w:szCs w:val="20"/>
                <w:lang w:val="en-US"/>
              </w:rPr>
              <w:t>Traffic models</w:t>
            </w:r>
          </w:p>
          <w:p w14:paraId="05B0077A" w14:textId="77777777" w:rsidR="000E1175" w:rsidRDefault="000E1175">
            <w:pPr>
              <w:spacing w:after="0"/>
              <w:jc w:val="center"/>
              <w:textAlignment w:val="baseline"/>
              <w:rPr>
                <w:rFonts w:ascii="Times New Roman" w:eastAsia="Times New Roman" w:hAnsi="Times New Roman" w:cs="Times New Roman"/>
                <w:b/>
                <w:bCs/>
                <w:szCs w:val="20"/>
                <w:lang w:val="en-US"/>
              </w:rPr>
            </w:pPr>
          </w:p>
        </w:tc>
        <w:tc>
          <w:tcPr>
            <w:tcW w:w="1373"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4D1B7CFB"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Data rate</w:t>
            </w:r>
          </w:p>
          <w:p w14:paraId="329682B9"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[Mbps]</w:t>
            </w:r>
          </w:p>
        </w:tc>
        <w:tc>
          <w:tcPr>
            <w:tcW w:w="3065"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5321CF5E"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Packet arrival rate</w:t>
            </w:r>
          </w:p>
          <w:p w14:paraId="531D3305"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[fps]</w:t>
            </w:r>
          </w:p>
        </w:tc>
        <w:tc>
          <w:tcPr>
            <w:tcW w:w="951"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223B39E9"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PDB</w:t>
            </w:r>
          </w:p>
          <w:p w14:paraId="5529531F"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[ms]</w:t>
            </w:r>
          </w:p>
        </w:tc>
      </w:tr>
      <w:tr w:rsidR="000E1175" w14:paraId="1D7A9007" w14:textId="77777777">
        <w:trPr>
          <w:trHeight w:val="149"/>
        </w:trPr>
        <w:tc>
          <w:tcPr>
            <w:tcW w:w="553" w:type="dxa"/>
            <w:vMerge w:val="restart"/>
            <w:tcBorders>
              <w:top w:val="single" w:sz="6" w:space="0" w:color="auto"/>
              <w:left w:val="single" w:sz="6" w:space="0" w:color="auto"/>
              <w:bottom w:val="single" w:sz="6" w:space="0" w:color="auto"/>
              <w:right w:val="single" w:sz="6" w:space="0" w:color="auto"/>
            </w:tcBorders>
            <w:shd w:val="clear" w:color="auto" w:fill="auto"/>
          </w:tcPr>
          <w:p w14:paraId="54C5B336"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DL </w:t>
            </w: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3F791335"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AR/VR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22E2A402"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6BBAACB4"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3805645"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r>
      <w:tr w:rsidR="000E1175" w14:paraId="00505F46" w14:textId="77777777">
        <w:trPr>
          <w:trHeight w:val="162"/>
        </w:trPr>
        <w:tc>
          <w:tcPr>
            <w:tcW w:w="55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1F412DF" w14:textId="77777777" w:rsidR="000E1175" w:rsidRDefault="000E1175">
            <w:pPr>
              <w:spacing w:after="0"/>
              <w:rPr>
                <w:rFonts w:ascii="Times New Roman" w:eastAsia="Times New Roman" w:hAnsi="Times New Roman" w:cs="Times New Roman"/>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0B849C94"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CG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797789A5"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79E87265"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5797A29"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15 </w:t>
            </w:r>
          </w:p>
        </w:tc>
      </w:tr>
      <w:tr w:rsidR="000E1175" w14:paraId="75E84F5E" w14:textId="77777777">
        <w:trPr>
          <w:trHeight w:val="149"/>
        </w:trPr>
        <w:tc>
          <w:tcPr>
            <w:tcW w:w="553" w:type="dxa"/>
            <w:vMerge w:val="restart"/>
            <w:tcBorders>
              <w:top w:val="single" w:sz="6" w:space="0" w:color="auto"/>
              <w:left w:val="single" w:sz="6" w:space="0" w:color="auto"/>
              <w:bottom w:val="single" w:sz="6" w:space="0" w:color="auto"/>
              <w:right w:val="single" w:sz="6" w:space="0" w:color="auto"/>
            </w:tcBorders>
            <w:shd w:val="clear" w:color="auto" w:fill="auto"/>
          </w:tcPr>
          <w:p w14:paraId="2663B4E2"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UL </w:t>
            </w: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5A1EFB46"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VR/CG: Pose/control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719A84FE"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0.2 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4FECF8F0"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250 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116E1FC"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r>
      <w:tr w:rsidR="000E1175" w14:paraId="311DE8FF" w14:textId="77777777">
        <w:trPr>
          <w:trHeight w:val="162"/>
        </w:trPr>
        <w:tc>
          <w:tcPr>
            <w:tcW w:w="55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C39CCA5" w14:textId="77777777" w:rsidR="000E1175" w:rsidRDefault="000E1175">
            <w:pPr>
              <w:spacing w:after="0"/>
              <w:rPr>
                <w:rFonts w:ascii="Times New Roman" w:eastAsia="Times New Roman" w:hAnsi="Times New Roman" w:cs="Times New Roman"/>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006CCDC2" w14:textId="77777777" w:rsidR="000E1175" w:rsidRDefault="00630330">
            <w:pPr>
              <w:spacing w:after="0"/>
              <w:textAlignment w:val="baseline"/>
              <w:rPr>
                <w:rFonts w:ascii="Times New Roman" w:eastAsia="Times New Roman" w:hAnsi="Times New Roman" w:cs="Times New Roman"/>
                <w:szCs w:val="20"/>
                <w:lang w:val="en-US"/>
              </w:rPr>
            </w:pPr>
            <w:r>
              <w:rPr>
                <w:rFonts w:ascii="Times New Roman" w:eastAsia="Times New Roman" w:hAnsi="Times New Roman" w:cs="Times New Roman"/>
                <w:szCs w:val="20"/>
                <w:lang w:val="en-US"/>
              </w:rPr>
              <w:t>AR: Option 1 (single stream model)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691E29AC"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45318D0B"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18FCB0F8"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r>
    </w:tbl>
    <w:p w14:paraId="63803C60" w14:textId="77777777" w:rsidR="000E1175" w:rsidRDefault="000E1175">
      <w:pPr>
        <w:pStyle w:val="ListParagraph"/>
        <w:rPr>
          <w:rFonts w:ascii="Times New Roman" w:hAnsi="Times New Roman" w:cs="Times New Roman"/>
          <w:szCs w:val="20"/>
        </w:rPr>
      </w:pPr>
    </w:p>
    <w:p w14:paraId="4999227D" w14:textId="77777777" w:rsidR="000E1175" w:rsidRDefault="000E1175">
      <w:pPr>
        <w:pStyle w:val="ListParagraph"/>
        <w:rPr>
          <w:rFonts w:ascii="Arial" w:hAnsi="Arial" w:cs="Arial"/>
          <w:sz w:val="20"/>
          <w:szCs w:val="20"/>
          <w:lang w:eastAsia="ja-JP"/>
        </w:rPr>
      </w:pPr>
    </w:p>
    <w:p w14:paraId="12CCF9AB" w14:textId="77777777" w:rsidR="000E1175" w:rsidRDefault="000E1175">
      <w:pPr>
        <w:pStyle w:val="ListParagraph"/>
        <w:rPr>
          <w:rFonts w:ascii="Arial" w:hAnsi="Arial" w:cs="Arial"/>
          <w:sz w:val="20"/>
          <w:szCs w:val="20"/>
          <w:lang w:eastAsia="ja-JP"/>
        </w:rPr>
      </w:pPr>
    </w:p>
    <w:p w14:paraId="5C92C9F2" w14:textId="77777777" w:rsidR="000E1175" w:rsidRDefault="00630330">
      <w:pPr>
        <w:rPr>
          <w:rFonts w:cs="Arial"/>
          <w:b/>
          <w:bCs/>
          <w:szCs w:val="20"/>
          <w:lang w:eastAsia="ja-JP"/>
        </w:rPr>
      </w:pPr>
      <w:r>
        <w:rPr>
          <w:rFonts w:cs="Arial"/>
          <w:b/>
          <w:bCs/>
          <w:szCs w:val="20"/>
          <w:highlight w:val="yellow"/>
          <w:lang w:eastAsia="ja-JP"/>
        </w:rPr>
        <w:t>Proposal 1-2:</w:t>
      </w:r>
    </w:p>
    <w:p w14:paraId="065A24EE" w14:textId="77777777" w:rsidR="000E1175" w:rsidRDefault="00630330">
      <w:pPr>
        <w:pStyle w:val="ListParagraph"/>
        <w:numPr>
          <w:ilvl w:val="0"/>
          <w:numId w:val="22"/>
        </w:numPr>
        <w:rPr>
          <w:rFonts w:ascii="Arial" w:hAnsi="Arial" w:cs="Arial"/>
          <w:sz w:val="20"/>
          <w:szCs w:val="20"/>
          <w:lang w:eastAsia="ja-JP"/>
        </w:rPr>
      </w:pPr>
      <w:r>
        <w:rPr>
          <w:rFonts w:ascii="Arial" w:hAnsi="Arial" w:cs="Arial"/>
          <w:sz w:val="20"/>
          <w:szCs w:val="20"/>
          <w:lang w:val="en-US" w:eastAsia="ja-JP"/>
        </w:rPr>
        <w:t>To analyze the</w:t>
      </w:r>
      <w:r>
        <w:rPr>
          <w:rFonts w:ascii="Arial" w:hAnsi="Arial" w:cs="Arial"/>
          <w:sz w:val="20"/>
          <w:szCs w:val="20"/>
          <w:lang w:eastAsia="ja-JP"/>
        </w:rPr>
        <w:t xml:space="preserve"> candidate capacity enhancement techniques</w:t>
      </w:r>
      <w:r>
        <w:rPr>
          <w:rFonts w:ascii="Arial" w:hAnsi="Arial" w:cs="Arial"/>
          <w:sz w:val="20"/>
          <w:szCs w:val="20"/>
          <w:lang w:val="en-US" w:eastAsia="ja-JP"/>
        </w:rPr>
        <w:t xml:space="preserve">, </w:t>
      </w:r>
      <w:r>
        <w:rPr>
          <w:rFonts w:ascii="Arial" w:hAnsi="Arial" w:cs="Arial"/>
          <w:sz w:val="20"/>
          <w:szCs w:val="20"/>
          <w:lang w:eastAsia="ja-JP"/>
        </w:rPr>
        <w:t xml:space="preserve">RAN1 </w:t>
      </w:r>
      <w:r>
        <w:rPr>
          <w:rFonts w:ascii="Arial" w:hAnsi="Arial" w:cs="Arial"/>
          <w:sz w:val="20"/>
          <w:szCs w:val="20"/>
          <w:lang w:val="en-US" w:eastAsia="ja-JP"/>
        </w:rPr>
        <w:t xml:space="preserve">strives </w:t>
      </w:r>
      <w:r>
        <w:rPr>
          <w:rFonts w:ascii="Arial" w:hAnsi="Arial" w:cs="Arial"/>
          <w:sz w:val="20"/>
          <w:szCs w:val="20"/>
          <w:lang w:eastAsia="ja-JP"/>
        </w:rPr>
        <w:t xml:space="preserve">to </w:t>
      </w:r>
      <w:r>
        <w:rPr>
          <w:rFonts w:ascii="Arial" w:hAnsi="Arial" w:cs="Arial"/>
          <w:sz w:val="20"/>
          <w:szCs w:val="20"/>
          <w:lang w:val="en-US" w:eastAsia="ja-JP"/>
        </w:rPr>
        <w:t>evaluate</w:t>
      </w:r>
      <w:r>
        <w:rPr>
          <w:rFonts w:ascii="Arial" w:hAnsi="Arial" w:cs="Arial"/>
          <w:sz w:val="20"/>
          <w:szCs w:val="20"/>
          <w:lang w:eastAsia="ja-JP"/>
        </w:rPr>
        <w:t xml:space="preserve"> the capacity performance</w:t>
      </w:r>
      <w:r>
        <w:rPr>
          <w:rFonts w:ascii="Arial" w:hAnsi="Arial" w:cs="Arial"/>
          <w:sz w:val="20"/>
          <w:szCs w:val="20"/>
          <w:lang w:val="en-US" w:eastAsia="ja-JP"/>
        </w:rPr>
        <w:t xml:space="preserve"> gain by the techniques.</w:t>
      </w:r>
    </w:p>
    <w:p w14:paraId="4B477409" w14:textId="77777777" w:rsidR="000E1175" w:rsidRDefault="000E1175">
      <w:pPr>
        <w:pStyle w:val="ListParagraph"/>
        <w:rPr>
          <w:rFonts w:ascii="Arial" w:hAnsi="Arial" w:cs="Arial"/>
          <w:sz w:val="20"/>
          <w:szCs w:val="20"/>
          <w:lang w:eastAsia="ja-JP"/>
        </w:rPr>
      </w:pPr>
    </w:p>
    <w:p w14:paraId="0F3B523E" w14:textId="77777777" w:rsidR="000E1175" w:rsidRDefault="000E1175">
      <w:pPr>
        <w:rPr>
          <w:rFonts w:cs="Arial"/>
          <w:szCs w:val="20"/>
          <w:lang w:eastAsia="ja-JP"/>
        </w:rPr>
      </w:pPr>
    </w:p>
    <w:p w14:paraId="71CEC73F" w14:textId="77777777" w:rsidR="000E1175" w:rsidRDefault="00630330">
      <w:pPr>
        <w:rPr>
          <w:rFonts w:cs="Arial"/>
          <w:b/>
          <w:bCs/>
          <w:szCs w:val="20"/>
          <w:lang w:eastAsia="ja-JP"/>
        </w:rPr>
      </w:pPr>
      <w:r>
        <w:rPr>
          <w:rFonts w:cs="Arial"/>
          <w:b/>
          <w:bCs/>
          <w:szCs w:val="20"/>
          <w:highlight w:val="yellow"/>
          <w:lang w:eastAsia="ja-JP"/>
        </w:rPr>
        <w:t>Proposal 1-3:</w:t>
      </w:r>
      <w:r>
        <w:rPr>
          <w:rFonts w:cs="Arial"/>
          <w:b/>
          <w:bCs/>
          <w:szCs w:val="20"/>
          <w:lang w:eastAsia="ja-JP"/>
        </w:rPr>
        <w:t xml:space="preserve"> </w:t>
      </w:r>
    </w:p>
    <w:p w14:paraId="24BEBAF8" w14:textId="77777777" w:rsidR="000E1175" w:rsidRDefault="00630330">
      <w:pPr>
        <w:pStyle w:val="ListParagraph"/>
        <w:numPr>
          <w:ilvl w:val="0"/>
          <w:numId w:val="21"/>
        </w:numPr>
        <w:rPr>
          <w:rFonts w:ascii="Arial" w:hAnsi="Arial" w:cs="Arial"/>
          <w:sz w:val="20"/>
          <w:szCs w:val="20"/>
          <w:lang w:eastAsia="ja-JP"/>
        </w:rPr>
      </w:pPr>
      <w:r>
        <w:rPr>
          <w:rFonts w:ascii="Arial" w:hAnsi="Arial" w:cs="Arial"/>
          <w:sz w:val="20"/>
          <w:szCs w:val="20"/>
          <w:lang w:val="en-US" w:eastAsia="ja-JP"/>
        </w:rPr>
        <w:t>I</w:t>
      </w:r>
      <w:r>
        <w:rPr>
          <w:rFonts w:ascii="Arial" w:hAnsi="Arial" w:cs="Arial"/>
          <w:sz w:val="20"/>
          <w:szCs w:val="20"/>
          <w:lang w:eastAsia="ja-JP"/>
        </w:rPr>
        <w:t>nclude one optional simulation case with XR and best effort eMBB users</w:t>
      </w:r>
      <w:r>
        <w:rPr>
          <w:rFonts w:ascii="Arial" w:hAnsi="Arial" w:cs="Arial"/>
          <w:sz w:val="20"/>
          <w:szCs w:val="20"/>
          <w:lang w:val="en-US" w:eastAsia="ja-JP"/>
        </w:rPr>
        <w:t xml:space="preserve"> as the following:</w:t>
      </w:r>
      <w:r>
        <w:rPr>
          <w:rFonts w:ascii="Arial" w:hAnsi="Arial" w:cs="Arial"/>
          <w:sz w:val="20"/>
          <w:szCs w:val="20"/>
          <w:lang w:eastAsia="ja-JP"/>
        </w:rPr>
        <w:t xml:space="preserve"> </w:t>
      </w:r>
    </w:p>
    <w:p w14:paraId="441771F8" w14:textId="77777777" w:rsidR="000E1175" w:rsidRDefault="00630330">
      <w:pPr>
        <w:pStyle w:val="ListParagraph"/>
        <w:numPr>
          <w:ilvl w:val="1"/>
          <w:numId w:val="21"/>
        </w:numPr>
        <w:rPr>
          <w:rFonts w:ascii="Arial" w:hAnsi="Arial" w:cs="Arial"/>
          <w:sz w:val="20"/>
          <w:szCs w:val="20"/>
          <w:lang w:eastAsia="ja-JP"/>
        </w:rPr>
      </w:pPr>
      <w:r>
        <w:rPr>
          <w:rFonts w:ascii="Arial" w:hAnsi="Arial" w:cs="Arial"/>
          <w:sz w:val="20"/>
          <w:szCs w:val="20"/>
          <w:lang w:val="en-US" w:eastAsia="ja-JP"/>
        </w:rPr>
        <w:lastRenderedPageBreak/>
        <w:t>Add</w:t>
      </w:r>
      <w:r>
        <w:rPr>
          <w:rFonts w:ascii="Arial" w:hAnsi="Arial" w:cs="Arial"/>
          <w:sz w:val="20"/>
          <w:szCs w:val="20"/>
          <w:lang w:eastAsia="ja-JP"/>
        </w:rPr>
        <w:t xml:space="preserve"> N full buffer eMBB background users per cell. The default value of N is 1</w:t>
      </w:r>
      <w:r>
        <w:rPr>
          <w:rFonts w:ascii="Arial" w:hAnsi="Arial" w:cs="Arial"/>
          <w:sz w:val="20"/>
          <w:szCs w:val="20"/>
          <w:lang w:val="en-US" w:eastAsia="ja-JP"/>
        </w:rPr>
        <w:t xml:space="preserve">. </w:t>
      </w:r>
    </w:p>
    <w:p w14:paraId="527C0192" w14:textId="77777777" w:rsidR="000E1175" w:rsidRDefault="00630330">
      <w:pPr>
        <w:pStyle w:val="ListParagraph"/>
        <w:numPr>
          <w:ilvl w:val="2"/>
          <w:numId w:val="21"/>
        </w:numPr>
        <w:rPr>
          <w:rFonts w:ascii="Arial" w:hAnsi="Arial" w:cs="Arial"/>
          <w:sz w:val="20"/>
          <w:szCs w:val="20"/>
          <w:lang w:eastAsia="ja-JP"/>
        </w:rPr>
      </w:pPr>
      <w:r>
        <w:rPr>
          <w:rFonts w:ascii="Arial" w:hAnsi="Arial" w:cs="Arial"/>
          <w:sz w:val="20"/>
          <w:szCs w:val="20"/>
          <w:lang w:val="en-US" w:eastAsia="ja-JP"/>
        </w:rPr>
        <w:t>Other values are not excluded.</w:t>
      </w:r>
    </w:p>
    <w:p w14:paraId="7A552D01" w14:textId="77777777" w:rsidR="000E1175" w:rsidRDefault="00630330">
      <w:pPr>
        <w:pStyle w:val="ListParagraph"/>
        <w:numPr>
          <w:ilvl w:val="1"/>
          <w:numId w:val="21"/>
        </w:numPr>
        <w:rPr>
          <w:rFonts w:ascii="Arial" w:hAnsi="Arial" w:cs="Arial"/>
          <w:sz w:val="20"/>
          <w:szCs w:val="20"/>
          <w:lang w:eastAsia="ja-JP"/>
        </w:rPr>
      </w:pPr>
      <w:r>
        <w:rPr>
          <w:rFonts w:ascii="Arial" w:hAnsi="Arial" w:cs="Arial"/>
          <w:sz w:val="20"/>
          <w:szCs w:val="20"/>
          <w:lang w:val="en-US" w:eastAsia="ja-JP"/>
        </w:rPr>
        <w:t>D</w:t>
      </w:r>
      <w:r>
        <w:rPr>
          <w:rFonts w:ascii="Arial" w:hAnsi="Arial" w:cs="Arial"/>
          <w:sz w:val="20"/>
          <w:szCs w:val="20"/>
          <w:lang w:eastAsia="ja-JP"/>
        </w:rPr>
        <w:t>efin</w:t>
      </w:r>
      <w:r>
        <w:rPr>
          <w:rFonts w:ascii="Arial" w:hAnsi="Arial" w:cs="Arial"/>
          <w:sz w:val="20"/>
          <w:szCs w:val="20"/>
          <w:lang w:val="en-US" w:eastAsia="ja-JP"/>
        </w:rPr>
        <w:t>e</w:t>
      </w:r>
      <w:r>
        <w:rPr>
          <w:rFonts w:ascii="Arial" w:hAnsi="Arial" w:cs="Arial"/>
          <w:sz w:val="20"/>
          <w:szCs w:val="20"/>
          <w:lang w:eastAsia="ja-JP"/>
        </w:rPr>
        <w:t xml:space="preserve"> additional standard KPI for eMBB performance as</w:t>
      </w:r>
      <w:r>
        <w:rPr>
          <w:rFonts w:ascii="Arial" w:hAnsi="Arial" w:cs="Arial"/>
          <w:sz w:val="20"/>
          <w:szCs w:val="20"/>
          <w:lang w:val="en-US" w:eastAsia="ja-JP"/>
        </w:rPr>
        <w:t xml:space="preserve"> the a</w:t>
      </w:r>
      <w:r>
        <w:rPr>
          <w:rFonts w:ascii="Arial" w:hAnsi="Arial" w:cs="Arial"/>
          <w:sz w:val="20"/>
          <w:szCs w:val="20"/>
          <w:lang w:eastAsia="ja-JP"/>
        </w:rPr>
        <w:t xml:space="preserve">verage aggregated eMBB cell throughput, 5%-ile, 50%-ile and 95%-ile eMBB user throughput. </w:t>
      </w:r>
    </w:p>
    <w:p w14:paraId="30AC7FF1" w14:textId="77777777" w:rsidR="000E1175" w:rsidRDefault="00630330">
      <w:pPr>
        <w:pStyle w:val="ListParagraph"/>
        <w:numPr>
          <w:ilvl w:val="2"/>
          <w:numId w:val="21"/>
        </w:numPr>
        <w:rPr>
          <w:rFonts w:ascii="Arial" w:hAnsi="Arial" w:cs="Arial"/>
          <w:sz w:val="20"/>
          <w:szCs w:val="20"/>
          <w:lang w:eastAsia="ja-JP"/>
        </w:rPr>
      </w:pPr>
      <w:r>
        <w:rPr>
          <w:rFonts w:ascii="Arial" w:hAnsi="Arial" w:cs="Arial"/>
          <w:sz w:val="20"/>
          <w:szCs w:val="20"/>
          <w:lang w:eastAsia="ja-JP"/>
        </w:rPr>
        <w:t>Other KPIs to reflect the eMBB performance are not excluded.</w:t>
      </w:r>
    </w:p>
    <w:p w14:paraId="64B50EB3" w14:textId="77777777" w:rsidR="000E1175" w:rsidRDefault="00630330">
      <w:pPr>
        <w:pStyle w:val="ListParagraph"/>
        <w:numPr>
          <w:ilvl w:val="1"/>
          <w:numId w:val="21"/>
        </w:numPr>
        <w:rPr>
          <w:rFonts w:ascii="Arial" w:hAnsi="Arial" w:cs="Arial"/>
          <w:sz w:val="20"/>
          <w:szCs w:val="20"/>
          <w:lang w:eastAsia="ja-JP"/>
        </w:rPr>
      </w:pPr>
      <w:r>
        <w:rPr>
          <w:rFonts w:ascii="Arial" w:hAnsi="Arial" w:cs="Arial"/>
          <w:sz w:val="20"/>
          <w:szCs w:val="20"/>
          <w:lang w:val="en-US" w:eastAsia="ja-JP"/>
        </w:rPr>
        <w:t>Note:</w:t>
      </w:r>
      <w:r>
        <w:rPr>
          <w:rFonts w:ascii="Arial" w:hAnsi="Arial" w:cs="Arial"/>
          <w:sz w:val="20"/>
          <w:szCs w:val="20"/>
          <w:lang w:eastAsia="ja-JP"/>
        </w:rPr>
        <w:t xml:space="preserve"> All the scenario assumptions for DU and InH, as well as the XR traffic models and XR performance KPIs remain the same as in </w:t>
      </w:r>
      <w:r>
        <w:rPr>
          <w:rFonts w:ascii="Arial" w:hAnsi="Arial" w:cs="Arial"/>
          <w:sz w:val="20"/>
          <w:szCs w:val="20"/>
          <w:lang w:val="en-US" w:eastAsia="ja-JP"/>
        </w:rPr>
        <w:t>TR 38.838</w:t>
      </w:r>
    </w:p>
    <w:p w14:paraId="1101D42E" w14:textId="220363F0" w:rsidR="000E1175" w:rsidRDefault="00933682" w:rsidP="00933682">
      <w:pPr>
        <w:pStyle w:val="Heading4"/>
      </w:pPr>
      <w:r>
        <w:t>2.1.1.1</w:t>
      </w:r>
      <w:r>
        <w:tab/>
      </w:r>
      <w:r w:rsidR="00F111BC">
        <w:t>Questionnaire</w:t>
      </w:r>
    </w:p>
    <w:p w14:paraId="0E359273" w14:textId="77777777" w:rsidR="000E1175" w:rsidRDefault="000E1175">
      <w:pPr>
        <w:pStyle w:val="ListParagraph"/>
        <w:ind w:left="1440"/>
        <w:rPr>
          <w:rFonts w:ascii="Arial" w:hAnsi="Arial" w:cs="Arial"/>
          <w:sz w:val="20"/>
          <w:szCs w:val="20"/>
          <w:lang w:eastAsia="ja-JP"/>
        </w:rPr>
      </w:pPr>
    </w:p>
    <w:tbl>
      <w:tblPr>
        <w:tblStyle w:val="TableGrid"/>
        <w:tblW w:w="0" w:type="auto"/>
        <w:tblLook w:val="04A0" w:firstRow="1" w:lastRow="0" w:firstColumn="1" w:lastColumn="0" w:noHBand="0" w:noVBand="1"/>
      </w:tblPr>
      <w:tblGrid>
        <w:gridCol w:w="1271"/>
        <w:gridCol w:w="8358"/>
      </w:tblGrid>
      <w:tr w:rsidR="000E1175" w14:paraId="5710ACC4" w14:textId="77777777">
        <w:tc>
          <w:tcPr>
            <w:tcW w:w="9629" w:type="dxa"/>
            <w:gridSpan w:val="2"/>
          </w:tcPr>
          <w:p w14:paraId="383FFFEC"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A49D8C7" w14:textId="77777777" w:rsidR="000E1175" w:rsidRDefault="000E1175">
            <w:pPr>
              <w:pStyle w:val="ListParagraph"/>
              <w:ind w:left="0"/>
              <w:rPr>
                <w:rFonts w:ascii="Times New Roman" w:eastAsia="Times New Roman" w:hAnsi="Times New Roman" w:cs="Times New Roman"/>
                <w:b/>
                <w:bCs/>
                <w:szCs w:val="20"/>
                <w:lang w:val="en-US" w:eastAsia="ja-JP"/>
              </w:rPr>
            </w:pPr>
          </w:p>
          <w:p w14:paraId="4E0E0E2D"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Pr>
                <w:rFonts w:ascii="Times New Roman" w:eastAsia="Times New Roman" w:hAnsi="Times New Roman" w:cs="Times New Roman"/>
                <w:szCs w:val="20"/>
                <w:highlight w:val="yellow"/>
                <w:lang w:val="en-US" w:eastAsia="ja-JP"/>
              </w:rPr>
              <w:t>Proposals 1-1, 1-2, 1-3</w:t>
            </w:r>
            <w:r>
              <w:rPr>
                <w:rFonts w:ascii="Times New Roman" w:eastAsia="Times New Roman" w:hAnsi="Times New Roman" w:cs="Times New Roman"/>
                <w:szCs w:val="20"/>
                <w:lang w:val="en-US" w:eastAsia="ja-JP"/>
              </w:rPr>
              <w:t>?</w:t>
            </w:r>
          </w:p>
          <w:p w14:paraId="0C42C3EB"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in general you are supportive, and whether you have suggestions to improve the description of the proposals. </w:t>
            </w:r>
          </w:p>
          <w:p w14:paraId="7862D39A"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that helps this discussion, including views on aspects regarding the collection and organization of the simulation results.</w:t>
            </w:r>
          </w:p>
          <w:p w14:paraId="025CB4DC"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3992FD6A" w14:textId="77777777" w:rsidR="000E1175" w:rsidRDefault="000E1175">
            <w:pPr>
              <w:rPr>
                <w:rFonts w:cs="Arial"/>
                <w:szCs w:val="20"/>
                <w:lang w:eastAsia="ja-JP"/>
              </w:rPr>
            </w:pPr>
          </w:p>
        </w:tc>
      </w:tr>
      <w:tr w:rsidR="000E1175" w14:paraId="03FCFEDA" w14:textId="77777777">
        <w:tc>
          <w:tcPr>
            <w:tcW w:w="1271" w:type="dxa"/>
            <w:shd w:val="clear" w:color="auto" w:fill="D0CECE" w:themeFill="background2" w:themeFillShade="E6"/>
          </w:tcPr>
          <w:p w14:paraId="35C0C334"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3F0D803A"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176C4FE0" w14:textId="77777777">
        <w:tc>
          <w:tcPr>
            <w:tcW w:w="1271" w:type="dxa"/>
          </w:tcPr>
          <w:p w14:paraId="1BC99324" w14:textId="410485DA" w:rsidR="000E1175" w:rsidRDefault="000E1175">
            <w:pPr>
              <w:rPr>
                <w:rFonts w:eastAsia="Malgun Gothic" w:cs="Arial"/>
                <w:szCs w:val="20"/>
                <w:lang w:eastAsia="ko-KR"/>
              </w:rPr>
            </w:pPr>
          </w:p>
        </w:tc>
        <w:tc>
          <w:tcPr>
            <w:tcW w:w="8358" w:type="dxa"/>
          </w:tcPr>
          <w:p w14:paraId="6DB016EC" w14:textId="52F2A082" w:rsidR="000E1175" w:rsidRDefault="000E1175">
            <w:pPr>
              <w:rPr>
                <w:rFonts w:eastAsia="Malgun Gothic" w:cs="Arial"/>
                <w:szCs w:val="20"/>
                <w:lang w:eastAsia="ko-KR"/>
              </w:rPr>
            </w:pPr>
          </w:p>
        </w:tc>
      </w:tr>
    </w:tbl>
    <w:p w14:paraId="493294DC" w14:textId="77777777" w:rsidR="000E1175" w:rsidRDefault="000E1175">
      <w:pPr>
        <w:rPr>
          <w:rFonts w:cs="Arial"/>
          <w:szCs w:val="20"/>
          <w:lang w:eastAsia="ja-JP"/>
        </w:rPr>
      </w:pPr>
    </w:p>
    <w:p w14:paraId="4B1F96C5" w14:textId="7226AD58" w:rsidR="00F111BC" w:rsidRDefault="00F111BC" w:rsidP="00F111BC">
      <w:pPr>
        <w:pStyle w:val="Heading4"/>
      </w:pPr>
      <w:r>
        <w:t>2.1.1.</w:t>
      </w:r>
      <w:r w:rsidR="000724EE">
        <w:t>2</w:t>
      </w:r>
      <w:r>
        <w:tab/>
      </w:r>
      <w:r w:rsidR="000724EE">
        <w:t>Summary</w:t>
      </w:r>
    </w:p>
    <w:p w14:paraId="50D500EE" w14:textId="0CD17F88" w:rsidR="000724EE" w:rsidRPr="00412856" w:rsidRDefault="004765B1" w:rsidP="00B444C7">
      <w:pPr>
        <w:pStyle w:val="ListParagraph"/>
        <w:numPr>
          <w:ilvl w:val="0"/>
          <w:numId w:val="31"/>
        </w:numPr>
        <w:rPr>
          <w:lang w:eastAsia="ja-JP"/>
        </w:rPr>
      </w:pPr>
      <w:r w:rsidRPr="00F81C47">
        <w:rPr>
          <w:b/>
          <w:bCs/>
          <w:lang w:val="en-US" w:eastAsia="ja-JP"/>
        </w:rPr>
        <w:t>Proposal 1-1</w:t>
      </w:r>
      <w:r>
        <w:rPr>
          <w:lang w:val="en-US" w:eastAsia="ja-JP"/>
        </w:rPr>
        <w:t xml:space="preserve">: Companies are in general fine with this proposal. However few comments </w:t>
      </w:r>
      <w:r w:rsidR="00412856">
        <w:rPr>
          <w:lang w:val="en-US" w:eastAsia="ja-JP"/>
        </w:rPr>
        <w:t>for improvements were made</w:t>
      </w:r>
      <w:r w:rsidR="00467027">
        <w:rPr>
          <w:lang w:val="en-US" w:eastAsia="ja-JP"/>
        </w:rPr>
        <w:t xml:space="preserve"> that are considered in the updated proposal</w:t>
      </w:r>
      <w:r w:rsidR="00412856">
        <w:rPr>
          <w:lang w:val="en-US" w:eastAsia="ja-JP"/>
        </w:rPr>
        <w:t>:</w:t>
      </w:r>
    </w:p>
    <w:p w14:paraId="74EF1686" w14:textId="2C312EE0" w:rsidR="009C3993" w:rsidRPr="009C3993" w:rsidRDefault="009C3993" w:rsidP="00B444C7">
      <w:pPr>
        <w:pStyle w:val="ListParagraph"/>
        <w:numPr>
          <w:ilvl w:val="1"/>
          <w:numId w:val="31"/>
        </w:numPr>
        <w:rPr>
          <w:lang w:eastAsia="ja-JP"/>
        </w:rPr>
      </w:pPr>
      <w:r>
        <w:rPr>
          <w:lang w:val="en-US" w:eastAsia="ja-JP"/>
        </w:rPr>
        <w:t>Emphasize the objective</w:t>
      </w:r>
    </w:p>
    <w:p w14:paraId="348417AE" w14:textId="3A694E56" w:rsidR="00412856" w:rsidRPr="00423382" w:rsidRDefault="00412856" w:rsidP="00B444C7">
      <w:pPr>
        <w:pStyle w:val="ListParagraph"/>
        <w:numPr>
          <w:ilvl w:val="1"/>
          <w:numId w:val="31"/>
        </w:numPr>
        <w:rPr>
          <w:lang w:eastAsia="ja-JP"/>
        </w:rPr>
      </w:pPr>
      <w:r>
        <w:rPr>
          <w:lang w:val="en-US" w:eastAsia="ja-JP"/>
        </w:rPr>
        <w:t xml:space="preserve">Include Multi-flow </w:t>
      </w:r>
      <w:r w:rsidR="00423382">
        <w:rPr>
          <w:lang w:val="en-US" w:eastAsia="ja-JP"/>
        </w:rPr>
        <w:t>model</w:t>
      </w:r>
      <w:r w:rsidR="009C3993">
        <w:rPr>
          <w:lang w:val="en-US" w:eastAsia="ja-JP"/>
        </w:rPr>
        <w:t xml:space="preserve"> for AR UL</w:t>
      </w:r>
    </w:p>
    <w:p w14:paraId="0A2D36B4" w14:textId="77001F02" w:rsidR="00423382" w:rsidRPr="00665001" w:rsidRDefault="002E628F" w:rsidP="00B444C7">
      <w:pPr>
        <w:pStyle w:val="ListParagraph"/>
        <w:numPr>
          <w:ilvl w:val="1"/>
          <w:numId w:val="31"/>
        </w:numPr>
        <w:rPr>
          <w:lang w:eastAsia="ja-JP"/>
        </w:rPr>
      </w:pPr>
      <w:r>
        <w:rPr>
          <w:lang w:val="en-US" w:eastAsia="ja-JP"/>
        </w:rPr>
        <w:t>Include a sub-bullet for additional traffic model</w:t>
      </w:r>
    </w:p>
    <w:p w14:paraId="5AB28EA7" w14:textId="77777777" w:rsidR="00665001" w:rsidRPr="002E628F" w:rsidRDefault="00665001" w:rsidP="00665001">
      <w:pPr>
        <w:pStyle w:val="ListParagraph"/>
        <w:ind w:left="1080"/>
        <w:rPr>
          <w:lang w:eastAsia="ja-JP"/>
        </w:rPr>
      </w:pPr>
    </w:p>
    <w:p w14:paraId="78C07C90" w14:textId="4C5C9DF5" w:rsidR="00665001" w:rsidRPr="00412856" w:rsidRDefault="00665001" w:rsidP="00B444C7">
      <w:pPr>
        <w:pStyle w:val="ListParagraph"/>
        <w:numPr>
          <w:ilvl w:val="0"/>
          <w:numId w:val="31"/>
        </w:numPr>
        <w:rPr>
          <w:lang w:eastAsia="ja-JP"/>
        </w:rPr>
      </w:pPr>
      <w:r w:rsidRPr="00F81C47">
        <w:rPr>
          <w:b/>
          <w:bCs/>
          <w:lang w:val="en-US" w:eastAsia="ja-JP"/>
        </w:rPr>
        <w:t>Proposal 1-</w:t>
      </w:r>
      <w:r>
        <w:rPr>
          <w:b/>
          <w:bCs/>
          <w:lang w:val="en-US" w:eastAsia="ja-JP"/>
        </w:rPr>
        <w:t>2</w:t>
      </w:r>
      <w:r>
        <w:rPr>
          <w:lang w:val="en-US" w:eastAsia="ja-JP"/>
        </w:rPr>
        <w:t>:</w:t>
      </w:r>
      <w:r w:rsidRPr="00467027">
        <w:rPr>
          <w:lang w:val="en-US" w:eastAsia="ja-JP"/>
        </w:rPr>
        <w:t xml:space="preserve"> </w:t>
      </w:r>
      <w:r>
        <w:rPr>
          <w:lang w:val="en-US" w:eastAsia="ja-JP"/>
        </w:rPr>
        <w:t xml:space="preserve">Companies are in general fine with this proposal. However few comments made to clarify the evaluation can help to compare and select promising </w:t>
      </w:r>
      <w:r w:rsidR="0062406F">
        <w:rPr>
          <w:lang w:val="en-US" w:eastAsia="ja-JP"/>
        </w:rPr>
        <w:t>enhancements</w:t>
      </w:r>
      <w:r>
        <w:rPr>
          <w:lang w:val="en-US" w:eastAsia="ja-JP"/>
        </w:rPr>
        <w:t xml:space="preserve"> for WI.</w:t>
      </w:r>
    </w:p>
    <w:p w14:paraId="3546C4FE" w14:textId="4FA1BFF8" w:rsidR="00665001" w:rsidRPr="00665001" w:rsidRDefault="00665001" w:rsidP="00B444C7">
      <w:pPr>
        <w:pStyle w:val="ListParagraph"/>
        <w:numPr>
          <w:ilvl w:val="1"/>
          <w:numId w:val="31"/>
        </w:numPr>
        <w:rPr>
          <w:lang w:eastAsia="ja-JP"/>
        </w:rPr>
      </w:pPr>
      <w:r w:rsidRPr="00773BE3">
        <w:rPr>
          <w:b/>
          <w:bCs/>
          <w:lang w:val="en-US" w:eastAsia="ja-JP"/>
        </w:rPr>
        <w:t>@ATT:</w:t>
      </w:r>
      <w:r>
        <w:rPr>
          <w:lang w:val="en-US" w:eastAsia="ja-JP"/>
        </w:rPr>
        <w:t xml:space="preserve"> Regarding the clarity on “capacity performance gain”, Moderator understanding is that based on P1-1, the Rel-17 KPIs and methodol</w:t>
      </w:r>
      <w:r w:rsidR="0062406F">
        <w:rPr>
          <w:lang w:val="en-US" w:eastAsia="ja-JP"/>
        </w:rPr>
        <w:t>og</w:t>
      </w:r>
      <w:r>
        <w:rPr>
          <w:lang w:val="en-US" w:eastAsia="ja-JP"/>
        </w:rPr>
        <w:t>ies will be used.</w:t>
      </w:r>
    </w:p>
    <w:p w14:paraId="0B779369" w14:textId="0A889848" w:rsidR="00665001" w:rsidRPr="009C3993" w:rsidRDefault="00665001" w:rsidP="00665001">
      <w:pPr>
        <w:pStyle w:val="ListParagraph"/>
        <w:ind w:left="1080"/>
        <w:rPr>
          <w:lang w:eastAsia="ja-JP"/>
        </w:rPr>
      </w:pPr>
      <w:r>
        <w:rPr>
          <w:lang w:val="en-US" w:eastAsia="ja-JP"/>
        </w:rPr>
        <w:t xml:space="preserve"> </w:t>
      </w:r>
    </w:p>
    <w:p w14:paraId="185EF962" w14:textId="6CBD1B5D" w:rsidR="00665001" w:rsidRPr="00665001" w:rsidRDefault="00665001" w:rsidP="00B444C7">
      <w:pPr>
        <w:pStyle w:val="ListParagraph"/>
        <w:numPr>
          <w:ilvl w:val="0"/>
          <w:numId w:val="31"/>
        </w:numPr>
        <w:rPr>
          <w:rFonts w:eastAsiaTheme="minorHAnsi"/>
          <w:lang w:val="en-US" w:eastAsia="ja-JP"/>
        </w:rPr>
      </w:pPr>
      <w:r w:rsidRPr="00665001">
        <w:rPr>
          <w:b/>
          <w:bCs/>
          <w:lang w:val="en-US" w:eastAsia="ja-JP"/>
        </w:rPr>
        <w:t>Proposal 1-3</w:t>
      </w:r>
      <w:r w:rsidRPr="00665001">
        <w:rPr>
          <w:lang w:val="en-US" w:eastAsia="ja-JP"/>
        </w:rPr>
        <w:t xml:space="preserve">: This proposal did not receive strong support. Few comments received on clarification, </w:t>
      </w:r>
      <w:r w:rsidR="00BF3D99" w:rsidRPr="00665001">
        <w:rPr>
          <w:lang w:val="en-US" w:eastAsia="ja-JP"/>
        </w:rPr>
        <w:t>e.g.,</w:t>
      </w:r>
      <w:r w:rsidRPr="00665001">
        <w:rPr>
          <w:lang w:val="en-US" w:eastAsia="ja-JP"/>
        </w:rPr>
        <w:t xml:space="preserve"> full buffer assumption (ATT), user distribution (FW), eMBB KPIs (LG). </w:t>
      </w:r>
    </w:p>
    <w:p w14:paraId="0E91D768" w14:textId="77777777" w:rsidR="00665001" w:rsidRDefault="00665001" w:rsidP="00B444C7">
      <w:pPr>
        <w:pStyle w:val="ListParagraph"/>
        <w:numPr>
          <w:ilvl w:val="1"/>
          <w:numId w:val="31"/>
        </w:numPr>
        <w:rPr>
          <w:lang w:val="en-US" w:eastAsia="ja-JP"/>
        </w:rPr>
      </w:pPr>
      <w:r>
        <w:rPr>
          <w:b/>
          <w:bCs/>
          <w:lang w:val="en-US" w:eastAsia="ja-JP"/>
        </w:rPr>
        <w:t>OK</w:t>
      </w:r>
      <w:r w:rsidRPr="00D87F47">
        <w:rPr>
          <w:lang w:eastAsia="ja-JP"/>
        </w:rPr>
        <w:t>:</w:t>
      </w:r>
      <w:r>
        <w:rPr>
          <w:lang w:val="en-US" w:eastAsia="ja-JP"/>
        </w:rPr>
        <w:t xml:space="preserve"> </w:t>
      </w:r>
      <w:r w:rsidRPr="00D87F47">
        <w:rPr>
          <w:lang w:val="en-US" w:eastAsia="ja-JP"/>
        </w:rPr>
        <w:t>Nokia, CEWiT, Ericsson</w:t>
      </w:r>
      <w:r>
        <w:rPr>
          <w:lang w:val="en-US" w:eastAsia="ja-JP"/>
        </w:rPr>
        <w:t xml:space="preserve">, </w:t>
      </w:r>
      <w:r w:rsidRPr="00D87F47">
        <w:rPr>
          <w:lang w:val="en-US" w:eastAsia="ja-JP"/>
        </w:rPr>
        <w:t>ATT</w:t>
      </w:r>
      <w:r>
        <w:rPr>
          <w:lang w:val="en-US" w:eastAsia="ja-JP"/>
        </w:rPr>
        <w:t>, FW</w:t>
      </w:r>
    </w:p>
    <w:p w14:paraId="0C016A1B" w14:textId="77777777" w:rsidR="00665001" w:rsidRDefault="00665001" w:rsidP="00B444C7">
      <w:pPr>
        <w:pStyle w:val="ListParagraph"/>
        <w:numPr>
          <w:ilvl w:val="1"/>
          <w:numId w:val="31"/>
        </w:numPr>
        <w:rPr>
          <w:lang w:val="en-US" w:eastAsia="ja-JP"/>
        </w:rPr>
      </w:pPr>
      <w:r>
        <w:rPr>
          <w:b/>
          <w:bCs/>
          <w:lang w:val="en-US" w:eastAsia="ja-JP"/>
        </w:rPr>
        <w:t>Not OK</w:t>
      </w:r>
      <w:r w:rsidRPr="00E36FDB">
        <w:rPr>
          <w:lang w:val="en-US" w:eastAsia="ja-JP"/>
        </w:rPr>
        <w:t>:</w:t>
      </w:r>
      <w:r>
        <w:rPr>
          <w:lang w:val="en-US" w:eastAsia="ja-JP"/>
        </w:rPr>
        <w:t xml:space="preserve"> </w:t>
      </w:r>
      <w:r w:rsidRPr="009541CD">
        <w:rPr>
          <w:lang w:val="en-US" w:eastAsia="ja-JP"/>
        </w:rPr>
        <w:t>Apple, MTK, QC, CATT, Intel, ZTE, Sony, HW</w:t>
      </w:r>
    </w:p>
    <w:p w14:paraId="2D503F90" w14:textId="77777777" w:rsidR="00665001" w:rsidRDefault="00665001" w:rsidP="00B444C7">
      <w:pPr>
        <w:pStyle w:val="ListParagraph"/>
        <w:numPr>
          <w:ilvl w:val="1"/>
          <w:numId w:val="31"/>
        </w:numPr>
        <w:rPr>
          <w:lang w:val="en-US" w:eastAsia="ja-JP"/>
        </w:rPr>
      </w:pPr>
      <w:r>
        <w:rPr>
          <w:b/>
          <w:bCs/>
          <w:lang w:val="en-US" w:eastAsia="ja-JP"/>
        </w:rPr>
        <w:t>Open to discuss</w:t>
      </w:r>
      <w:r w:rsidRPr="00D87F47">
        <w:rPr>
          <w:lang w:val="en-US" w:eastAsia="ja-JP"/>
        </w:rPr>
        <w:t>:</w:t>
      </w:r>
      <w:r>
        <w:rPr>
          <w:lang w:val="en-US" w:eastAsia="ja-JP"/>
        </w:rPr>
        <w:t xml:space="preserve"> DCM, MoT, IDC, LG </w:t>
      </w:r>
    </w:p>
    <w:p w14:paraId="46D47AE6" w14:textId="605CB5E8" w:rsidR="002E628F" w:rsidRPr="000724EE" w:rsidRDefault="002E628F" w:rsidP="002E628F">
      <w:pPr>
        <w:pStyle w:val="ListParagraph"/>
        <w:ind w:left="1080"/>
        <w:rPr>
          <w:lang w:eastAsia="ja-JP"/>
        </w:rPr>
      </w:pPr>
    </w:p>
    <w:p w14:paraId="20D0051B" w14:textId="3756FCCA" w:rsidR="00B970F9" w:rsidRDefault="00665001">
      <w:pPr>
        <w:rPr>
          <w:lang w:val="en-US" w:eastAsia="ja-JP"/>
        </w:rPr>
      </w:pPr>
      <w:r w:rsidRPr="00EB5257">
        <w:rPr>
          <w:b/>
          <w:bCs/>
          <w:lang w:val="en-US" w:eastAsia="ja-JP"/>
        </w:rPr>
        <w:t xml:space="preserve">Moderator </w:t>
      </w:r>
      <w:r w:rsidR="00B970F9">
        <w:rPr>
          <w:b/>
          <w:bCs/>
          <w:lang w:val="en-US" w:eastAsia="ja-JP"/>
        </w:rPr>
        <w:t>recommendations before GTW on Friday 13</w:t>
      </w:r>
      <w:r w:rsidRPr="00EB5257">
        <w:rPr>
          <w:b/>
          <w:bCs/>
          <w:lang w:val="en-US" w:eastAsia="ja-JP"/>
        </w:rPr>
        <w:t>:</w:t>
      </w:r>
      <w:r>
        <w:rPr>
          <w:lang w:val="en-US" w:eastAsia="ja-JP"/>
        </w:rPr>
        <w:t xml:space="preserve"> </w:t>
      </w:r>
    </w:p>
    <w:p w14:paraId="34859876" w14:textId="6AF1A06C" w:rsidR="000E1175" w:rsidRDefault="00665001">
      <w:pPr>
        <w:rPr>
          <w:lang w:eastAsia="ja-JP"/>
        </w:rPr>
      </w:pPr>
      <w:r>
        <w:rPr>
          <w:lang w:val="en-US" w:eastAsia="ja-JP"/>
        </w:rPr>
        <w:t xml:space="preserve">It is unlikely the proposal to be supported. However, Moderator can keep the discussion open for the proponent (Nokia) and interested companies to provide </w:t>
      </w:r>
      <w:r w:rsidR="00BF3D99">
        <w:rPr>
          <w:lang w:val="en-US" w:eastAsia="ja-JP"/>
        </w:rPr>
        <w:t>clarifications</w:t>
      </w:r>
      <w:r>
        <w:rPr>
          <w:lang w:val="en-US" w:eastAsia="ja-JP"/>
        </w:rPr>
        <w:t xml:space="preserve"> on the questions raised. When the proposal is stable, it can be proposed as a conclusion to serve as a common baseline for companies interested in eMBB evaluation to use the assumptions</w:t>
      </w:r>
    </w:p>
    <w:p w14:paraId="220AE707" w14:textId="77777777" w:rsidR="00F81C47" w:rsidRDefault="00F81C47" w:rsidP="00EB5257">
      <w:pPr>
        <w:ind w:left="360"/>
        <w:rPr>
          <w:b/>
          <w:bCs/>
          <w:lang w:eastAsia="ja-JP"/>
        </w:rPr>
      </w:pPr>
      <w:r>
        <w:rPr>
          <w:b/>
          <w:bCs/>
          <w:highlight w:val="yellow"/>
          <w:lang w:eastAsia="ja-JP"/>
        </w:rPr>
        <w:t>Proposal 1-1:</w:t>
      </w:r>
      <w:r>
        <w:rPr>
          <w:b/>
          <w:bCs/>
          <w:lang w:eastAsia="ja-JP"/>
        </w:rPr>
        <w:t xml:space="preserve"> </w:t>
      </w:r>
    </w:p>
    <w:p w14:paraId="174DC399" w14:textId="54E33F4B" w:rsidR="00F81C47" w:rsidRDefault="00F81C47" w:rsidP="00F81C47">
      <w:pPr>
        <w:pStyle w:val="ListParagraph"/>
        <w:numPr>
          <w:ilvl w:val="0"/>
          <w:numId w:val="22"/>
        </w:numPr>
        <w:rPr>
          <w:rFonts w:ascii="Arial" w:hAnsi="Arial" w:cs="Arial"/>
          <w:sz w:val="20"/>
          <w:szCs w:val="20"/>
          <w:lang w:eastAsia="ja-JP"/>
        </w:rPr>
      </w:pPr>
      <w:r>
        <w:rPr>
          <w:rFonts w:ascii="Arial" w:hAnsi="Arial" w:cs="Arial"/>
          <w:sz w:val="20"/>
          <w:szCs w:val="20"/>
          <w:lang w:eastAsia="ja-JP"/>
        </w:rPr>
        <w:lastRenderedPageBreak/>
        <w:t>For performance evaluation of candidate capacity enhancement techniques</w:t>
      </w:r>
      <w:r>
        <w:rPr>
          <w:rFonts w:ascii="Arial" w:hAnsi="Arial" w:cs="Arial"/>
          <w:sz w:val="20"/>
          <w:szCs w:val="20"/>
          <w:lang w:val="en-US" w:eastAsia="ja-JP"/>
        </w:rPr>
        <w:t xml:space="preserve"> </w:t>
      </w:r>
      <w:r>
        <w:rPr>
          <w:rFonts w:ascii="Arial" w:hAnsi="Arial" w:cs="Arial"/>
          <w:sz w:val="20"/>
          <w:szCs w:val="18"/>
          <w:lang w:val="en-US"/>
        </w:rPr>
        <w:t>for Rel 18 XR SI</w:t>
      </w:r>
      <w:r w:rsidR="004807F5">
        <w:rPr>
          <w:rFonts w:ascii="Arial" w:hAnsi="Arial" w:cs="Arial"/>
          <w:sz w:val="20"/>
          <w:szCs w:val="18"/>
          <w:lang w:val="en-US"/>
        </w:rPr>
        <w:t xml:space="preserve"> </w:t>
      </w:r>
      <w:r w:rsidR="004807F5">
        <w:rPr>
          <w:rFonts w:ascii="Arial" w:hAnsi="Arial" w:cs="Arial"/>
          <w:color w:val="FF0000"/>
          <w:sz w:val="20"/>
          <w:szCs w:val="18"/>
          <w:lang w:val="en-US"/>
        </w:rPr>
        <w:t>objec</w:t>
      </w:r>
      <w:r w:rsidR="00BE1B35">
        <w:rPr>
          <w:rFonts w:ascii="Arial" w:hAnsi="Arial" w:cs="Arial"/>
          <w:color w:val="FF0000"/>
          <w:sz w:val="20"/>
          <w:szCs w:val="18"/>
          <w:lang w:val="en-US"/>
        </w:rPr>
        <w:t>tive of “XR</w:t>
      </w:r>
      <w:r w:rsidR="001967B1">
        <w:rPr>
          <w:rFonts w:ascii="Arial" w:hAnsi="Arial" w:cs="Arial"/>
          <w:color w:val="FF0000"/>
          <w:sz w:val="20"/>
          <w:szCs w:val="18"/>
          <w:lang w:val="en-US"/>
        </w:rPr>
        <w:t>-specific capacity improvements”</w:t>
      </w:r>
      <w:r>
        <w:rPr>
          <w:rFonts w:ascii="Arial" w:hAnsi="Arial" w:cs="Arial"/>
          <w:sz w:val="20"/>
          <w:szCs w:val="20"/>
          <w:lang w:eastAsia="ja-JP"/>
        </w:rPr>
        <w:t>,</w:t>
      </w:r>
      <w:r>
        <w:rPr>
          <w:rFonts w:ascii="Arial" w:hAnsi="Arial" w:cs="Arial"/>
          <w:sz w:val="20"/>
          <w:szCs w:val="20"/>
          <w:lang w:val="en-US" w:eastAsia="ja-JP"/>
        </w:rPr>
        <w:t xml:space="preserve"> </w:t>
      </w:r>
    </w:p>
    <w:p w14:paraId="1D558612" w14:textId="77777777" w:rsidR="00F81C47" w:rsidRDefault="00F81C47" w:rsidP="00F81C47">
      <w:pPr>
        <w:pStyle w:val="ListParagraph"/>
        <w:numPr>
          <w:ilvl w:val="1"/>
          <w:numId w:val="22"/>
        </w:numPr>
        <w:rPr>
          <w:rFonts w:ascii="Arial" w:hAnsi="Arial" w:cs="Arial"/>
          <w:sz w:val="20"/>
          <w:szCs w:val="20"/>
          <w:lang w:eastAsia="ja-JP"/>
        </w:rPr>
      </w:pPr>
      <w:r>
        <w:rPr>
          <w:rFonts w:ascii="Arial" w:hAnsi="Arial" w:cs="Arial"/>
          <w:sz w:val="20"/>
          <w:szCs w:val="20"/>
          <w:lang w:val="en-US" w:eastAsia="ja-JP"/>
        </w:rPr>
        <w:t>t</w:t>
      </w:r>
      <w:r>
        <w:rPr>
          <w:rFonts w:ascii="Arial" w:hAnsi="Arial" w:cs="Arial"/>
          <w:sz w:val="20"/>
          <w:szCs w:val="20"/>
          <w:lang w:eastAsia="ja-JP"/>
        </w:rPr>
        <w:t xml:space="preserve">he capacity evaluation methodology </w:t>
      </w:r>
      <w:r>
        <w:rPr>
          <w:rFonts w:ascii="Arial" w:hAnsi="Arial" w:cs="Arial"/>
          <w:sz w:val="20"/>
          <w:szCs w:val="20"/>
          <w:lang w:val="en-US" w:eastAsia="ja-JP"/>
        </w:rPr>
        <w:t xml:space="preserve">and KPIs </w:t>
      </w:r>
      <w:r>
        <w:rPr>
          <w:rFonts w:ascii="Arial" w:hAnsi="Arial" w:cs="Arial"/>
          <w:sz w:val="20"/>
          <w:szCs w:val="20"/>
          <w:lang w:eastAsia="ja-JP"/>
        </w:rPr>
        <w:t xml:space="preserve">from TR 38.838 </w:t>
      </w:r>
      <w:r>
        <w:rPr>
          <w:rFonts w:ascii="Arial" w:hAnsi="Arial" w:cs="Arial"/>
          <w:sz w:val="20"/>
          <w:szCs w:val="20"/>
          <w:lang w:val="en-US" w:eastAsia="ja-JP"/>
        </w:rPr>
        <w:t>are reused</w:t>
      </w:r>
      <w:r>
        <w:rPr>
          <w:rFonts w:ascii="Arial" w:hAnsi="Arial" w:cs="Arial"/>
          <w:sz w:val="20"/>
          <w:szCs w:val="20"/>
          <w:lang w:eastAsia="ja-JP"/>
        </w:rPr>
        <w:t>.</w:t>
      </w:r>
    </w:p>
    <w:p w14:paraId="47BABE0B" w14:textId="77777777" w:rsidR="00095272" w:rsidRDefault="00F81C47" w:rsidP="00F81C47">
      <w:pPr>
        <w:pStyle w:val="ListParagraph"/>
        <w:numPr>
          <w:ilvl w:val="2"/>
          <w:numId w:val="22"/>
        </w:numPr>
        <w:rPr>
          <w:rFonts w:ascii="Arial" w:hAnsi="Arial" w:cs="Arial"/>
          <w:sz w:val="20"/>
          <w:szCs w:val="18"/>
          <w:lang w:val="en-US"/>
        </w:rPr>
      </w:pPr>
      <w:r>
        <w:rPr>
          <w:rFonts w:ascii="Arial" w:hAnsi="Arial" w:cs="Arial"/>
          <w:sz w:val="20"/>
          <w:szCs w:val="18"/>
          <w:lang w:val="en-US"/>
        </w:rPr>
        <w:t>the minimum set of the traffic model parameters in the table below are reused as baseline, similarly to Rel-17 XR evaluation.</w:t>
      </w:r>
    </w:p>
    <w:p w14:paraId="750530EF" w14:textId="59D91B31" w:rsidR="00F81C47" w:rsidRPr="00095272" w:rsidRDefault="00095272" w:rsidP="00095272">
      <w:pPr>
        <w:pStyle w:val="ListParagraph"/>
        <w:numPr>
          <w:ilvl w:val="2"/>
          <w:numId w:val="22"/>
        </w:numPr>
        <w:rPr>
          <w:rFonts w:ascii="Arial" w:hAnsi="Arial" w:cs="Arial"/>
          <w:color w:val="FF0000"/>
          <w:sz w:val="20"/>
          <w:szCs w:val="18"/>
          <w:lang w:val="en-US"/>
        </w:rPr>
      </w:pPr>
      <w:r w:rsidRPr="00095272">
        <w:rPr>
          <w:rFonts w:ascii="Arial" w:eastAsia="Batang" w:hAnsi="Arial" w:cs="Arial"/>
          <w:color w:val="FF0000"/>
          <w:sz w:val="20"/>
          <w:szCs w:val="20"/>
          <w:lang w:val="en-US" w:eastAsia="ko-KR"/>
        </w:rPr>
        <w:t xml:space="preserve">Note: </w:t>
      </w:r>
      <w:r w:rsidRPr="00095272">
        <w:rPr>
          <w:rFonts w:ascii="Arial" w:eastAsia="Batang" w:hAnsi="Arial" w:cs="Arial"/>
          <w:color w:val="FF0000"/>
          <w:sz w:val="20"/>
          <w:szCs w:val="20"/>
          <w:lang w:val="en-SE" w:eastAsia="ko-KR"/>
        </w:rPr>
        <w:t>If necessary, additional traffic model parameters from TR 38.838 can also be reported by companies</w:t>
      </w:r>
      <w:r w:rsidRPr="00095272">
        <w:rPr>
          <w:rFonts w:ascii="TimesNewRomanPSMT" w:eastAsia="Batang" w:hAnsi="TimesNewRomanPSMT" w:cs="TimesNewRomanPSMT"/>
          <w:color w:val="FF0000"/>
          <w:lang w:val="en-SE" w:eastAsia="ko-KR"/>
        </w:rPr>
        <w:t>.</w:t>
      </w:r>
      <w:r w:rsidR="00F81C47" w:rsidRPr="00095272">
        <w:rPr>
          <w:rFonts w:ascii="Arial" w:hAnsi="Arial" w:cs="Arial"/>
          <w:color w:val="FF0000"/>
          <w:sz w:val="20"/>
          <w:szCs w:val="18"/>
          <w:lang w:val="en-US"/>
        </w:rPr>
        <w:t xml:space="preserve"> </w:t>
      </w:r>
    </w:p>
    <w:p w14:paraId="63333D34" w14:textId="77777777" w:rsidR="00F81C47" w:rsidRDefault="00F81C47" w:rsidP="00F81C47">
      <w:pPr>
        <w:pStyle w:val="ListParagraph"/>
        <w:rPr>
          <w:rFonts w:ascii="Times New Roman" w:hAnsi="Times New Roman" w:cs="Times New Roman"/>
          <w:i/>
          <w:iCs/>
          <w:color w:val="44546A" w:themeColor="text2"/>
          <w:szCs w:val="20"/>
          <w:lang w:val="en-US"/>
        </w:rPr>
      </w:pPr>
    </w:p>
    <w:tbl>
      <w:tblPr>
        <w:tblW w:w="8972" w:type="dxa"/>
        <w:tblInd w:w="69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3"/>
        <w:gridCol w:w="3030"/>
        <w:gridCol w:w="1373"/>
        <w:gridCol w:w="3065"/>
        <w:gridCol w:w="951"/>
      </w:tblGrid>
      <w:tr w:rsidR="00F81C47" w14:paraId="078480DA" w14:textId="77777777" w:rsidTr="00110ECD">
        <w:trPr>
          <w:trHeight w:val="305"/>
        </w:trPr>
        <w:tc>
          <w:tcPr>
            <w:tcW w:w="3583" w:type="dxa"/>
            <w:gridSpan w:val="2"/>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3FBFE1D0" w14:textId="77777777" w:rsidR="00F81C47" w:rsidRDefault="00F81C47" w:rsidP="00110ECD">
            <w:pPr>
              <w:spacing w:after="0"/>
              <w:jc w:val="center"/>
              <w:textAlignment w:val="baseline"/>
              <w:rPr>
                <w:rFonts w:ascii="Times New Roman" w:eastAsia="Times New Roman" w:hAnsi="Times New Roman" w:cs="Times New Roman"/>
                <w:b/>
                <w:bCs/>
                <w:szCs w:val="20"/>
                <w:lang w:val="en-US"/>
              </w:rPr>
            </w:pPr>
            <w:r>
              <w:rPr>
                <w:rFonts w:ascii="Times New Roman" w:eastAsia="Times New Roman" w:hAnsi="Times New Roman" w:cs="Times New Roman"/>
                <w:b/>
                <w:bCs/>
                <w:szCs w:val="20"/>
                <w:lang w:val="en-US"/>
              </w:rPr>
              <w:t>Traffic models</w:t>
            </w:r>
          </w:p>
          <w:p w14:paraId="3F46ADF2" w14:textId="77777777" w:rsidR="00F81C47" w:rsidRDefault="00F81C47" w:rsidP="00110ECD">
            <w:pPr>
              <w:spacing w:after="0"/>
              <w:jc w:val="center"/>
              <w:textAlignment w:val="baseline"/>
              <w:rPr>
                <w:rFonts w:ascii="Times New Roman" w:eastAsia="Times New Roman" w:hAnsi="Times New Roman" w:cs="Times New Roman"/>
                <w:b/>
                <w:bCs/>
                <w:szCs w:val="20"/>
                <w:lang w:val="en-US"/>
              </w:rPr>
            </w:pPr>
          </w:p>
        </w:tc>
        <w:tc>
          <w:tcPr>
            <w:tcW w:w="1373"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158BFE66"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Data rate</w:t>
            </w:r>
          </w:p>
          <w:p w14:paraId="36AB4E98"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[Mbps]</w:t>
            </w:r>
          </w:p>
        </w:tc>
        <w:tc>
          <w:tcPr>
            <w:tcW w:w="3065"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64F2F841"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Packet arrival rate</w:t>
            </w:r>
          </w:p>
          <w:p w14:paraId="582ACA0D"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[fps]</w:t>
            </w:r>
          </w:p>
        </w:tc>
        <w:tc>
          <w:tcPr>
            <w:tcW w:w="951"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7C9638E6"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PDB</w:t>
            </w:r>
          </w:p>
          <w:p w14:paraId="2A11CA24"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[ms]</w:t>
            </w:r>
          </w:p>
        </w:tc>
      </w:tr>
      <w:tr w:rsidR="00F81C47" w14:paraId="18472041" w14:textId="77777777" w:rsidTr="00110ECD">
        <w:trPr>
          <w:trHeight w:val="149"/>
        </w:trPr>
        <w:tc>
          <w:tcPr>
            <w:tcW w:w="553" w:type="dxa"/>
            <w:vMerge w:val="restart"/>
            <w:tcBorders>
              <w:top w:val="single" w:sz="6" w:space="0" w:color="auto"/>
              <w:left w:val="single" w:sz="6" w:space="0" w:color="auto"/>
              <w:bottom w:val="single" w:sz="6" w:space="0" w:color="auto"/>
              <w:right w:val="single" w:sz="6" w:space="0" w:color="auto"/>
            </w:tcBorders>
            <w:shd w:val="clear" w:color="auto" w:fill="auto"/>
          </w:tcPr>
          <w:p w14:paraId="014FE066"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DL </w:t>
            </w: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70605B2E"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AR/VR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3B96E168"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2652352A"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3ACE52B1"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r>
      <w:tr w:rsidR="00F81C47" w14:paraId="7E50A192" w14:textId="77777777" w:rsidTr="00110ECD">
        <w:trPr>
          <w:trHeight w:val="162"/>
        </w:trPr>
        <w:tc>
          <w:tcPr>
            <w:tcW w:w="55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BAD09D1" w14:textId="77777777" w:rsidR="00F81C47" w:rsidRDefault="00F81C47" w:rsidP="00110ECD">
            <w:pPr>
              <w:spacing w:after="0"/>
              <w:rPr>
                <w:rFonts w:ascii="Times New Roman" w:eastAsia="Times New Roman" w:hAnsi="Times New Roman" w:cs="Times New Roman"/>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385E9D93"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CG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20CFD39E"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5FF60540"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C345292"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15 </w:t>
            </w:r>
          </w:p>
        </w:tc>
      </w:tr>
      <w:tr w:rsidR="00384B55" w14:paraId="6F9764A6" w14:textId="77777777" w:rsidTr="00794B54">
        <w:trPr>
          <w:trHeight w:val="149"/>
        </w:trPr>
        <w:tc>
          <w:tcPr>
            <w:tcW w:w="553" w:type="dxa"/>
            <w:vMerge w:val="restart"/>
            <w:tcBorders>
              <w:top w:val="single" w:sz="6" w:space="0" w:color="auto"/>
              <w:left w:val="single" w:sz="6" w:space="0" w:color="auto"/>
              <w:right w:val="single" w:sz="6" w:space="0" w:color="auto"/>
            </w:tcBorders>
            <w:shd w:val="clear" w:color="auto" w:fill="auto"/>
          </w:tcPr>
          <w:p w14:paraId="2F59E668"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UL </w:t>
            </w:r>
          </w:p>
          <w:p w14:paraId="76536C06" w14:textId="25D4EF93" w:rsidR="00384B55" w:rsidRDefault="00384B55" w:rsidP="00110ECD">
            <w:pPr>
              <w:spacing w:after="0"/>
              <w:rPr>
                <w:rFonts w:ascii="Times New Roman" w:eastAsia="Times New Roman" w:hAnsi="Times New Roman" w:cs="Times New Roman"/>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79642A79"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VR/CG: Pose/control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12BE4D62"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0.2 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29AB71F5"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250 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313F972D"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r>
      <w:tr w:rsidR="00384B55" w14:paraId="716AA9F7" w14:textId="77777777" w:rsidTr="00794B54">
        <w:trPr>
          <w:trHeight w:val="162"/>
        </w:trPr>
        <w:tc>
          <w:tcPr>
            <w:tcW w:w="553" w:type="dxa"/>
            <w:vMerge/>
            <w:tcBorders>
              <w:left w:val="single" w:sz="6" w:space="0" w:color="auto"/>
              <w:right w:val="single" w:sz="6" w:space="0" w:color="auto"/>
            </w:tcBorders>
            <w:shd w:val="clear" w:color="auto" w:fill="auto"/>
            <w:vAlign w:val="center"/>
          </w:tcPr>
          <w:p w14:paraId="1DFD2333" w14:textId="48E0333A" w:rsidR="00384B55" w:rsidRDefault="00384B55" w:rsidP="00110ECD">
            <w:pPr>
              <w:spacing w:after="0"/>
              <w:rPr>
                <w:rFonts w:ascii="Times New Roman" w:eastAsia="Times New Roman" w:hAnsi="Times New Roman" w:cs="Times New Roman"/>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133C2EC7" w14:textId="1FCCDCD3" w:rsidR="00384B55" w:rsidRDefault="00384B55" w:rsidP="00110ECD">
            <w:pPr>
              <w:spacing w:after="0"/>
              <w:textAlignment w:val="baseline"/>
              <w:rPr>
                <w:rFonts w:ascii="Times New Roman" w:eastAsia="Times New Roman" w:hAnsi="Times New Roman" w:cs="Times New Roman"/>
                <w:szCs w:val="20"/>
                <w:lang w:val="en-US"/>
              </w:rPr>
            </w:pPr>
            <w:r>
              <w:rPr>
                <w:rFonts w:ascii="Times New Roman" w:eastAsia="Times New Roman" w:hAnsi="Times New Roman" w:cs="Times New Roman"/>
                <w:szCs w:val="20"/>
                <w:lang w:val="en-US"/>
              </w:rPr>
              <w:t xml:space="preserve">AR: </w:t>
            </w:r>
            <w:r w:rsidRPr="00032729">
              <w:rPr>
                <w:rFonts w:ascii="Times New Roman" w:eastAsia="Times New Roman" w:hAnsi="Times New Roman" w:cs="Times New Roman"/>
                <w:strike/>
                <w:color w:val="FF0000"/>
                <w:szCs w:val="20"/>
                <w:lang w:val="en-US"/>
              </w:rPr>
              <w:t>Option</w:t>
            </w:r>
            <w:r w:rsidRPr="007946E5">
              <w:rPr>
                <w:rFonts w:ascii="Times New Roman" w:eastAsia="Times New Roman" w:hAnsi="Times New Roman" w:cs="Times New Roman"/>
                <w:color w:val="FF0000"/>
                <w:szCs w:val="20"/>
                <w:lang w:val="en-US"/>
              </w:rPr>
              <w:t>Model</w:t>
            </w:r>
            <w:r>
              <w:rPr>
                <w:rFonts w:ascii="Times New Roman" w:eastAsia="Times New Roman" w:hAnsi="Times New Roman" w:cs="Times New Roman"/>
                <w:szCs w:val="20"/>
                <w:lang w:val="en-US"/>
              </w:rPr>
              <w:t xml:space="preserve"> 1 (single stream model)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06DB3434"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226E734D"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024A2499"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r>
      <w:tr w:rsidR="00D70939" w14:paraId="18A8C3FC" w14:textId="77777777" w:rsidTr="00E4444B">
        <w:trPr>
          <w:trHeight w:val="162"/>
        </w:trPr>
        <w:tc>
          <w:tcPr>
            <w:tcW w:w="553" w:type="dxa"/>
            <w:vMerge/>
            <w:tcBorders>
              <w:left w:val="single" w:sz="6" w:space="0" w:color="auto"/>
              <w:bottom w:val="single" w:sz="6" w:space="0" w:color="auto"/>
              <w:right w:val="single" w:sz="6" w:space="0" w:color="auto"/>
            </w:tcBorders>
            <w:shd w:val="clear" w:color="auto" w:fill="auto"/>
            <w:vAlign w:val="center"/>
          </w:tcPr>
          <w:p w14:paraId="0AF761F3" w14:textId="78D7FA56" w:rsidR="00D70939" w:rsidRPr="002B3B8A" w:rsidRDefault="00D70939" w:rsidP="00110ECD">
            <w:pPr>
              <w:spacing w:after="0"/>
              <w:rPr>
                <w:rFonts w:ascii="Times New Roman" w:eastAsia="Times New Roman" w:hAnsi="Times New Roman" w:cs="Times New Roman"/>
                <w:color w:val="FF0000"/>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4F75580E" w14:textId="63A7183D" w:rsidR="00D70939" w:rsidRDefault="00D70939" w:rsidP="00110ECD">
            <w:pPr>
              <w:spacing w:after="0"/>
              <w:textAlignment w:val="baseline"/>
              <w:rPr>
                <w:rFonts w:ascii="Times New Roman" w:eastAsia="Times New Roman" w:hAnsi="Times New Roman" w:cs="Times New Roman"/>
                <w:szCs w:val="20"/>
                <w:lang w:val="en-US"/>
              </w:rPr>
            </w:pPr>
            <w:r w:rsidRPr="001D5A26">
              <w:rPr>
                <w:rFonts w:ascii="Times New Roman" w:eastAsia="Times New Roman" w:hAnsi="Times New Roman" w:cs="Times New Roman"/>
                <w:color w:val="FF0000"/>
                <w:szCs w:val="20"/>
                <w:lang w:val="en-US"/>
              </w:rPr>
              <w:t>AR: Model 2 (two streams model) </w:t>
            </w:r>
          </w:p>
        </w:tc>
        <w:tc>
          <w:tcPr>
            <w:tcW w:w="5389" w:type="dxa"/>
            <w:gridSpan w:val="3"/>
            <w:tcBorders>
              <w:top w:val="single" w:sz="6" w:space="0" w:color="auto"/>
              <w:left w:val="single" w:sz="6" w:space="0" w:color="auto"/>
              <w:bottom w:val="single" w:sz="6" w:space="0" w:color="auto"/>
              <w:right w:val="single" w:sz="6" w:space="0" w:color="auto"/>
            </w:tcBorders>
            <w:shd w:val="clear" w:color="auto" w:fill="auto"/>
          </w:tcPr>
          <w:p w14:paraId="74B68211" w14:textId="3C48F364" w:rsidR="00D70939" w:rsidRDefault="00D70939" w:rsidP="009F6A9C">
            <w:pPr>
              <w:spacing w:after="0"/>
              <w:jc w:val="center"/>
              <w:textAlignment w:val="baseline"/>
              <w:rPr>
                <w:rFonts w:ascii="Times New Roman" w:eastAsia="Times New Roman" w:hAnsi="Times New Roman" w:cs="Times New Roman"/>
                <w:szCs w:val="20"/>
              </w:rPr>
            </w:pPr>
            <w:r w:rsidRPr="009F6A9C">
              <w:rPr>
                <w:rFonts w:ascii="Times New Roman" w:eastAsia="Times New Roman" w:hAnsi="Times New Roman" w:cs="Times New Roman"/>
                <w:color w:val="FF0000"/>
                <w:szCs w:val="20"/>
              </w:rPr>
              <w:t xml:space="preserve">See TR 38.838, section </w:t>
            </w:r>
            <w:r w:rsidR="009F6A9C" w:rsidRPr="009F6A9C">
              <w:rPr>
                <w:rFonts w:ascii="Times New Roman" w:eastAsia="Times New Roman" w:hAnsi="Times New Roman" w:cs="Times New Roman"/>
                <w:color w:val="FF0000"/>
                <w:szCs w:val="20"/>
              </w:rPr>
              <w:t>5.5.2.2</w:t>
            </w:r>
          </w:p>
        </w:tc>
      </w:tr>
    </w:tbl>
    <w:p w14:paraId="24076544" w14:textId="77777777" w:rsidR="00F81C47" w:rsidRDefault="00F81C47" w:rsidP="00F81C47">
      <w:pPr>
        <w:pStyle w:val="ListParagraph"/>
        <w:rPr>
          <w:rFonts w:ascii="Times New Roman" w:hAnsi="Times New Roman" w:cs="Times New Roman"/>
          <w:szCs w:val="20"/>
        </w:rPr>
      </w:pPr>
    </w:p>
    <w:p w14:paraId="37806B12" w14:textId="77777777" w:rsidR="00467027" w:rsidRDefault="00467027" w:rsidP="00306FE9">
      <w:pPr>
        <w:rPr>
          <w:rFonts w:cs="Arial"/>
          <w:b/>
          <w:bCs/>
          <w:szCs w:val="20"/>
          <w:highlight w:val="yellow"/>
          <w:lang w:eastAsia="ja-JP"/>
        </w:rPr>
      </w:pPr>
    </w:p>
    <w:p w14:paraId="744A84C1" w14:textId="5EAEE522" w:rsidR="00306FE9" w:rsidRDefault="00306FE9" w:rsidP="00EB5257">
      <w:pPr>
        <w:ind w:left="360"/>
        <w:rPr>
          <w:rFonts w:cs="Arial"/>
          <w:b/>
          <w:bCs/>
          <w:szCs w:val="20"/>
          <w:lang w:eastAsia="ja-JP"/>
        </w:rPr>
      </w:pPr>
      <w:r>
        <w:rPr>
          <w:rFonts w:cs="Arial"/>
          <w:b/>
          <w:bCs/>
          <w:szCs w:val="20"/>
          <w:highlight w:val="yellow"/>
          <w:lang w:eastAsia="ja-JP"/>
        </w:rPr>
        <w:t>Propos</w:t>
      </w:r>
      <w:r w:rsidR="000113EE">
        <w:rPr>
          <w:rFonts w:cs="Arial"/>
          <w:b/>
          <w:bCs/>
          <w:szCs w:val="20"/>
          <w:highlight w:val="yellow"/>
          <w:lang w:eastAsia="ja-JP"/>
        </w:rPr>
        <w:t>al</w:t>
      </w:r>
      <w:r>
        <w:rPr>
          <w:rFonts w:cs="Arial"/>
          <w:b/>
          <w:bCs/>
          <w:szCs w:val="20"/>
          <w:highlight w:val="yellow"/>
          <w:lang w:eastAsia="ja-JP"/>
        </w:rPr>
        <w:t xml:space="preserve"> 1-2</w:t>
      </w:r>
      <w:r w:rsidR="00665001">
        <w:rPr>
          <w:rFonts w:cs="Arial"/>
          <w:b/>
          <w:bCs/>
          <w:szCs w:val="20"/>
          <w:highlight w:val="yellow"/>
          <w:lang w:eastAsia="ja-JP"/>
        </w:rPr>
        <w:t>A</w:t>
      </w:r>
      <w:r>
        <w:rPr>
          <w:rFonts w:cs="Arial"/>
          <w:b/>
          <w:bCs/>
          <w:szCs w:val="20"/>
          <w:highlight w:val="yellow"/>
          <w:lang w:eastAsia="ja-JP"/>
        </w:rPr>
        <w:t>:</w:t>
      </w:r>
    </w:p>
    <w:p w14:paraId="69D3D4C6" w14:textId="2EB8F811" w:rsidR="00306FE9" w:rsidRPr="001456E5" w:rsidRDefault="00306FE9" w:rsidP="00EB5257">
      <w:pPr>
        <w:pStyle w:val="ListParagraph"/>
        <w:numPr>
          <w:ilvl w:val="0"/>
          <w:numId w:val="22"/>
        </w:numPr>
        <w:ind w:left="1080"/>
        <w:rPr>
          <w:rFonts w:ascii="Arial" w:hAnsi="Arial" w:cs="Arial"/>
          <w:sz w:val="20"/>
          <w:szCs w:val="20"/>
          <w:lang w:eastAsia="ja-JP"/>
        </w:rPr>
      </w:pPr>
      <w:r>
        <w:rPr>
          <w:rFonts w:ascii="Arial" w:hAnsi="Arial" w:cs="Arial"/>
          <w:sz w:val="20"/>
          <w:szCs w:val="20"/>
          <w:lang w:val="en-US" w:eastAsia="ja-JP"/>
        </w:rPr>
        <w:t xml:space="preserve">To </w:t>
      </w:r>
      <w:r w:rsidRPr="00EE3218">
        <w:rPr>
          <w:rFonts w:ascii="Arial" w:hAnsi="Arial" w:cs="Arial"/>
          <w:strike/>
          <w:color w:val="FF0000"/>
          <w:sz w:val="20"/>
          <w:szCs w:val="20"/>
          <w:lang w:val="en-US" w:eastAsia="ja-JP"/>
        </w:rPr>
        <w:t>analyze</w:t>
      </w:r>
      <w:r w:rsidR="000113EE" w:rsidRPr="000113EE">
        <w:rPr>
          <w:rFonts w:ascii="Arial" w:hAnsi="Arial" w:cs="Arial"/>
          <w:color w:val="FF0000"/>
          <w:sz w:val="20"/>
          <w:szCs w:val="20"/>
          <w:lang w:val="en-US" w:eastAsia="ja-JP"/>
        </w:rPr>
        <w:t xml:space="preserve"> support</w:t>
      </w:r>
      <w:r w:rsidR="00EE3218" w:rsidRPr="007A7545">
        <w:rPr>
          <w:rFonts w:ascii="Arial" w:hAnsi="Arial" w:cs="Arial"/>
          <w:color w:val="FF0000"/>
          <w:sz w:val="20"/>
          <w:szCs w:val="20"/>
          <w:lang w:val="en-US" w:eastAsia="ja-JP"/>
        </w:rPr>
        <w:t xml:space="preserve"> </w:t>
      </w:r>
      <w:r w:rsidR="005471AB">
        <w:rPr>
          <w:rFonts w:ascii="Arial" w:hAnsi="Arial" w:cs="Arial"/>
          <w:sz w:val="20"/>
          <w:szCs w:val="20"/>
          <w:lang w:val="en-US" w:eastAsia="ja-JP"/>
        </w:rPr>
        <w:t>a</w:t>
      </w:r>
      <w:r>
        <w:rPr>
          <w:rFonts w:ascii="Arial" w:hAnsi="Arial" w:cs="Arial"/>
          <w:sz w:val="20"/>
          <w:szCs w:val="20"/>
          <w:lang w:eastAsia="ja-JP"/>
        </w:rPr>
        <w:t xml:space="preserve"> candidate capacity enhancement technique</w:t>
      </w:r>
      <w:r w:rsidR="005C1672">
        <w:rPr>
          <w:rFonts w:ascii="Arial" w:hAnsi="Arial" w:cs="Arial"/>
          <w:color w:val="FF0000"/>
          <w:sz w:val="20"/>
          <w:szCs w:val="20"/>
          <w:lang w:val="en-US" w:eastAsia="ja-JP"/>
        </w:rPr>
        <w:t xml:space="preserve"> for XR traffic</w:t>
      </w:r>
      <w:r>
        <w:rPr>
          <w:rFonts w:ascii="Arial" w:hAnsi="Arial" w:cs="Arial"/>
          <w:sz w:val="20"/>
          <w:szCs w:val="20"/>
          <w:lang w:val="en-US" w:eastAsia="ja-JP"/>
        </w:rPr>
        <w:t xml:space="preserve">, </w:t>
      </w:r>
      <w:r w:rsidRPr="000113EE">
        <w:rPr>
          <w:rFonts w:ascii="Arial" w:hAnsi="Arial" w:cs="Arial"/>
          <w:strike/>
          <w:color w:val="FF0000"/>
          <w:sz w:val="20"/>
          <w:szCs w:val="20"/>
          <w:lang w:eastAsia="ja-JP"/>
        </w:rPr>
        <w:t xml:space="preserve">RAN1 </w:t>
      </w:r>
      <w:r w:rsidRPr="000113EE">
        <w:rPr>
          <w:rFonts w:ascii="Arial" w:hAnsi="Arial" w:cs="Arial"/>
          <w:strike/>
          <w:color w:val="FF0000"/>
          <w:sz w:val="20"/>
          <w:szCs w:val="20"/>
          <w:lang w:val="en-US" w:eastAsia="ja-JP"/>
        </w:rPr>
        <w:t xml:space="preserve">strives </w:t>
      </w:r>
      <w:r w:rsidRPr="000113EE">
        <w:rPr>
          <w:rFonts w:ascii="Arial" w:hAnsi="Arial" w:cs="Arial"/>
          <w:strike/>
          <w:color w:val="FF0000"/>
          <w:sz w:val="20"/>
          <w:szCs w:val="20"/>
          <w:lang w:eastAsia="ja-JP"/>
        </w:rPr>
        <w:t xml:space="preserve">to </w:t>
      </w:r>
      <w:r w:rsidRPr="000113EE">
        <w:rPr>
          <w:rFonts w:ascii="Arial" w:hAnsi="Arial" w:cs="Arial"/>
          <w:strike/>
          <w:color w:val="FF0000"/>
          <w:sz w:val="20"/>
          <w:szCs w:val="20"/>
          <w:lang w:val="en-US" w:eastAsia="ja-JP"/>
        </w:rPr>
        <w:t>evaluate</w:t>
      </w:r>
      <w:r w:rsidRPr="000113EE">
        <w:rPr>
          <w:rFonts w:ascii="Arial" w:hAnsi="Arial" w:cs="Arial"/>
          <w:strike/>
          <w:color w:val="FF0000"/>
          <w:sz w:val="20"/>
          <w:szCs w:val="20"/>
          <w:lang w:eastAsia="ja-JP"/>
        </w:rPr>
        <w:t xml:space="preserve"> the</w:t>
      </w:r>
      <w:r>
        <w:rPr>
          <w:rFonts w:ascii="Arial" w:hAnsi="Arial" w:cs="Arial"/>
          <w:sz w:val="20"/>
          <w:szCs w:val="20"/>
          <w:lang w:eastAsia="ja-JP"/>
        </w:rPr>
        <w:t xml:space="preserve"> </w:t>
      </w:r>
      <w:r w:rsidR="005D21C1" w:rsidRPr="005D21C1">
        <w:rPr>
          <w:rFonts w:ascii="Arial" w:hAnsi="Arial" w:cs="Arial"/>
          <w:color w:val="FF0000"/>
          <w:sz w:val="20"/>
          <w:szCs w:val="20"/>
          <w:lang w:val="en-US" w:eastAsia="ja-JP"/>
        </w:rPr>
        <w:t>sufficient</w:t>
      </w:r>
      <w:r w:rsidR="005D21C1">
        <w:rPr>
          <w:rFonts w:ascii="Arial" w:hAnsi="Arial" w:cs="Arial"/>
          <w:sz w:val="20"/>
          <w:szCs w:val="20"/>
          <w:lang w:val="en-US" w:eastAsia="ja-JP"/>
        </w:rPr>
        <w:t xml:space="preserve"> </w:t>
      </w:r>
      <w:r>
        <w:rPr>
          <w:rFonts w:ascii="Arial" w:hAnsi="Arial" w:cs="Arial"/>
          <w:sz w:val="20"/>
          <w:szCs w:val="20"/>
          <w:lang w:eastAsia="ja-JP"/>
        </w:rPr>
        <w:t>capacity performance</w:t>
      </w:r>
      <w:r>
        <w:rPr>
          <w:rFonts w:ascii="Arial" w:hAnsi="Arial" w:cs="Arial"/>
          <w:sz w:val="20"/>
          <w:szCs w:val="20"/>
          <w:lang w:val="en-US" w:eastAsia="ja-JP"/>
        </w:rPr>
        <w:t xml:space="preserve"> gain by the techniques</w:t>
      </w:r>
      <w:r w:rsidR="000113EE">
        <w:rPr>
          <w:rFonts w:ascii="Arial" w:hAnsi="Arial" w:cs="Arial"/>
          <w:sz w:val="20"/>
          <w:szCs w:val="20"/>
          <w:lang w:val="en-US" w:eastAsia="ja-JP"/>
        </w:rPr>
        <w:t xml:space="preserve"> </w:t>
      </w:r>
      <w:r w:rsidR="000113EE" w:rsidRPr="000113EE">
        <w:rPr>
          <w:rFonts w:ascii="Arial" w:hAnsi="Arial" w:cs="Arial"/>
          <w:color w:val="FF0000"/>
          <w:sz w:val="20"/>
          <w:szCs w:val="20"/>
          <w:lang w:val="en-US" w:eastAsia="ja-JP"/>
        </w:rPr>
        <w:t>should be shown</w:t>
      </w:r>
      <w:r>
        <w:rPr>
          <w:rFonts w:ascii="Arial" w:hAnsi="Arial" w:cs="Arial"/>
          <w:sz w:val="20"/>
          <w:szCs w:val="20"/>
          <w:lang w:val="en-US" w:eastAsia="ja-JP"/>
        </w:rPr>
        <w:t>.</w:t>
      </w:r>
    </w:p>
    <w:p w14:paraId="09116BE3" w14:textId="1DFF6D39" w:rsidR="001456E5" w:rsidRDefault="001456E5" w:rsidP="003633F3">
      <w:pPr>
        <w:pStyle w:val="ListParagraph"/>
        <w:ind w:left="1080"/>
        <w:rPr>
          <w:rFonts w:ascii="Arial" w:eastAsiaTheme="minorEastAsia" w:hAnsi="Arial" w:cs="Arial"/>
          <w:sz w:val="20"/>
          <w:szCs w:val="20"/>
          <w:lang w:eastAsia="zh-CN"/>
        </w:rPr>
      </w:pPr>
    </w:p>
    <w:p w14:paraId="6B0DEDA9" w14:textId="73898C67" w:rsidR="00665001" w:rsidRPr="00665001" w:rsidRDefault="00665001" w:rsidP="00665001">
      <w:pPr>
        <w:ind w:left="360"/>
        <w:rPr>
          <w:rFonts w:cs="Arial"/>
          <w:b/>
          <w:bCs/>
          <w:szCs w:val="20"/>
          <w:lang w:eastAsia="ja-JP"/>
        </w:rPr>
      </w:pPr>
      <w:r>
        <w:rPr>
          <w:rFonts w:cs="Arial"/>
          <w:b/>
          <w:bCs/>
          <w:szCs w:val="20"/>
          <w:highlight w:val="yellow"/>
          <w:lang w:eastAsia="ja-JP"/>
        </w:rPr>
        <w:t>Proposal 1-2B:</w:t>
      </w:r>
    </w:p>
    <w:p w14:paraId="226D90DE" w14:textId="68A47FE3" w:rsidR="00665001" w:rsidRPr="00B12FBF" w:rsidRDefault="00665001" w:rsidP="00B444C7">
      <w:pPr>
        <w:pStyle w:val="ListParagraph"/>
        <w:numPr>
          <w:ilvl w:val="0"/>
          <w:numId w:val="32"/>
        </w:numPr>
        <w:autoSpaceDE w:val="0"/>
        <w:autoSpaceDN w:val="0"/>
        <w:adjustRightInd w:val="0"/>
        <w:spacing w:line="240" w:lineRule="auto"/>
        <w:jc w:val="left"/>
        <w:rPr>
          <w:rFonts w:ascii="Arial" w:eastAsia="Batang" w:hAnsi="Arial" w:cs="Arial"/>
          <w:sz w:val="20"/>
          <w:szCs w:val="20"/>
          <w:lang w:val="en-US" w:eastAsia="ko-KR"/>
        </w:rPr>
      </w:pPr>
      <w:r w:rsidRPr="00B12FBF">
        <w:rPr>
          <w:rFonts w:ascii="Arial" w:eastAsia="Batang" w:hAnsi="Arial" w:cs="Arial"/>
          <w:sz w:val="20"/>
          <w:szCs w:val="20"/>
          <w:lang w:val="en-US" w:eastAsia="ko-KR"/>
        </w:rPr>
        <w:t>F</w:t>
      </w:r>
      <w:r w:rsidRPr="00B12FBF">
        <w:rPr>
          <w:rFonts w:ascii="Arial" w:eastAsia="Batang" w:hAnsi="Arial" w:cs="Arial"/>
          <w:sz w:val="20"/>
          <w:szCs w:val="20"/>
          <w:lang w:val="en-SE" w:eastAsia="ko-KR"/>
        </w:rPr>
        <w:t xml:space="preserve">or each </w:t>
      </w:r>
      <w:r>
        <w:rPr>
          <w:rFonts w:ascii="Arial" w:eastAsia="Batang" w:hAnsi="Arial" w:cs="Arial"/>
          <w:sz w:val="20"/>
          <w:szCs w:val="20"/>
          <w:lang w:val="en-US" w:eastAsia="ko-KR"/>
        </w:rPr>
        <w:t xml:space="preserve">candidate capacity </w:t>
      </w:r>
      <w:r w:rsidRPr="00B12FBF">
        <w:rPr>
          <w:rFonts w:ascii="Arial" w:eastAsia="Batang" w:hAnsi="Arial" w:cs="Arial"/>
          <w:sz w:val="20"/>
          <w:szCs w:val="20"/>
          <w:lang w:val="en-SE" w:eastAsia="ko-KR"/>
        </w:rPr>
        <w:t xml:space="preserve">enhancement </w:t>
      </w:r>
      <w:r w:rsidRPr="00B12FBF">
        <w:rPr>
          <w:rFonts w:ascii="Arial" w:eastAsia="Batang" w:hAnsi="Arial" w:cs="Arial"/>
          <w:sz w:val="20"/>
          <w:szCs w:val="20"/>
          <w:lang w:val="en-US" w:eastAsia="ko-KR"/>
        </w:rPr>
        <w:t>technique</w:t>
      </w:r>
      <w:r>
        <w:rPr>
          <w:rFonts w:ascii="Arial" w:eastAsia="Batang" w:hAnsi="Arial" w:cs="Arial"/>
          <w:sz w:val="20"/>
          <w:szCs w:val="20"/>
          <w:lang w:val="en-US" w:eastAsia="ko-KR"/>
        </w:rPr>
        <w:t xml:space="preserve"> for XR traffic</w:t>
      </w:r>
      <w:r w:rsidRPr="00B12FBF">
        <w:rPr>
          <w:rFonts w:ascii="Arial" w:eastAsia="Batang" w:hAnsi="Arial" w:cs="Arial"/>
          <w:sz w:val="20"/>
          <w:szCs w:val="20"/>
          <w:lang w:val="en-US" w:eastAsia="ko-KR"/>
        </w:rPr>
        <w:t xml:space="preserve">, </w:t>
      </w:r>
      <w:r>
        <w:rPr>
          <w:rFonts w:ascii="Arial" w:eastAsia="Batang" w:hAnsi="Arial" w:cs="Arial"/>
          <w:sz w:val="20"/>
          <w:szCs w:val="20"/>
          <w:lang w:val="en-US" w:eastAsia="ko-KR"/>
        </w:rPr>
        <w:t xml:space="preserve">companies are encouraged to consider the following </w:t>
      </w:r>
      <w:r w:rsidRPr="000F3634">
        <w:rPr>
          <w:rFonts w:ascii="Arial" w:eastAsia="Batang" w:hAnsi="Arial" w:cs="Arial"/>
          <w:i/>
          <w:iCs/>
          <w:sz w:val="20"/>
          <w:szCs w:val="20"/>
          <w:lang w:val="en-US" w:eastAsia="ko-KR"/>
        </w:rPr>
        <w:t>common principle</w:t>
      </w:r>
      <w:r w:rsidR="000F3634" w:rsidRPr="000F3634">
        <w:rPr>
          <w:rFonts w:ascii="Arial" w:eastAsia="Batang" w:hAnsi="Arial" w:cs="Arial"/>
          <w:i/>
          <w:iCs/>
          <w:sz w:val="20"/>
          <w:szCs w:val="20"/>
          <w:lang w:val="en-US" w:eastAsia="ko-KR"/>
        </w:rPr>
        <w:t xml:space="preserve"> for assessment of the candidate capacity </w:t>
      </w:r>
      <w:r w:rsidR="000F3634" w:rsidRPr="000F3634">
        <w:rPr>
          <w:rFonts w:ascii="Arial" w:eastAsia="Batang" w:hAnsi="Arial" w:cs="Arial"/>
          <w:i/>
          <w:iCs/>
          <w:sz w:val="20"/>
          <w:szCs w:val="20"/>
          <w:lang w:val="en-SE" w:eastAsia="ko-KR"/>
        </w:rPr>
        <w:t xml:space="preserve">enhancement </w:t>
      </w:r>
      <w:r w:rsidR="000F3634" w:rsidRPr="000F3634">
        <w:rPr>
          <w:rFonts w:ascii="Arial" w:eastAsia="Batang" w:hAnsi="Arial" w:cs="Arial"/>
          <w:i/>
          <w:iCs/>
          <w:sz w:val="20"/>
          <w:szCs w:val="20"/>
          <w:lang w:val="en-US" w:eastAsia="ko-KR"/>
        </w:rPr>
        <w:t>technique</w:t>
      </w:r>
      <w:r w:rsidRPr="00B12FBF">
        <w:rPr>
          <w:rFonts w:ascii="Arial" w:eastAsia="Batang" w:hAnsi="Arial" w:cs="Arial"/>
          <w:sz w:val="20"/>
          <w:szCs w:val="20"/>
          <w:lang w:val="en-US" w:eastAsia="ko-KR"/>
        </w:rPr>
        <w:t>:</w:t>
      </w:r>
    </w:p>
    <w:p w14:paraId="605B6319" w14:textId="77777777" w:rsidR="00665001" w:rsidRPr="00B12FBF" w:rsidRDefault="00665001" w:rsidP="00B444C7">
      <w:pPr>
        <w:pStyle w:val="ListParagraph"/>
        <w:numPr>
          <w:ilvl w:val="1"/>
          <w:numId w:val="32"/>
        </w:numPr>
        <w:autoSpaceDE w:val="0"/>
        <w:autoSpaceDN w:val="0"/>
        <w:adjustRightInd w:val="0"/>
        <w:spacing w:line="240" w:lineRule="auto"/>
        <w:jc w:val="left"/>
        <w:rPr>
          <w:rFonts w:ascii="Arial" w:eastAsia="Batang" w:hAnsi="Arial" w:cs="Arial"/>
          <w:sz w:val="20"/>
          <w:szCs w:val="20"/>
          <w:lang w:val="en-US" w:eastAsia="ko-KR"/>
        </w:rPr>
      </w:pPr>
      <w:r w:rsidRPr="00B12FBF">
        <w:rPr>
          <w:rFonts w:ascii="Arial" w:eastAsia="Batang" w:hAnsi="Arial" w:cs="Arial"/>
          <w:sz w:val="20"/>
          <w:szCs w:val="20"/>
          <w:lang w:val="en-US" w:eastAsia="ko-KR"/>
        </w:rPr>
        <w:t xml:space="preserve">Identify the issues that the </w:t>
      </w:r>
      <w:r w:rsidRPr="00B12FBF">
        <w:rPr>
          <w:rFonts w:ascii="Arial" w:eastAsia="Batang" w:hAnsi="Arial" w:cs="Arial"/>
          <w:sz w:val="20"/>
          <w:szCs w:val="20"/>
          <w:lang w:val="en-SE" w:eastAsia="ko-KR"/>
        </w:rPr>
        <w:t xml:space="preserve">enhancement technique </w:t>
      </w:r>
      <w:r w:rsidRPr="00B12FBF">
        <w:rPr>
          <w:rFonts w:ascii="Arial" w:eastAsia="Batang" w:hAnsi="Arial" w:cs="Arial"/>
          <w:sz w:val="20"/>
          <w:szCs w:val="20"/>
          <w:lang w:val="en-US" w:eastAsia="ko-KR"/>
        </w:rPr>
        <w:t xml:space="preserve">is </w:t>
      </w:r>
      <w:r w:rsidRPr="00B12FBF">
        <w:rPr>
          <w:rFonts w:ascii="Arial" w:eastAsia="Batang" w:hAnsi="Arial" w:cs="Arial"/>
          <w:sz w:val="20"/>
          <w:szCs w:val="20"/>
          <w:lang w:val="en-SE" w:eastAsia="ko-KR"/>
        </w:rPr>
        <w:t>address</w:t>
      </w:r>
      <w:r w:rsidRPr="00B12FBF">
        <w:rPr>
          <w:rFonts w:ascii="Arial" w:eastAsia="Batang" w:hAnsi="Arial" w:cs="Arial"/>
          <w:sz w:val="20"/>
          <w:szCs w:val="20"/>
          <w:lang w:val="en-US" w:eastAsia="ko-KR"/>
        </w:rPr>
        <w:t>ing</w:t>
      </w:r>
    </w:p>
    <w:p w14:paraId="2CF596BE" w14:textId="77777777" w:rsidR="00665001" w:rsidRPr="00B12FBF" w:rsidRDefault="00665001" w:rsidP="00B444C7">
      <w:pPr>
        <w:pStyle w:val="ListParagraph"/>
        <w:numPr>
          <w:ilvl w:val="1"/>
          <w:numId w:val="32"/>
        </w:numPr>
        <w:autoSpaceDE w:val="0"/>
        <w:autoSpaceDN w:val="0"/>
        <w:adjustRightInd w:val="0"/>
        <w:spacing w:line="240" w:lineRule="auto"/>
        <w:jc w:val="left"/>
        <w:rPr>
          <w:rFonts w:ascii="Arial" w:eastAsia="Batang" w:hAnsi="Arial" w:cs="Arial"/>
          <w:sz w:val="20"/>
          <w:szCs w:val="20"/>
          <w:lang w:val="en-US" w:eastAsia="ko-KR"/>
        </w:rPr>
      </w:pPr>
      <w:r w:rsidRPr="00B12FBF">
        <w:rPr>
          <w:rFonts w:ascii="Arial" w:eastAsia="Batang" w:hAnsi="Arial" w:cs="Arial"/>
          <w:sz w:val="20"/>
          <w:szCs w:val="20"/>
          <w:lang w:val="en-US" w:eastAsia="ko-KR"/>
        </w:rPr>
        <w:t>Identify the necessity of the enhancement technique to address the issues</w:t>
      </w:r>
    </w:p>
    <w:p w14:paraId="64A4B6A3" w14:textId="77777777" w:rsidR="00665001" w:rsidRPr="00B12FBF" w:rsidRDefault="00665001" w:rsidP="00B444C7">
      <w:pPr>
        <w:pStyle w:val="ListParagraph"/>
        <w:numPr>
          <w:ilvl w:val="1"/>
          <w:numId w:val="32"/>
        </w:numPr>
        <w:autoSpaceDE w:val="0"/>
        <w:autoSpaceDN w:val="0"/>
        <w:adjustRightInd w:val="0"/>
        <w:spacing w:line="240" w:lineRule="auto"/>
        <w:jc w:val="left"/>
        <w:rPr>
          <w:rFonts w:ascii="Arial" w:eastAsia="Batang" w:hAnsi="Arial" w:cs="Arial"/>
          <w:sz w:val="20"/>
          <w:szCs w:val="20"/>
          <w:lang w:val="en-SE" w:eastAsia="ko-KR"/>
        </w:rPr>
      </w:pPr>
      <w:r w:rsidRPr="00B12FBF">
        <w:rPr>
          <w:rFonts w:ascii="Arial" w:eastAsia="Batang" w:hAnsi="Arial" w:cs="Arial"/>
          <w:sz w:val="20"/>
          <w:szCs w:val="20"/>
          <w:lang w:val="en-US" w:eastAsia="ko-KR"/>
        </w:rPr>
        <w:t xml:space="preserve">Identify </w:t>
      </w:r>
      <w:r w:rsidRPr="00B12FBF">
        <w:rPr>
          <w:rFonts w:ascii="Arial" w:eastAsia="Batang" w:hAnsi="Arial" w:cs="Arial"/>
          <w:sz w:val="20"/>
          <w:szCs w:val="20"/>
          <w:lang w:val="en-SE" w:eastAsia="ko-KR"/>
        </w:rPr>
        <w:t>whether/how the enhancements provide sufficient benefit/performance gain.</w:t>
      </w:r>
    </w:p>
    <w:p w14:paraId="2EBEF319" w14:textId="09CB177C" w:rsidR="00D57924" w:rsidRPr="000F3634" w:rsidRDefault="00D57924" w:rsidP="000F3634">
      <w:pPr>
        <w:rPr>
          <w:lang w:val="en-US" w:eastAsia="ja-JP"/>
        </w:rPr>
      </w:pPr>
    </w:p>
    <w:p w14:paraId="63F80DED" w14:textId="58501FC8" w:rsidR="00B970F9" w:rsidRDefault="00B970F9" w:rsidP="00B970F9">
      <w:pPr>
        <w:rPr>
          <w:lang w:val="en-US" w:eastAsia="ja-JP"/>
        </w:rPr>
      </w:pPr>
      <w:r w:rsidRPr="00EB5257">
        <w:rPr>
          <w:b/>
          <w:bCs/>
          <w:lang w:val="en-US" w:eastAsia="ja-JP"/>
        </w:rPr>
        <w:t>Moderator recommendation</w:t>
      </w:r>
      <w:r>
        <w:rPr>
          <w:b/>
          <w:bCs/>
          <w:lang w:val="en-US" w:eastAsia="ja-JP"/>
        </w:rPr>
        <w:t xml:space="preserve"> after GTW on Friday 13</w:t>
      </w:r>
      <w:r w:rsidRPr="00EB5257">
        <w:rPr>
          <w:b/>
          <w:bCs/>
          <w:lang w:val="en-US" w:eastAsia="ja-JP"/>
        </w:rPr>
        <w:t>:</w:t>
      </w:r>
      <w:r>
        <w:rPr>
          <w:lang w:val="en-US" w:eastAsia="ja-JP"/>
        </w:rPr>
        <w:t xml:space="preserve"> </w:t>
      </w:r>
    </w:p>
    <w:p w14:paraId="14E01E27" w14:textId="783C0EC7" w:rsidR="00B970F9" w:rsidRDefault="00D230A0" w:rsidP="00B970F9">
      <w:pPr>
        <w:rPr>
          <w:lang w:val="en-US" w:eastAsia="ja-JP"/>
        </w:rPr>
      </w:pPr>
      <w:r>
        <w:rPr>
          <w:lang w:val="en-US" w:eastAsia="ja-JP"/>
        </w:rPr>
        <w:t>Proposal 1-1 was discussed and led to the following agreement.</w:t>
      </w:r>
      <w:r w:rsidR="00B970F9">
        <w:rPr>
          <w:lang w:val="en-US" w:eastAsia="ja-JP"/>
        </w:rPr>
        <w:t xml:space="preserve"> </w:t>
      </w:r>
    </w:p>
    <w:p w14:paraId="4C36CCBA" w14:textId="77777777" w:rsidR="00D230A0" w:rsidRPr="004979E6" w:rsidRDefault="00D230A0" w:rsidP="00D230A0">
      <w:pPr>
        <w:rPr>
          <w:b/>
          <w:bCs/>
          <w:highlight w:val="green"/>
          <w:lang w:eastAsia="x-none"/>
        </w:rPr>
      </w:pPr>
      <w:r w:rsidRPr="004979E6">
        <w:rPr>
          <w:b/>
          <w:bCs/>
          <w:highlight w:val="green"/>
          <w:lang w:eastAsia="x-none"/>
        </w:rPr>
        <w:t>Agreement</w:t>
      </w:r>
    </w:p>
    <w:p w14:paraId="6D58C872" w14:textId="77777777" w:rsidR="00D230A0" w:rsidRDefault="00D230A0" w:rsidP="00D230A0">
      <w:pPr>
        <w:spacing w:line="252" w:lineRule="atLeast"/>
        <w:rPr>
          <w:rFonts w:ascii="SimSun" w:eastAsia="SimSun" w:hAnsi="SimSun"/>
          <w:sz w:val="24"/>
          <w:lang w:val="en-US" w:eastAsia="zh-CN"/>
        </w:rPr>
      </w:pPr>
      <w:r>
        <w:rPr>
          <w:rFonts w:ascii="SimSun" w:eastAsia="SimSun" w:hAnsi="SimSun" w:hint="eastAsia"/>
          <w:b/>
          <w:bCs/>
        </w:rPr>
        <w:t xml:space="preserve">Rel-17 evaluation methodology for XR </w:t>
      </w:r>
      <w:r>
        <w:rPr>
          <w:rFonts w:ascii="SimSun" w:eastAsia="SimSun" w:hAnsi="SimSun"/>
          <w:b/>
          <w:bCs/>
        </w:rPr>
        <w:t>capacity enhancement</w:t>
      </w:r>
      <w:r>
        <w:rPr>
          <w:rFonts w:ascii="SimSun" w:eastAsia="SimSun" w:hAnsi="SimSun" w:hint="eastAsia"/>
          <w:b/>
          <w:bCs/>
        </w:rPr>
        <w:t xml:space="preserve"> captured in TR 38.838</w:t>
      </w:r>
      <w:r>
        <w:rPr>
          <w:rFonts w:ascii="SimSun" w:eastAsia="SimSun" w:hAnsi="SimSun"/>
          <w:b/>
          <w:bCs/>
        </w:rPr>
        <w:t xml:space="preserve"> </w:t>
      </w:r>
      <w:r>
        <w:rPr>
          <w:rFonts w:ascii="SimSun" w:eastAsia="SimSun" w:hAnsi="SimSun" w:hint="eastAsia"/>
          <w:b/>
          <w:bCs/>
        </w:rPr>
        <w:t xml:space="preserve">is used as the baseline evaluation methodology for XR </w:t>
      </w:r>
      <w:r>
        <w:rPr>
          <w:rFonts w:ascii="SimSun" w:eastAsia="SimSun" w:hAnsi="SimSun"/>
          <w:b/>
          <w:bCs/>
        </w:rPr>
        <w:t>capacity enhancement</w:t>
      </w:r>
      <w:r>
        <w:rPr>
          <w:rFonts w:ascii="SimSun" w:eastAsia="SimSun" w:hAnsi="SimSun" w:hint="eastAsia"/>
          <w:b/>
          <w:bCs/>
        </w:rPr>
        <w:t xml:space="preserve"> of Rel-18 SI on XR enhancements</w:t>
      </w:r>
      <w:r>
        <w:rPr>
          <w:rFonts w:ascii="SimSun" w:eastAsia="SimSun" w:hAnsi="SimSun"/>
          <w:b/>
          <w:bCs/>
        </w:rPr>
        <w:t>.</w:t>
      </w:r>
    </w:p>
    <w:p w14:paraId="4E79E114" w14:textId="1EC0B527" w:rsidR="00D230A0" w:rsidRDefault="00D230A0" w:rsidP="00B970F9">
      <w:pPr>
        <w:rPr>
          <w:lang w:val="en-US" w:eastAsia="ja-JP"/>
        </w:rPr>
      </w:pPr>
      <w:r>
        <w:rPr>
          <w:lang w:val="en-US" w:eastAsia="ja-JP"/>
        </w:rPr>
        <w:t xml:space="preserve">Proposal 1-2A and 1-2B were discussed </w:t>
      </w:r>
      <w:r w:rsidR="00F768B7">
        <w:rPr>
          <w:lang w:val="en-US" w:eastAsia="ja-JP"/>
        </w:rPr>
        <w:t xml:space="preserve">but not concluded. </w:t>
      </w:r>
    </w:p>
    <w:p w14:paraId="61F26E49" w14:textId="40D57D42" w:rsidR="00F768B7" w:rsidRDefault="00F768B7" w:rsidP="00B970F9">
      <w:pPr>
        <w:rPr>
          <w:lang w:val="en-US" w:eastAsia="ja-JP"/>
        </w:rPr>
      </w:pPr>
      <w:r>
        <w:rPr>
          <w:lang w:val="en-US" w:eastAsia="ja-JP"/>
        </w:rPr>
        <w:t>During the discuss</w:t>
      </w:r>
      <w:r w:rsidR="001F6C3F">
        <w:rPr>
          <w:lang w:val="en-US" w:eastAsia="ja-JP"/>
        </w:rPr>
        <w:t xml:space="preserve">ion, </w:t>
      </w:r>
      <w:r w:rsidR="00EF236D">
        <w:rPr>
          <w:lang w:val="en-US" w:eastAsia="ja-JP"/>
        </w:rPr>
        <w:t>Proposal 1-2A were modified as the following:</w:t>
      </w:r>
    </w:p>
    <w:p w14:paraId="01E08236" w14:textId="77777777" w:rsidR="00F768B7" w:rsidRDefault="00F768B7" w:rsidP="00EF236D">
      <w:pPr>
        <w:rPr>
          <w:rFonts w:cs="Arial"/>
          <w:b/>
          <w:bCs/>
          <w:szCs w:val="20"/>
          <w:lang w:eastAsia="ja-JP"/>
        </w:rPr>
      </w:pPr>
      <w:r>
        <w:rPr>
          <w:rFonts w:cs="Arial"/>
          <w:b/>
          <w:bCs/>
          <w:szCs w:val="20"/>
          <w:highlight w:val="yellow"/>
          <w:lang w:eastAsia="ja-JP"/>
        </w:rPr>
        <w:t>Proposal 1-2A:</w:t>
      </w:r>
    </w:p>
    <w:p w14:paraId="1CF00159" w14:textId="77777777" w:rsidR="00F768B7" w:rsidRPr="00820E9F" w:rsidRDefault="00F768B7" w:rsidP="00F768B7">
      <w:pPr>
        <w:pStyle w:val="ListParagraph"/>
        <w:numPr>
          <w:ilvl w:val="0"/>
          <w:numId w:val="22"/>
        </w:numPr>
        <w:ind w:left="1080"/>
        <w:rPr>
          <w:rFonts w:ascii="Arial" w:hAnsi="Arial" w:cs="Arial"/>
          <w:szCs w:val="20"/>
          <w:lang w:eastAsia="ja-JP"/>
        </w:rPr>
      </w:pPr>
      <w:r>
        <w:rPr>
          <w:rFonts w:ascii="Arial" w:hAnsi="Arial" w:cs="Arial"/>
          <w:szCs w:val="20"/>
          <w:lang w:val="en-US" w:eastAsia="ja-JP"/>
        </w:rPr>
        <w:t xml:space="preserve">To </w:t>
      </w:r>
      <w:r w:rsidRPr="00EE3218">
        <w:rPr>
          <w:rFonts w:ascii="Arial" w:hAnsi="Arial" w:cs="Arial"/>
          <w:strike/>
          <w:color w:val="FF0000"/>
          <w:szCs w:val="20"/>
          <w:lang w:val="en-US" w:eastAsia="ja-JP"/>
        </w:rPr>
        <w:t>analyze</w:t>
      </w:r>
      <w:r w:rsidRPr="000113EE">
        <w:rPr>
          <w:rFonts w:ascii="Arial" w:hAnsi="Arial" w:cs="Arial"/>
          <w:color w:val="FF0000"/>
          <w:szCs w:val="20"/>
          <w:lang w:val="en-US" w:eastAsia="ja-JP"/>
        </w:rPr>
        <w:t xml:space="preserve"> support</w:t>
      </w:r>
      <w:r w:rsidRPr="007A7545">
        <w:rPr>
          <w:rFonts w:ascii="Arial" w:hAnsi="Arial" w:cs="Arial"/>
          <w:color w:val="FF0000"/>
          <w:szCs w:val="20"/>
          <w:lang w:val="en-US" w:eastAsia="ja-JP"/>
        </w:rPr>
        <w:t xml:space="preserve"> </w:t>
      </w:r>
      <w:r>
        <w:rPr>
          <w:rFonts w:ascii="Arial" w:hAnsi="Arial" w:cs="Arial"/>
          <w:szCs w:val="20"/>
          <w:lang w:val="en-US" w:eastAsia="ja-JP"/>
        </w:rPr>
        <w:t>a</w:t>
      </w:r>
      <w:r>
        <w:rPr>
          <w:rFonts w:ascii="Arial" w:hAnsi="Arial" w:cs="Arial"/>
          <w:szCs w:val="20"/>
          <w:lang w:eastAsia="ja-JP"/>
        </w:rPr>
        <w:t xml:space="preserve"> candidate capacity enhancement technique</w:t>
      </w:r>
      <w:r>
        <w:rPr>
          <w:rFonts w:ascii="Arial" w:hAnsi="Arial" w:cs="Arial"/>
          <w:color w:val="FF0000"/>
          <w:szCs w:val="20"/>
          <w:lang w:val="en-US" w:eastAsia="ja-JP"/>
        </w:rPr>
        <w:t xml:space="preserve"> for XR traffic</w:t>
      </w:r>
      <w:r>
        <w:rPr>
          <w:rFonts w:ascii="Arial" w:hAnsi="Arial" w:cs="Arial"/>
          <w:szCs w:val="20"/>
          <w:lang w:val="en-US" w:eastAsia="ja-JP"/>
        </w:rPr>
        <w:t xml:space="preserve">, </w:t>
      </w:r>
      <w:r w:rsidRPr="000113EE">
        <w:rPr>
          <w:rFonts w:ascii="Arial" w:hAnsi="Arial" w:cs="Arial"/>
          <w:strike/>
          <w:color w:val="FF0000"/>
          <w:szCs w:val="20"/>
          <w:lang w:eastAsia="ja-JP"/>
        </w:rPr>
        <w:t xml:space="preserve">RAN1 </w:t>
      </w:r>
      <w:r w:rsidRPr="000113EE">
        <w:rPr>
          <w:rFonts w:ascii="Arial" w:hAnsi="Arial" w:cs="Arial"/>
          <w:strike/>
          <w:color w:val="FF0000"/>
          <w:szCs w:val="20"/>
          <w:lang w:val="en-US" w:eastAsia="ja-JP"/>
        </w:rPr>
        <w:t xml:space="preserve">strives </w:t>
      </w:r>
      <w:r w:rsidRPr="000113EE">
        <w:rPr>
          <w:rFonts w:ascii="Arial" w:hAnsi="Arial" w:cs="Arial"/>
          <w:strike/>
          <w:color w:val="FF0000"/>
          <w:szCs w:val="20"/>
          <w:lang w:eastAsia="ja-JP"/>
        </w:rPr>
        <w:t xml:space="preserve">to </w:t>
      </w:r>
      <w:r w:rsidRPr="000113EE">
        <w:rPr>
          <w:rFonts w:ascii="Arial" w:hAnsi="Arial" w:cs="Arial"/>
          <w:strike/>
          <w:color w:val="FF0000"/>
          <w:szCs w:val="20"/>
          <w:lang w:val="en-US" w:eastAsia="ja-JP"/>
        </w:rPr>
        <w:t>evaluate</w:t>
      </w:r>
      <w:r w:rsidRPr="000113EE">
        <w:rPr>
          <w:rFonts w:ascii="Arial" w:hAnsi="Arial" w:cs="Arial"/>
          <w:strike/>
          <w:color w:val="FF0000"/>
          <w:szCs w:val="20"/>
          <w:lang w:eastAsia="ja-JP"/>
        </w:rPr>
        <w:t xml:space="preserve"> the</w:t>
      </w:r>
      <w:r>
        <w:rPr>
          <w:rFonts w:ascii="Arial" w:hAnsi="Arial" w:cs="Arial"/>
          <w:szCs w:val="20"/>
          <w:lang w:eastAsia="ja-JP"/>
        </w:rPr>
        <w:t xml:space="preserve"> </w:t>
      </w:r>
      <w:r w:rsidRPr="005D21C1">
        <w:rPr>
          <w:rFonts w:ascii="Arial" w:hAnsi="Arial" w:cs="Arial"/>
          <w:color w:val="FF0000"/>
          <w:szCs w:val="20"/>
          <w:lang w:val="en-US" w:eastAsia="ja-JP"/>
        </w:rPr>
        <w:t>sufficient</w:t>
      </w:r>
      <w:r>
        <w:rPr>
          <w:rFonts w:ascii="Arial" w:hAnsi="Arial" w:cs="Arial"/>
          <w:szCs w:val="20"/>
          <w:lang w:val="en-US" w:eastAsia="ja-JP"/>
        </w:rPr>
        <w:t xml:space="preserve"> </w:t>
      </w:r>
      <w:r>
        <w:rPr>
          <w:rFonts w:ascii="Arial" w:hAnsi="Arial" w:cs="Arial"/>
          <w:szCs w:val="20"/>
          <w:lang w:eastAsia="ja-JP"/>
        </w:rPr>
        <w:t>capacity performance</w:t>
      </w:r>
      <w:r>
        <w:rPr>
          <w:rFonts w:ascii="Arial" w:hAnsi="Arial" w:cs="Arial"/>
          <w:szCs w:val="20"/>
          <w:lang w:val="en-US" w:eastAsia="ja-JP"/>
        </w:rPr>
        <w:t xml:space="preserve"> gain by the techniques </w:t>
      </w:r>
      <w:r w:rsidRPr="000113EE">
        <w:rPr>
          <w:rFonts w:ascii="Arial" w:hAnsi="Arial" w:cs="Arial"/>
          <w:color w:val="FF0000"/>
          <w:szCs w:val="20"/>
          <w:lang w:val="en-US" w:eastAsia="ja-JP"/>
        </w:rPr>
        <w:t>should be shown</w:t>
      </w:r>
      <w:r>
        <w:rPr>
          <w:rFonts w:ascii="Arial" w:hAnsi="Arial" w:cs="Arial"/>
          <w:szCs w:val="20"/>
          <w:lang w:val="en-US" w:eastAsia="ja-JP"/>
        </w:rPr>
        <w:t>.</w:t>
      </w:r>
    </w:p>
    <w:p w14:paraId="3E7081DC" w14:textId="77777777" w:rsidR="00F768B7" w:rsidRPr="001456E5" w:rsidRDefault="00F768B7" w:rsidP="00F768B7">
      <w:pPr>
        <w:pStyle w:val="ListParagraph"/>
        <w:numPr>
          <w:ilvl w:val="1"/>
          <w:numId w:val="22"/>
        </w:numPr>
        <w:rPr>
          <w:rFonts w:ascii="Arial" w:hAnsi="Arial" w:cs="Arial"/>
          <w:szCs w:val="20"/>
          <w:lang w:eastAsia="ja-JP"/>
        </w:rPr>
      </w:pPr>
      <w:r>
        <w:rPr>
          <w:rFonts w:ascii="Arial" w:hAnsi="Arial" w:cs="Arial"/>
          <w:color w:val="FF0000"/>
          <w:szCs w:val="20"/>
          <w:lang w:val="en-US" w:eastAsia="ja-JP"/>
        </w:rPr>
        <w:t>S</w:t>
      </w:r>
      <w:r w:rsidRPr="005D21C1">
        <w:rPr>
          <w:rFonts w:ascii="Arial" w:hAnsi="Arial" w:cs="Arial"/>
          <w:color w:val="FF0000"/>
          <w:szCs w:val="20"/>
          <w:lang w:val="en-US" w:eastAsia="ja-JP"/>
        </w:rPr>
        <w:t>ufficient</w:t>
      </w:r>
      <w:r>
        <w:rPr>
          <w:rFonts w:ascii="Arial" w:hAnsi="Arial" w:cs="Arial"/>
          <w:szCs w:val="20"/>
          <w:lang w:val="en-US" w:eastAsia="ja-JP"/>
        </w:rPr>
        <w:t xml:space="preserve"> </w:t>
      </w:r>
      <w:r>
        <w:rPr>
          <w:rFonts w:ascii="Arial" w:hAnsi="Arial" w:cs="Arial"/>
          <w:szCs w:val="20"/>
          <w:lang w:eastAsia="ja-JP"/>
        </w:rPr>
        <w:t>capacity performance</w:t>
      </w:r>
      <w:r>
        <w:rPr>
          <w:rFonts w:ascii="Arial" w:hAnsi="Arial" w:cs="Arial"/>
          <w:szCs w:val="20"/>
          <w:lang w:val="en-US" w:eastAsia="ja-JP"/>
        </w:rPr>
        <w:t xml:space="preserve"> gain is a necessary condition</w:t>
      </w:r>
    </w:p>
    <w:p w14:paraId="7D32AD2F" w14:textId="77777777" w:rsidR="00F768B7" w:rsidRPr="00820E9F" w:rsidRDefault="00F768B7" w:rsidP="00F768B7">
      <w:pPr>
        <w:pStyle w:val="ListParagraph"/>
        <w:ind w:left="800"/>
        <w:rPr>
          <w:rFonts w:ascii="Arial" w:eastAsia="Malgun Gothic" w:hAnsi="Arial" w:cs="Arial"/>
          <w:szCs w:val="20"/>
          <w:lang w:eastAsia="zh-CN"/>
        </w:rPr>
      </w:pPr>
    </w:p>
    <w:p w14:paraId="699141F2" w14:textId="34FF1EDF" w:rsidR="00EF236D" w:rsidRPr="003E4F93" w:rsidRDefault="00EF236D" w:rsidP="00EF236D">
      <w:pPr>
        <w:rPr>
          <w:rFonts w:cs="Arial"/>
          <w:b/>
          <w:bCs/>
          <w:szCs w:val="20"/>
          <w:lang w:eastAsia="ja-JP"/>
        </w:rPr>
      </w:pPr>
      <w:r w:rsidRPr="003E4F93">
        <w:rPr>
          <w:rFonts w:cs="Arial"/>
          <w:b/>
          <w:bCs/>
          <w:szCs w:val="20"/>
          <w:lang w:eastAsia="ja-JP"/>
        </w:rPr>
        <w:t>Regarding Proposal 1-2B, the discussion led to couple of questions:</w:t>
      </w:r>
    </w:p>
    <w:p w14:paraId="65C40470" w14:textId="068CE5D8" w:rsidR="005F798D" w:rsidRPr="004D218D" w:rsidRDefault="005F798D" w:rsidP="00B444C7">
      <w:pPr>
        <w:pStyle w:val="ListParagraph"/>
        <w:numPr>
          <w:ilvl w:val="0"/>
          <w:numId w:val="32"/>
        </w:numPr>
        <w:rPr>
          <w:rFonts w:cs="Arial"/>
          <w:szCs w:val="20"/>
          <w:lang w:eastAsia="ja-JP"/>
        </w:rPr>
      </w:pPr>
      <w:r w:rsidRPr="004D218D">
        <w:rPr>
          <w:rFonts w:cs="Arial"/>
          <w:szCs w:val="20"/>
          <w:lang w:val="en-US" w:eastAsia="ja-JP"/>
        </w:rPr>
        <w:t xml:space="preserve">Companies </w:t>
      </w:r>
      <w:r w:rsidR="002B30AE" w:rsidRPr="004D218D">
        <w:rPr>
          <w:rFonts w:cs="Arial"/>
          <w:szCs w:val="20"/>
          <w:lang w:val="en-US" w:eastAsia="ja-JP"/>
        </w:rPr>
        <w:t>discussed</w:t>
      </w:r>
      <w:r w:rsidRPr="004D218D">
        <w:rPr>
          <w:rFonts w:cs="Arial"/>
          <w:szCs w:val="20"/>
          <w:lang w:val="en-US" w:eastAsia="ja-JP"/>
        </w:rPr>
        <w:t xml:space="preserve"> that</w:t>
      </w:r>
      <w:r w:rsidR="00B908BC" w:rsidRPr="004D218D">
        <w:rPr>
          <w:lang w:eastAsia="x-none"/>
        </w:rPr>
        <w:t xml:space="preserve"> to compare XR capacity enhancement proposals</w:t>
      </w:r>
      <w:r w:rsidR="00B908BC" w:rsidRPr="004D218D">
        <w:rPr>
          <w:lang w:val="en-US" w:eastAsia="x-none"/>
        </w:rPr>
        <w:t>, at least the following should be considered:</w:t>
      </w:r>
    </w:p>
    <w:p w14:paraId="3A501173" w14:textId="574FCD1E" w:rsidR="00EF236D" w:rsidRPr="004D218D" w:rsidRDefault="001E7C32" w:rsidP="00B444C7">
      <w:pPr>
        <w:pStyle w:val="ListParagraph"/>
        <w:numPr>
          <w:ilvl w:val="0"/>
          <w:numId w:val="34"/>
        </w:numPr>
        <w:rPr>
          <w:rFonts w:cs="Arial"/>
          <w:szCs w:val="20"/>
          <w:lang w:eastAsia="ja-JP"/>
        </w:rPr>
      </w:pPr>
      <w:r w:rsidRPr="004D218D">
        <w:rPr>
          <w:lang w:eastAsia="x-none"/>
        </w:rPr>
        <w:t xml:space="preserve">Need </w:t>
      </w:r>
      <w:r w:rsidR="000B3101" w:rsidRPr="004D218D">
        <w:rPr>
          <w:lang w:val="en-US" w:eastAsia="x-none"/>
        </w:rPr>
        <w:t xml:space="preserve">for </w:t>
      </w:r>
      <w:r w:rsidRPr="004D218D">
        <w:rPr>
          <w:lang w:eastAsia="x-none"/>
        </w:rPr>
        <w:t>baseline scheme</w:t>
      </w:r>
    </w:p>
    <w:p w14:paraId="2B7CD603" w14:textId="2A953696" w:rsidR="00371BB0" w:rsidRPr="004D218D" w:rsidRDefault="00371BB0" w:rsidP="00B444C7">
      <w:pPr>
        <w:pStyle w:val="ListParagraph"/>
        <w:numPr>
          <w:ilvl w:val="1"/>
          <w:numId w:val="34"/>
        </w:numPr>
        <w:rPr>
          <w:rFonts w:cs="Arial"/>
          <w:szCs w:val="20"/>
          <w:lang w:eastAsia="ja-JP"/>
        </w:rPr>
      </w:pPr>
      <w:r w:rsidRPr="004D218D">
        <w:rPr>
          <w:rFonts w:eastAsiaTheme="minorEastAsia"/>
          <w:lang w:val="en-US" w:eastAsia="zh-CN"/>
        </w:rPr>
        <w:t>It was proposed to consider dynamic scheduling</w:t>
      </w:r>
    </w:p>
    <w:p w14:paraId="3C5F814E" w14:textId="06EE89AE" w:rsidR="000B0CFE" w:rsidRPr="004D218D" w:rsidRDefault="000B3101" w:rsidP="00B444C7">
      <w:pPr>
        <w:pStyle w:val="ListParagraph"/>
        <w:numPr>
          <w:ilvl w:val="0"/>
          <w:numId w:val="34"/>
        </w:numPr>
        <w:rPr>
          <w:rFonts w:cs="Arial"/>
          <w:szCs w:val="20"/>
          <w:lang w:eastAsia="ja-JP"/>
        </w:rPr>
      </w:pPr>
      <w:r w:rsidRPr="004D218D">
        <w:rPr>
          <w:rFonts w:cs="Arial"/>
          <w:szCs w:val="20"/>
          <w:lang w:val="en-US" w:eastAsia="ja-JP"/>
        </w:rPr>
        <w:lastRenderedPageBreak/>
        <w:t>Need to con</w:t>
      </w:r>
      <w:r w:rsidR="000B0CFE" w:rsidRPr="004D218D">
        <w:rPr>
          <w:rFonts w:cs="Arial"/>
          <w:szCs w:val="20"/>
          <w:lang w:val="en-US" w:eastAsia="ja-JP"/>
        </w:rPr>
        <w:t xml:space="preserve">sider feasibility </w:t>
      </w:r>
    </w:p>
    <w:p w14:paraId="03AD795A" w14:textId="25B3200F" w:rsidR="00195EF7" w:rsidRPr="004D218D" w:rsidRDefault="000B0CFE" w:rsidP="00B444C7">
      <w:pPr>
        <w:pStyle w:val="ListParagraph"/>
        <w:numPr>
          <w:ilvl w:val="0"/>
          <w:numId w:val="34"/>
        </w:numPr>
        <w:rPr>
          <w:rFonts w:cs="Arial"/>
          <w:szCs w:val="20"/>
          <w:lang w:eastAsia="ja-JP"/>
        </w:rPr>
      </w:pPr>
      <w:r w:rsidRPr="004D218D">
        <w:rPr>
          <w:rFonts w:cs="Arial"/>
          <w:szCs w:val="20"/>
          <w:lang w:val="en-US" w:eastAsia="ja-JP"/>
        </w:rPr>
        <w:t xml:space="preserve">Need to consider </w:t>
      </w:r>
      <w:r w:rsidR="00195EF7" w:rsidRPr="004D218D">
        <w:rPr>
          <w:rFonts w:cs="Arial"/>
          <w:szCs w:val="20"/>
          <w:lang w:val="en-US" w:eastAsia="ja-JP"/>
        </w:rPr>
        <w:t>complexity</w:t>
      </w:r>
    </w:p>
    <w:p w14:paraId="63E1A009" w14:textId="29D168C2" w:rsidR="006652A1" w:rsidRPr="004D218D" w:rsidRDefault="006652A1" w:rsidP="00B444C7">
      <w:pPr>
        <w:pStyle w:val="ListParagraph"/>
        <w:numPr>
          <w:ilvl w:val="0"/>
          <w:numId w:val="34"/>
        </w:numPr>
        <w:rPr>
          <w:rFonts w:cs="Arial"/>
          <w:szCs w:val="20"/>
          <w:lang w:eastAsia="ja-JP"/>
        </w:rPr>
      </w:pPr>
      <w:r w:rsidRPr="004D218D">
        <w:rPr>
          <w:rFonts w:cs="Arial"/>
          <w:szCs w:val="20"/>
          <w:lang w:val="en-US" w:eastAsia="ja-JP"/>
        </w:rPr>
        <w:t xml:space="preserve">Need to include system level simulation results (SLS). </w:t>
      </w:r>
    </w:p>
    <w:p w14:paraId="61AC9C30" w14:textId="1D6C2A3B" w:rsidR="006652A1" w:rsidRPr="004D218D" w:rsidRDefault="00510FCD" w:rsidP="00B444C7">
      <w:pPr>
        <w:pStyle w:val="ListParagraph"/>
        <w:numPr>
          <w:ilvl w:val="1"/>
          <w:numId w:val="34"/>
        </w:numPr>
        <w:rPr>
          <w:rFonts w:cs="Arial"/>
          <w:szCs w:val="20"/>
          <w:lang w:eastAsia="ja-JP"/>
        </w:rPr>
      </w:pPr>
      <w:r w:rsidRPr="004D218D">
        <w:rPr>
          <w:rFonts w:cs="Arial"/>
          <w:szCs w:val="20"/>
          <w:lang w:val="en-US" w:eastAsia="ja-JP"/>
        </w:rPr>
        <w:t xml:space="preserve">This is covered by </w:t>
      </w:r>
      <w:r w:rsidR="00632A77" w:rsidRPr="004D218D">
        <w:rPr>
          <w:rFonts w:cs="Arial"/>
          <w:szCs w:val="20"/>
          <w:lang w:val="en-US" w:eastAsia="ja-JP"/>
        </w:rPr>
        <w:t>t</w:t>
      </w:r>
      <w:r w:rsidR="006652A1" w:rsidRPr="004D218D">
        <w:rPr>
          <w:rFonts w:cs="Arial"/>
          <w:szCs w:val="20"/>
          <w:lang w:val="en-US" w:eastAsia="ja-JP"/>
        </w:rPr>
        <w:t>he above agreement and re</w:t>
      </w:r>
      <w:r w:rsidRPr="004D218D">
        <w:rPr>
          <w:rFonts w:cs="Arial"/>
          <w:szCs w:val="20"/>
          <w:lang w:val="en-US" w:eastAsia="ja-JP"/>
        </w:rPr>
        <w:t>using Rel-17 evaluation assumption and methodology.</w:t>
      </w:r>
    </w:p>
    <w:p w14:paraId="69D7AB99" w14:textId="77777777" w:rsidR="00A17FA8" w:rsidRPr="004D218D" w:rsidRDefault="00195EF7" w:rsidP="00B444C7">
      <w:pPr>
        <w:pStyle w:val="ListParagraph"/>
        <w:numPr>
          <w:ilvl w:val="0"/>
          <w:numId w:val="34"/>
        </w:numPr>
        <w:jc w:val="left"/>
        <w:rPr>
          <w:rFonts w:cs="Arial"/>
          <w:szCs w:val="20"/>
          <w:lang w:eastAsia="ja-JP"/>
        </w:rPr>
      </w:pPr>
      <w:r w:rsidRPr="004D218D">
        <w:rPr>
          <w:rFonts w:cs="Arial"/>
          <w:szCs w:val="20"/>
          <w:lang w:val="en-US" w:eastAsia="ja-JP"/>
        </w:rPr>
        <w:t xml:space="preserve">Need to compare PDCCH overhead, resource </w:t>
      </w:r>
      <w:r w:rsidR="00502FD3" w:rsidRPr="004D218D">
        <w:rPr>
          <w:rFonts w:cs="Arial"/>
          <w:szCs w:val="20"/>
          <w:lang w:val="en-US" w:eastAsia="ja-JP"/>
        </w:rPr>
        <w:t>allocation, etc. and not only focus on capacity gain.</w:t>
      </w:r>
    </w:p>
    <w:p w14:paraId="7A65006C" w14:textId="26A6CEEF" w:rsidR="004D218D" w:rsidRPr="004D218D" w:rsidRDefault="00502FD3" w:rsidP="00B444C7">
      <w:pPr>
        <w:pStyle w:val="ListParagraph"/>
        <w:numPr>
          <w:ilvl w:val="1"/>
          <w:numId w:val="34"/>
        </w:numPr>
        <w:jc w:val="left"/>
        <w:rPr>
          <w:rFonts w:cs="Arial"/>
          <w:szCs w:val="20"/>
          <w:lang w:eastAsia="ja-JP"/>
        </w:rPr>
      </w:pPr>
      <w:r w:rsidRPr="004D218D">
        <w:rPr>
          <w:rFonts w:cs="Arial"/>
          <w:szCs w:val="20"/>
          <w:lang w:val="en-US" w:eastAsia="ja-JP"/>
        </w:rPr>
        <w:t xml:space="preserve">On this point, Chair clarified that </w:t>
      </w:r>
      <w:r w:rsidR="00A651DB" w:rsidRPr="004D218D">
        <w:rPr>
          <w:rFonts w:cs="Arial"/>
          <w:szCs w:val="20"/>
          <w:lang w:val="en-US" w:eastAsia="ja-JP"/>
        </w:rPr>
        <w:t xml:space="preserve">regardless, </w:t>
      </w:r>
      <w:r w:rsidRPr="004D218D">
        <w:rPr>
          <w:rFonts w:cs="Arial"/>
          <w:szCs w:val="20"/>
          <w:lang w:val="en-US" w:eastAsia="ja-JP"/>
        </w:rPr>
        <w:t>the objective is about capacity enhancement</w:t>
      </w:r>
      <w:r w:rsidR="00A651DB" w:rsidRPr="004D218D">
        <w:rPr>
          <w:rFonts w:cs="Arial"/>
          <w:szCs w:val="20"/>
          <w:lang w:val="en-US" w:eastAsia="ja-JP"/>
        </w:rPr>
        <w:t>. H</w:t>
      </w:r>
      <w:r w:rsidRPr="004D218D">
        <w:rPr>
          <w:rFonts w:cs="Arial"/>
          <w:szCs w:val="20"/>
          <w:lang w:val="en-US" w:eastAsia="ja-JP"/>
        </w:rPr>
        <w:t xml:space="preserve">ence </w:t>
      </w:r>
      <w:r w:rsidR="0082096C" w:rsidRPr="004D218D">
        <w:rPr>
          <w:rFonts w:cs="Arial"/>
          <w:szCs w:val="20"/>
          <w:lang w:val="en-US" w:eastAsia="ja-JP"/>
        </w:rPr>
        <w:t>capacity gain is a necessity for an enhancement</w:t>
      </w:r>
      <w:r w:rsidR="006652A1" w:rsidRPr="004D218D">
        <w:rPr>
          <w:rFonts w:cs="Arial"/>
          <w:szCs w:val="20"/>
          <w:lang w:val="en-US" w:eastAsia="ja-JP"/>
        </w:rPr>
        <w:t xml:space="preserve"> to be</w:t>
      </w:r>
      <w:r w:rsidR="0082096C" w:rsidRPr="004D218D">
        <w:rPr>
          <w:rFonts w:cs="Arial"/>
          <w:szCs w:val="20"/>
          <w:lang w:val="en-US" w:eastAsia="ja-JP"/>
        </w:rPr>
        <w:t xml:space="preserve"> considered.</w:t>
      </w:r>
    </w:p>
    <w:p w14:paraId="564E5D3C" w14:textId="7FEA13AA" w:rsidR="00B1046B" w:rsidRPr="004D218D" w:rsidRDefault="00746A19" w:rsidP="00B444C7">
      <w:pPr>
        <w:pStyle w:val="ListParagraph"/>
        <w:numPr>
          <w:ilvl w:val="0"/>
          <w:numId w:val="35"/>
        </w:numPr>
        <w:jc w:val="left"/>
        <w:rPr>
          <w:rFonts w:cs="Arial"/>
          <w:szCs w:val="20"/>
          <w:lang w:eastAsia="ja-JP"/>
        </w:rPr>
      </w:pPr>
      <w:r w:rsidRPr="004D218D">
        <w:rPr>
          <w:rFonts w:ascii="TimesNewRomanPSMT" w:eastAsia="Batang" w:hAnsi="TimesNewRomanPSMT" w:cs="TimesNewRomanPSMT"/>
          <w:lang w:val="en-US" w:eastAsia="ko-KR"/>
        </w:rPr>
        <w:t>A company (Motorola) commented that b</w:t>
      </w:r>
      <w:r w:rsidRPr="004D218D">
        <w:rPr>
          <w:rFonts w:ascii="TimesNewRomanPSMT" w:eastAsia="Batang" w:hAnsi="TimesNewRomanPSMT" w:cs="TimesNewRomanPSMT"/>
          <w:lang w:val="en-SE" w:eastAsia="ko-KR"/>
        </w:rPr>
        <w:t>ased on TS 23.501 Table 5.7.4-1 (5QI 89-90), PDB seems to be between 15-20 ms</w:t>
      </w:r>
      <w:r w:rsidR="0005707A" w:rsidRPr="004D218D">
        <w:rPr>
          <w:rFonts w:ascii="TimesNewRomanPSMT" w:eastAsia="Batang" w:hAnsi="TimesNewRomanPSMT" w:cs="TimesNewRomanPSMT"/>
          <w:lang w:val="en-US" w:eastAsia="ko-KR"/>
        </w:rPr>
        <w:t xml:space="preserve"> which is inconsistent with the values used in Proposal 1-1 above. </w:t>
      </w:r>
      <w:r w:rsidR="005B760D" w:rsidRPr="004D218D">
        <w:rPr>
          <w:rFonts w:ascii="TimesNewRomanPSMT" w:eastAsia="Batang" w:hAnsi="TimesNewRomanPSMT" w:cs="TimesNewRomanPSMT"/>
          <w:lang w:val="en-US" w:eastAsia="ko-KR"/>
        </w:rPr>
        <w:t>Further</w:t>
      </w:r>
      <w:r w:rsidR="00961C73" w:rsidRPr="004D218D">
        <w:rPr>
          <w:rFonts w:ascii="TimesNewRomanPSMT" w:eastAsia="Batang" w:hAnsi="TimesNewRomanPSMT" w:cs="TimesNewRomanPSMT"/>
          <w:lang w:val="en-US" w:eastAsia="ko-KR"/>
        </w:rPr>
        <w:t xml:space="preserve"> check is needed to ensure</w:t>
      </w:r>
      <w:r w:rsidR="004D218D" w:rsidRPr="004D218D">
        <w:rPr>
          <w:rFonts w:ascii="TimesNewRomanPSMT" w:eastAsia="Batang" w:hAnsi="TimesNewRomanPSMT" w:cs="TimesNewRomanPSMT"/>
          <w:lang w:val="en-US" w:eastAsia="ko-KR"/>
        </w:rPr>
        <w:t xml:space="preserve"> common understanding among companies.</w:t>
      </w:r>
    </w:p>
    <w:p w14:paraId="21BE19A2" w14:textId="77777777" w:rsidR="00CA66C4" w:rsidRPr="001E7C32" w:rsidRDefault="00CA66C4" w:rsidP="00632A77">
      <w:pPr>
        <w:pStyle w:val="ListParagraph"/>
        <w:ind w:left="1440"/>
        <w:rPr>
          <w:rFonts w:cs="Arial"/>
          <w:b/>
          <w:bCs/>
          <w:szCs w:val="20"/>
          <w:highlight w:val="yellow"/>
          <w:lang w:eastAsia="ja-JP"/>
        </w:rPr>
      </w:pPr>
    </w:p>
    <w:p w14:paraId="42C48DB5" w14:textId="48B2D2D6" w:rsidR="001E7C32" w:rsidRPr="003313EC" w:rsidRDefault="003A4F3F" w:rsidP="003A4F3F">
      <w:pPr>
        <w:pStyle w:val="ListParagraph"/>
        <w:ind w:left="0"/>
        <w:rPr>
          <w:rFonts w:eastAsiaTheme="minorEastAsia" w:cs="Arial"/>
          <w:b/>
          <w:bCs/>
          <w:szCs w:val="20"/>
          <w:lang w:val="en-US" w:eastAsia="zh-CN"/>
        </w:rPr>
      </w:pPr>
      <w:r w:rsidRPr="003313EC">
        <w:rPr>
          <w:rFonts w:eastAsiaTheme="minorEastAsia" w:cs="Arial"/>
          <w:b/>
          <w:bCs/>
          <w:szCs w:val="20"/>
          <w:lang w:val="en-US" w:eastAsia="zh-CN"/>
        </w:rPr>
        <w:t>Based on the discussion in GTW, Moderator updates Proposal 1-2B</w:t>
      </w:r>
      <w:r w:rsidR="00AF6407" w:rsidRPr="003313EC">
        <w:rPr>
          <w:rFonts w:eastAsiaTheme="minorEastAsia" w:cs="Arial"/>
          <w:b/>
          <w:bCs/>
          <w:szCs w:val="20"/>
          <w:lang w:val="en-US" w:eastAsia="zh-CN"/>
        </w:rPr>
        <w:t xml:space="preserve"> as the following</w:t>
      </w:r>
      <w:r w:rsidR="009A5280" w:rsidRPr="003313EC">
        <w:rPr>
          <w:rFonts w:eastAsiaTheme="minorEastAsia" w:cs="Arial"/>
          <w:b/>
          <w:bCs/>
          <w:szCs w:val="20"/>
          <w:lang w:val="en-US" w:eastAsia="zh-CN"/>
        </w:rPr>
        <w:t>, to be reviewed:</w:t>
      </w:r>
    </w:p>
    <w:p w14:paraId="4FD81A12" w14:textId="77777777" w:rsidR="003A4F3F" w:rsidRPr="003A4F3F" w:rsidRDefault="003A4F3F" w:rsidP="003A4F3F">
      <w:pPr>
        <w:pStyle w:val="ListParagraph"/>
        <w:ind w:left="0"/>
        <w:rPr>
          <w:rFonts w:eastAsiaTheme="minorEastAsia" w:cs="Arial"/>
          <w:b/>
          <w:bCs/>
          <w:szCs w:val="20"/>
          <w:highlight w:val="yellow"/>
          <w:lang w:eastAsia="zh-CN"/>
        </w:rPr>
      </w:pPr>
    </w:p>
    <w:p w14:paraId="1C2AE33B" w14:textId="0FB338A8" w:rsidR="00F768B7" w:rsidRPr="00665001" w:rsidRDefault="00F768B7" w:rsidP="00EF236D">
      <w:pPr>
        <w:rPr>
          <w:rFonts w:cs="Arial"/>
          <w:b/>
          <w:bCs/>
          <w:szCs w:val="20"/>
          <w:lang w:eastAsia="ja-JP"/>
        </w:rPr>
      </w:pPr>
      <w:r>
        <w:rPr>
          <w:rFonts w:cs="Arial"/>
          <w:b/>
          <w:bCs/>
          <w:szCs w:val="20"/>
          <w:highlight w:val="yellow"/>
          <w:lang w:eastAsia="ja-JP"/>
        </w:rPr>
        <w:t>Proposal 1-2B:</w:t>
      </w:r>
    </w:p>
    <w:p w14:paraId="345C0B5A" w14:textId="77777777" w:rsidR="00F768B7" w:rsidRPr="00B12FBF" w:rsidRDefault="00F768B7" w:rsidP="00B444C7">
      <w:pPr>
        <w:pStyle w:val="ListParagraph"/>
        <w:numPr>
          <w:ilvl w:val="0"/>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F</w:t>
      </w:r>
      <w:r w:rsidRPr="00B12FBF">
        <w:rPr>
          <w:rFonts w:ascii="Arial" w:hAnsi="Arial" w:cs="Arial"/>
          <w:szCs w:val="20"/>
          <w:lang w:eastAsia="ko-KR"/>
        </w:rPr>
        <w:t xml:space="preserve">or each </w:t>
      </w:r>
      <w:r>
        <w:rPr>
          <w:rFonts w:ascii="Arial" w:hAnsi="Arial" w:cs="Arial"/>
          <w:szCs w:val="20"/>
          <w:lang w:val="en-US" w:eastAsia="ko-KR"/>
        </w:rPr>
        <w:t xml:space="preserve">candidate capacity </w:t>
      </w:r>
      <w:r w:rsidRPr="00B12FBF">
        <w:rPr>
          <w:rFonts w:ascii="Arial" w:hAnsi="Arial" w:cs="Arial"/>
          <w:szCs w:val="20"/>
          <w:lang w:eastAsia="ko-KR"/>
        </w:rPr>
        <w:t xml:space="preserve">enhancement </w:t>
      </w:r>
      <w:r w:rsidRPr="00B12FBF">
        <w:rPr>
          <w:rFonts w:ascii="Arial" w:hAnsi="Arial" w:cs="Arial"/>
          <w:szCs w:val="20"/>
          <w:lang w:val="en-US" w:eastAsia="ko-KR"/>
        </w:rPr>
        <w:t>technique</w:t>
      </w:r>
      <w:r>
        <w:rPr>
          <w:rFonts w:ascii="Arial" w:hAnsi="Arial" w:cs="Arial"/>
          <w:szCs w:val="20"/>
          <w:lang w:val="en-US" w:eastAsia="ko-KR"/>
        </w:rPr>
        <w:t xml:space="preserve"> for XR traffic</w:t>
      </w:r>
      <w:r w:rsidRPr="00B12FBF">
        <w:rPr>
          <w:rFonts w:ascii="Arial" w:hAnsi="Arial" w:cs="Arial"/>
          <w:szCs w:val="20"/>
          <w:lang w:val="en-US" w:eastAsia="ko-KR"/>
        </w:rPr>
        <w:t xml:space="preserve">, </w:t>
      </w:r>
      <w:r>
        <w:rPr>
          <w:rFonts w:ascii="Arial" w:hAnsi="Arial" w:cs="Arial"/>
          <w:szCs w:val="20"/>
          <w:lang w:val="en-US" w:eastAsia="ko-KR"/>
        </w:rPr>
        <w:t xml:space="preserve">companies are encouraged to consider the following </w:t>
      </w:r>
      <w:r w:rsidRPr="000F3634">
        <w:rPr>
          <w:rFonts w:ascii="Arial" w:hAnsi="Arial" w:cs="Arial"/>
          <w:i/>
          <w:iCs/>
          <w:szCs w:val="20"/>
          <w:lang w:val="en-US" w:eastAsia="ko-KR"/>
        </w:rPr>
        <w:t xml:space="preserve">common principle for assessment of the candidate capacity </w:t>
      </w:r>
      <w:r w:rsidRPr="000F3634">
        <w:rPr>
          <w:rFonts w:ascii="Arial" w:hAnsi="Arial" w:cs="Arial"/>
          <w:i/>
          <w:iCs/>
          <w:szCs w:val="20"/>
          <w:lang w:eastAsia="ko-KR"/>
        </w:rPr>
        <w:t xml:space="preserve">enhancement </w:t>
      </w:r>
      <w:r w:rsidRPr="000F3634">
        <w:rPr>
          <w:rFonts w:ascii="Arial" w:hAnsi="Arial" w:cs="Arial"/>
          <w:i/>
          <w:iCs/>
          <w:szCs w:val="20"/>
          <w:lang w:val="en-US" w:eastAsia="ko-KR"/>
        </w:rPr>
        <w:t>technique</w:t>
      </w:r>
      <w:r w:rsidRPr="00B12FBF">
        <w:rPr>
          <w:rFonts w:ascii="Arial" w:hAnsi="Arial" w:cs="Arial"/>
          <w:szCs w:val="20"/>
          <w:lang w:val="en-US" w:eastAsia="ko-KR"/>
        </w:rPr>
        <w:t>:</w:t>
      </w:r>
    </w:p>
    <w:p w14:paraId="4A2C4905" w14:textId="77777777" w:rsidR="00F768B7" w:rsidRPr="00B12FBF" w:rsidRDefault="00F768B7" w:rsidP="00B444C7">
      <w:pPr>
        <w:pStyle w:val="ListParagraph"/>
        <w:numPr>
          <w:ilvl w:val="1"/>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 xml:space="preserve">Identify the issues that the </w:t>
      </w:r>
      <w:r w:rsidRPr="00B12FBF">
        <w:rPr>
          <w:rFonts w:ascii="Arial" w:hAnsi="Arial" w:cs="Arial"/>
          <w:szCs w:val="20"/>
          <w:lang w:eastAsia="ko-KR"/>
        </w:rPr>
        <w:t xml:space="preserve">enhancement technique </w:t>
      </w:r>
      <w:r w:rsidRPr="00B12FBF">
        <w:rPr>
          <w:rFonts w:ascii="Arial" w:hAnsi="Arial" w:cs="Arial"/>
          <w:szCs w:val="20"/>
          <w:lang w:val="en-US" w:eastAsia="ko-KR"/>
        </w:rPr>
        <w:t xml:space="preserve">is </w:t>
      </w:r>
      <w:r w:rsidRPr="00B12FBF">
        <w:rPr>
          <w:rFonts w:ascii="Arial" w:hAnsi="Arial" w:cs="Arial"/>
          <w:szCs w:val="20"/>
          <w:lang w:eastAsia="ko-KR"/>
        </w:rPr>
        <w:t>address</w:t>
      </w:r>
      <w:r w:rsidRPr="00B12FBF">
        <w:rPr>
          <w:rFonts w:ascii="Arial" w:hAnsi="Arial" w:cs="Arial"/>
          <w:szCs w:val="20"/>
          <w:lang w:val="en-US" w:eastAsia="ko-KR"/>
        </w:rPr>
        <w:t>ing</w:t>
      </w:r>
    </w:p>
    <w:p w14:paraId="1FFA300B" w14:textId="77777777" w:rsidR="00F768B7" w:rsidRPr="00B12FBF" w:rsidRDefault="00F768B7" w:rsidP="00B444C7">
      <w:pPr>
        <w:pStyle w:val="ListParagraph"/>
        <w:numPr>
          <w:ilvl w:val="1"/>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Identify the necessity of the enhancement technique to address the issues</w:t>
      </w:r>
    </w:p>
    <w:p w14:paraId="32403EA8" w14:textId="0F4F3AE8" w:rsidR="00F768B7" w:rsidRDefault="00F768B7" w:rsidP="00B444C7">
      <w:pPr>
        <w:pStyle w:val="ListParagraph"/>
        <w:numPr>
          <w:ilvl w:val="1"/>
          <w:numId w:val="32"/>
        </w:numPr>
        <w:autoSpaceDE w:val="0"/>
        <w:autoSpaceDN w:val="0"/>
        <w:adjustRightInd w:val="0"/>
        <w:spacing w:line="240" w:lineRule="auto"/>
        <w:jc w:val="left"/>
        <w:rPr>
          <w:rFonts w:ascii="Arial" w:hAnsi="Arial" w:cs="Arial"/>
          <w:szCs w:val="20"/>
          <w:lang w:eastAsia="ko-KR"/>
        </w:rPr>
      </w:pPr>
      <w:r w:rsidRPr="00B12FBF">
        <w:rPr>
          <w:rFonts w:ascii="Arial" w:hAnsi="Arial" w:cs="Arial"/>
          <w:szCs w:val="20"/>
          <w:lang w:val="en-US" w:eastAsia="ko-KR"/>
        </w:rPr>
        <w:t xml:space="preserve">Identify </w:t>
      </w:r>
      <w:r w:rsidRPr="00B12FBF">
        <w:rPr>
          <w:rFonts w:ascii="Arial" w:hAnsi="Arial" w:cs="Arial"/>
          <w:szCs w:val="20"/>
          <w:lang w:eastAsia="ko-KR"/>
        </w:rPr>
        <w:t>whether/how the enhancements provide sufficient benefit/performance gain.</w:t>
      </w:r>
    </w:p>
    <w:p w14:paraId="6D937D9E" w14:textId="0BAF3138" w:rsidR="009A5280" w:rsidRPr="00702868" w:rsidRDefault="00181B77" w:rsidP="00B444C7">
      <w:pPr>
        <w:pStyle w:val="ListParagraph"/>
        <w:numPr>
          <w:ilvl w:val="2"/>
          <w:numId w:val="32"/>
        </w:numPr>
        <w:autoSpaceDE w:val="0"/>
        <w:autoSpaceDN w:val="0"/>
        <w:adjustRightInd w:val="0"/>
        <w:spacing w:line="240" w:lineRule="auto"/>
        <w:jc w:val="left"/>
        <w:rPr>
          <w:rFonts w:ascii="Arial" w:hAnsi="Arial" w:cs="Arial"/>
          <w:color w:val="FF0000"/>
          <w:szCs w:val="20"/>
          <w:lang w:eastAsia="ko-KR"/>
        </w:rPr>
      </w:pPr>
      <w:r w:rsidRPr="00702868">
        <w:rPr>
          <w:rFonts w:ascii="Arial" w:hAnsi="Arial" w:cs="Arial"/>
          <w:color w:val="FF0000"/>
          <w:szCs w:val="20"/>
          <w:lang w:val="en-US" w:eastAsia="ko-KR"/>
        </w:rPr>
        <w:t xml:space="preserve">Consider feasibility, </w:t>
      </w:r>
      <w:proofErr w:type="gramStart"/>
      <w:r w:rsidRPr="00702868">
        <w:rPr>
          <w:rFonts w:ascii="Arial" w:hAnsi="Arial" w:cs="Arial"/>
          <w:color w:val="FF0000"/>
          <w:szCs w:val="20"/>
          <w:lang w:val="en-US" w:eastAsia="ko-KR"/>
        </w:rPr>
        <w:t>complexity</w:t>
      </w:r>
      <w:proofErr w:type="gramEnd"/>
      <w:r w:rsidRPr="00702868">
        <w:rPr>
          <w:rFonts w:ascii="Arial" w:hAnsi="Arial" w:cs="Arial"/>
          <w:color w:val="FF0000"/>
          <w:szCs w:val="20"/>
          <w:lang w:val="en-US" w:eastAsia="ko-KR"/>
        </w:rPr>
        <w:t xml:space="preserve"> and system level performance evaluation</w:t>
      </w:r>
      <w:r w:rsidR="00C04E60" w:rsidRPr="00702868">
        <w:rPr>
          <w:rFonts w:ascii="Arial" w:hAnsi="Arial" w:cs="Arial"/>
          <w:color w:val="FF0000"/>
          <w:szCs w:val="20"/>
          <w:lang w:val="en-US" w:eastAsia="ko-KR"/>
        </w:rPr>
        <w:t>s in comparing</w:t>
      </w:r>
      <w:r w:rsidR="00702868" w:rsidRPr="00702868">
        <w:rPr>
          <w:rFonts w:ascii="Arial" w:hAnsi="Arial" w:cs="Arial"/>
          <w:color w:val="FF0000"/>
          <w:szCs w:val="20"/>
          <w:lang w:val="en-US" w:eastAsia="ko-KR"/>
        </w:rPr>
        <w:t xml:space="preserve"> the </w:t>
      </w:r>
      <w:r w:rsidR="00702868" w:rsidRPr="00702868">
        <w:rPr>
          <w:rFonts w:ascii="Arial" w:hAnsi="Arial" w:cs="Arial"/>
          <w:color w:val="FF0000"/>
          <w:szCs w:val="20"/>
          <w:lang w:eastAsia="ko-KR"/>
        </w:rPr>
        <w:t>enhancement technique</w:t>
      </w:r>
    </w:p>
    <w:p w14:paraId="57CB1774" w14:textId="434A8A91" w:rsidR="007308D3" w:rsidRPr="007308D3" w:rsidRDefault="002750B2" w:rsidP="00B444C7">
      <w:pPr>
        <w:pStyle w:val="ListParagraph"/>
        <w:numPr>
          <w:ilvl w:val="0"/>
          <w:numId w:val="32"/>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 xml:space="preserve">The baseline </w:t>
      </w:r>
      <w:r w:rsidR="00E94846">
        <w:rPr>
          <w:rFonts w:ascii="Arial" w:hAnsi="Arial" w:cs="Arial"/>
          <w:color w:val="FF0000"/>
          <w:szCs w:val="20"/>
          <w:lang w:val="en-US" w:eastAsia="ko-KR"/>
        </w:rPr>
        <w:t xml:space="preserve">scheme to compare </w:t>
      </w:r>
      <w:r w:rsidR="007308D3">
        <w:rPr>
          <w:rFonts w:ascii="Arial" w:hAnsi="Arial" w:cs="Arial"/>
          <w:color w:val="FF0000"/>
          <w:szCs w:val="20"/>
          <w:lang w:val="en-US" w:eastAsia="ko-KR"/>
        </w:rPr>
        <w:t xml:space="preserve">the proposed </w:t>
      </w:r>
      <w:r w:rsidR="00CE0467">
        <w:rPr>
          <w:rFonts w:ascii="Arial" w:hAnsi="Arial" w:cs="Arial"/>
          <w:color w:val="FF0000"/>
          <w:szCs w:val="20"/>
          <w:lang w:val="en-US" w:eastAsia="ko-KR"/>
        </w:rPr>
        <w:t xml:space="preserve">capacity </w:t>
      </w:r>
      <w:r w:rsidR="005B760D">
        <w:rPr>
          <w:rFonts w:ascii="Arial" w:hAnsi="Arial" w:cs="Arial"/>
          <w:color w:val="FF0000"/>
          <w:szCs w:val="20"/>
          <w:lang w:val="en-US" w:eastAsia="ko-KR"/>
        </w:rPr>
        <w:t>enhancements</w:t>
      </w:r>
      <w:r w:rsidR="00CE0467">
        <w:rPr>
          <w:rFonts w:ascii="Arial" w:hAnsi="Arial" w:cs="Arial"/>
          <w:color w:val="FF0000"/>
          <w:szCs w:val="20"/>
          <w:lang w:val="en-US" w:eastAsia="ko-KR"/>
        </w:rPr>
        <w:t xml:space="preserve"> </w:t>
      </w:r>
      <w:r w:rsidR="007308D3">
        <w:rPr>
          <w:rFonts w:ascii="Arial" w:hAnsi="Arial" w:cs="Arial"/>
          <w:color w:val="FF0000"/>
          <w:szCs w:val="20"/>
          <w:lang w:val="en-US" w:eastAsia="ko-KR"/>
        </w:rPr>
        <w:t>techniques is:</w:t>
      </w:r>
    </w:p>
    <w:p w14:paraId="00C3595C" w14:textId="51CBD641" w:rsidR="002750B2" w:rsidRPr="00F768B7" w:rsidRDefault="007308D3" w:rsidP="00B444C7">
      <w:pPr>
        <w:pStyle w:val="ListParagraph"/>
        <w:numPr>
          <w:ilvl w:val="1"/>
          <w:numId w:val="32"/>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 xml:space="preserve">Dynamic scheduling  </w:t>
      </w:r>
    </w:p>
    <w:p w14:paraId="65B06EF9" w14:textId="77777777" w:rsidR="00F768B7" w:rsidRDefault="00F768B7" w:rsidP="00F768B7">
      <w:pPr>
        <w:rPr>
          <w:lang w:eastAsia="x-none"/>
        </w:rPr>
      </w:pPr>
    </w:p>
    <w:p w14:paraId="6D6BACF3" w14:textId="7B5AF95B" w:rsidR="003313EC" w:rsidRDefault="003313EC" w:rsidP="003313EC">
      <w:pPr>
        <w:pStyle w:val="Heading3"/>
      </w:pPr>
      <w:r>
        <w:t>2.</w:t>
      </w:r>
      <w:r w:rsidR="005B3116">
        <w:t>1</w:t>
      </w:r>
      <w:r>
        <w:t>.</w:t>
      </w:r>
      <w:r w:rsidR="005B3116">
        <w:t>2</w:t>
      </w:r>
      <w:r>
        <w:tab/>
        <w:t>Discussion 2nd round</w:t>
      </w:r>
    </w:p>
    <w:p w14:paraId="6EB5DF3D" w14:textId="4C6B0233" w:rsidR="003313EC" w:rsidRDefault="003313EC" w:rsidP="003313EC">
      <w:pPr>
        <w:pStyle w:val="Heading4"/>
      </w:pPr>
      <w:r>
        <w:t>2.</w:t>
      </w:r>
      <w:r w:rsidR="005B3116">
        <w:t>1</w:t>
      </w:r>
      <w:r>
        <w:t>.</w:t>
      </w:r>
      <w:r w:rsidR="005B3116">
        <w:t>2</w:t>
      </w:r>
      <w:r>
        <w:t>.1</w:t>
      </w:r>
      <w:r>
        <w:tab/>
        <w:t>Questionnaire</w:t>
      </w:r>
    </w:p>
    <w:p w14:paraId="682AA091" w14:textId="77777777" w:rsidR="00190EE9" w:rsidRDefault="00190EE9" w:rsidP="00190EE9">
      <w:pPr>
        <w:rPr>
          <w:rFonts w:cs="Arial"/>
          <w:b/>
          <w:bCs/>
          <w:szCs w:val="20"/>
          <w:highlight w:val="yellow"/>
          <w:lang w:eastAsia="ja-JP"/>
        </w:rPr>
      </w:pPr>
    </w:p>
    <w:p w14:paraId="3D099568" w14:textId="79590BE7" w:rsidR="00190EE9" w:rsidRDefault="00190EE9" w:rsidP="00190EE9">
      <w:pPr>
        <w:rPr>
          <w:rFonts w:cs="Arial"/>
          <w:b/>
          <w:bCs/>
          <w:szCs w:val="20"/>
          <w:lang w:eastAsia="ja-JP"/>
        </w:rPr>
      </w:pPr>
      <w:r>
        <w:rPr>
          <w:rFonts w:cs="Arial"/>
          <w:b/>
          <w:bCs/>
          <w:szCs w:val="20"/>
          <w:highlight w:val="yellow"/>
          <w:lang w:eastAsia="ja-JP"/>
        </w:rPr>
        <w:t>Proposal 1-2A:</w:t>
      </w:r>
    </w:p>
    <w:p w14:paraId="33B57C9E" w14:textId="77777777" w:rsidR="00190EE9" w:rsidRPr="00820E9F" w:rsidRDefault="00190EE9" w:rsidP="00190EE9">
      <w:pPr>
        <w:pStyle w:val="ListParagraph"/>
        <w:numPr>
          <w:ilvl w:val="0"/>
          <w:numId w:val="22"/>
        </w:numPr>
        <w:ind w:left="1080"/>
        <w:rPr>
          <w:rFonts w:ascii="Arial" w:hAnsi="Arial" w:cs="Arial"/>
          <w:szCs w:val="20"/>
          <w:lang w:eastAsia="ja-JP"/>
        </w:rPr>
      </w:pPr>
      <w:r>
        <w:rPr>
          <w:rFonts w:ascii="Arial" w:hAnsi="Arial" w:cs="Arial"/>
          <w:szCs w:val="20"/>
          <w:lang w:val="en-US" w:eastAsia="ja-JP"/>
        </w:rPr>
        <w:t xml:space="preserve">To </w:t>
      </w:r>
      <w:r w:rsidRPr="00EE3218">
        <w:rPr>
          <w:rFonts w:ascii="Arial" w:hAnsi="Arial" w:cs="Arial"/>
          <w:strike/>
          <w:color w:val="FF0000"/>
          <w:szCs w:val="20"/>
          <w:lang w:val="en-US" w:eastAsia="ja-JP"/>
        </w:rPr>
        <w:t>analyze</w:t>
      </w:r>
      <w:r w:rsidRPr="000113EE">
        <w:rPr>
          <w:rFonts w:ascii="Arial" w:hAnsi="Arial" w:cs="Arial"/>
          <w:color w:val="FF0000"/>
          <w:szCs w:val="20"/>
          <w:lang w:val="en-US" w:eastAsia="ja-JP"/>
        </w:rPr>
        <w:t xml:space="preserve"> support</w:t>
      </w:r>
      <w:r w:rsidRPr="007A7545">
        <w:rPr>
          <w:rFonts w:ascii="Arial" w:hAnsi="Arial" w:cs="Arial"/>
          <w:color w:val="FF0000"/>
          <w:szCs w:val="20"/>
          <w:lang w:val="en-US" w:eastAsia="ja-JP"/>
        </w:rPr>
        <w:t xml:space="preserve"> </w:t>
      </w:r>
      <w:r>
        <w:rPr>
          <w:rFonts w:ascii="Arial" w:hAnsi="Arial" w:cs="Arial"/>
          <w:szCs w:val="20"/>
          <w:lang w:val="en-US" w:eastAsia="ja-JP"/>
        </w:rPr>
        <w:t>a</w:t>
      </w:r>
      <w:r>
        <w:rPr>
          <w:rFonts w:ascii="Arial" w:hAnsi="Arial" w:cs="Arial"/>
          <w:szCs w:val="20"/>
          <w:lang w:eastAsia="ja-JP"/>
        </w:rPr>
        <w:t xml:space="preserve"> candidate capacity enhancement technique</w:t>
      </w:r>
      <w:r>
        <w:rPr>
          <w:rFonts w:ascii="Arial" w:hAnsi="Arial" w:cs="Arial"/>
          <w:color w:val="FF0000"/>
          <w:szCs w:val="20"/>
          <w:lang w:val="en-US" w:eastAsia="ja-JP"/>
        </w:rPr>
        <w:t xml:space="preserve"> for XR traffic</w:t>
      </w:r>
      <w:r>
        <w:rPr>
          <w:rFonts w:ascii="Arial" w:hAnsi="Arial" w:cs="Arial"/>
          <w:szCs w:val="20"/>
          <w:lang w:val="en-US" w:eastAsia="ja-JP"/>
        </w:rPr>
        <w:t xml:space="preserve">, </w:t>
      </w:r>
      <w:r w:rsidRPr="000113EE">
        <w:rPr>
          <w:rFonts w:ascii="Arial" w:hAnsi="Arial" w:cs="Arial"/>
          <w:strike/>
          <w:color w:val="FF0000"/>
          <w:szCs w:val="20"/>
          <w:lang w:eastAsia="ja-JP"/>
        </w:rPr>
        <w:t xml:space="preserve">RAN1 </w:t>
      </w:r>
      <w:r w:rsidRPr="000113EE">
        <w:rPr>
          <w:rFonts w:ascii="Arial" w:hAnsi="Arial" w:cs="Arial"/>
          <w:strike/>
          <w:color w:val="FF0000"/>
          <w:szCs w:val="20"/>
          <w:lang w:val="en-US" w:eastAsia="ja-JP"/>
        </w:rPr>
        <w:t xml:space="preserve">strives </w:t>
      </w:r>
      <w:r w:rsidRPr="000113EE">
        <w:rPr>
          <w:rFonts w:ascii="Arial" w:hAnsi="Arial" w:cs="Arial"/>
          <w:strike/>
          <w:color w:val="FF0000"/>
          <w:szCs w:val="20"/>
          <w:lang w:eastAsia="ja-JP"/>
        </w:rPr>
        <w:t xml:space="preserve">to </w:t>
      </w:r>
      <w:r w:rsidRPr="000113EE">
        <w:rPr>
          <w:rFonts w:ascii="Arial" w:hAnsi="Arial" w:cs="Arial"/>
          <w:strike/>
          <w:color w:val="FF0000"/>
          <w:szCs w:val="20"/>
          <w:lang w:val="en-US" w:eastAsia="ja-JP"/>
        </w:rPr>
        <w:t>evaluate</w:t>
      </w:r>
      <w:r w:rsidRPr="000113EE">
        <w:rPr>
          <w:rFonts w:ascii="Arial" w:hAnsi="Arial" w:cs="Arial"/>
          <w:strike/>
          <w:color w:val="FF0000"/>
          <w:szCs w:val="20"/>
          <w:lang w:eastAsia="ja-JP"/>
        </w:rPr>
        <w:t xml:space="preserve"> the</w:t>
      </w:r>
      <w:r>
        <w:rPr>
          <w:rFonts w:ascii="Arial" w:hAnsi="Arial" w:cs="Arial"/>
          <w:szCs w:val="20"/>
          <w:lang w:eastAsia="ja-JP"/>
        </w:rPr>
        <w:t xml:space="preserve"> </w:t>
      </w:r>
      <w:r w:rsidRPr="005D21C1">
        <w:rPr>
          <w:rFonts w:ascii="Arial" w:hAnsi="Arial" w:cs="Arial"/>
          <w:color w:val="FF0000"/>
          <w:szCs w:val="20"/>
          <w:lang w:val="en-US" w:eastAsia="ja-JP"/>
        </w:rPr>
        <w:t>sufficient</w:t>
      </w:r>
      <w:r>
        <w:rPr>
          <w:rFonts w:ascii="Arial" w:hAnsi="Arial" w:cs="Arial"/>
          <w:szCs w:val="20"/>
          <w:lang w:val="en-US" w:eastAsia="ja-JP"/>
        </w:rPr>
        <w:t xml:space="preserve"> </w:t>
      </w:r>
      <w:r>
        <w:rPr>
          <w:rFonts w:ascii="Arial" w:hAnsi="Arial" w:cs="Arial"/>
          <w:szCs w:val="20"/>
          <w:lang w:eastAsia="ja-JP"/>
        </w:rPr>
        <w:t>capacity performance</w:t>
      </w:r>
      <w:r>
        <w:rPr>
          <w:rFonts w:ascii="Arial" w:hAnsi="Arial" w:cs="Arial"/>
          <w:szCs w:val="20"/>
          <w:lang w:val="en-US" w:eastAsia="ja-JP"/>
        </w:rPr>
        <w:t xml:space="preserve"> gain by the techniques </w:t>
      </w:r>
      <w:r w:rsidRPr="000113EE">
        <w:rPr>
          <w:rFonts w:ascii="Arial" w:hAnsi="Arial" w:cs="Arial"/>
          <w:color w:val="FF0000"/>
          <w:szCs w:val="20"/>
          <w:lang w:val="en-US" w:eastAsia="ja-JP"/>
        </w:rPr>
        <w:t>should be shown</w:t>
      </w:r>
      <w:r>
        <w:rPr>
          <w:rFonts w:ascii="Arial" w:hAnsi="Arial" w:cs="Arial"/>
          <w:szCs w:val="20"/>
          <w:lang w:val="en-US" w:eastAsia="ja-JP"/>
        </w:rPr>
        <w:t>.</w:t>
      </w:r>
    </w:p>
    <w:p w14:paraId="547A77F6" w14:textId="77777777" w:rsidR="00190EE9" w:rsidRPr="001456E5" w:rsidRDefault="00190EE9" w:rsidP="00190EE9">
      <w:pPr>
        <w:pStyle w:val="ListParagraph"/>
        <w:numPr>
          <w:ilvl w:val="1"/>
          <w:numId w:val="22"/>
        </w:numPr>
        <w:rPr>
          <w:rFonts w:ascii="Arial" w:hAnsi="Arial" w:cs="Arial"/>
          <w:szCs w:val="20"/>
          <w:lang w:eastAsia="ja-JP"/>
        </w:rPr>
      </w:pPr>
      <w:r>
        <w:rPr>
          <w:rFonts w:ascii="Arial" w:hAnsi="Arial" w:cs="Arial"/>
          <w:color w:val="FF0000"/>
          <w:szCs w:val="20"/>
          <w:lang w:val="en-US" w:eastAsia="ja-JP"/>
        </w:rPr>
        <w:t>S</w:t>
      </w:r>
      <w:r w:rsidRPr="005D21C1">
        <w:rPr>
          <w:rFonts w:ascii="Arial" w:hAnsi="Arial" w:cs="Arial"/>
          <w:color w:val="FF0000"/>
          <w:szCs w:val="20"/>
          <w:lang w:val="en-US" w:eastAsia="ja-JP"/>
        </w:rPr>
        <w:t>ufficient</w:t>
      </w:r>
      <w:r>
        <w:rPr>
          <w:rFonts w:ascii="Arial" w:hAnsi="Arial" w:cs="Arial"/>
          <w:szCs w:val="20"/>
          <w:lang w:val="en-US" w:eastAsia="ja-JP"/>
        </w:rPr>
        <w:t xml:space="preserve"> </w:t>
      </w:r>
      <w:r>
        <w:rPr>
          <w:rFonts w:ascii="Arial" w:hAnsi="Arial" w:cs="Arial"/>
          <w:szCs w:val="20"/>
          <w:lang w:eastAsia="ja-JP"/>
        </w:rPr>
        <w:t>capacity performance</w:t>
      </w:r>
      <w:r>
        <w:rPr>
          <w:rFonts w:ascii="Arial" w:hAnsi="Arial" w:cs="Arial"/>
          <w:szCs w:val="20"/>
          <w:lang w:val="en-US" w:eastAsia="ja-JP"/>
        </w:rPr>
        <w:t xml:space="preserve"> gain is a necessary condition</w:t>
      </w:r>
    </w:p>
    <w:p w14:paraId="50D10BCD" w14:textId="7EBEA8D6" w:rsidR="00190EE9" w:rsidRDefault="00190EE9" w:rsidP="00190EE9">
      <w:pPr>
        <w:rPr>
          <w:lang w:eastAsia="ja-JP"/>
        </w:rPr>
      </w:pPr>
    </w:p>
    <w:p w14:paraId="1446AD81" w14:textId="77777777" w:rsidR="00190EE9" w:rsidRPr="00665001" w:rsidRDefault="00190EE9" w:rsidP="00190EE9">
      <w:pPr>
        <w:rPr>
          <w:rFonts w:cs="Arial"/>
          <w:b/>
          <w:bCs/>
          <w:szCs w:val="20"/>
          <w:lang w:eastAsia="ja-JP"/>
        </w:rPr>
      </w:pPr>
      <w:r>
        <w:rPr>
          <w:rFonts w:cs="Arial"/>
          <w:b/>
          <w:bCs/>
          <w:szCs w:val="20"/>
          <w:highlight w:val="yellow"/>
          <w:lang w:eastAsia="ja-JP"/>
        </w:rPr>
        <w:t>Proposal 1-2B:</w:t>
      </w:r>
    </w:p>
    <w:p w14:paraId="767AE755" w14:textId="77777777" w:rsidR="00190EE9" w:rsidRPr="00B12FBF" w:rsidRDefault="00190EE9" w:rsidP="00B444C7">
      <w:pPr>
        <w:pStyle w:val="ListParagraph"/>
        <w:numPr>
          <w:ilvl w:val="0"/>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F</w:t>
      </w:r>
      <w:r w:rsidRPr="00B12FBF">
        <w:rPr>
          <w:rFonts w:ascii="Arial" w:hAnsi="Arial" w:cs="Arial"/>
          <w:szCs w:val="20"/>
          <w:lang w:eastAsia="ko-KR"/>
        </w:rPr>
        <w:t xml:space="preserve">or each </w:t>
      </w:r>
      <w:r>
        <w:rPr>
          <w:rFonts w:ascii="Arial" w:hAnsi="Arial" w:cs="Arial"/>
          <w:szCs w:val="20"/>
          <w:lang w:val="en-US" w:eastAsia="ko-KR"/>
        </w:rPr>
        <w:t xml:space="preserve">candidate capacity </w:t>
      </w:r>
      <w:r w:rsidRPr="00B12FBF">
        <w:rPr>
          <w:rFonts w:ascii="Arial" w:hAnsi="Arial" w:cs="Arial"/>
          <w:szCs w:val="20"/>
          <w:lang w:eastAsia="ko-KR"/>
        </w:rPr>
        <w:t xml:space="preserve">enhancement </w:t>
      </w:r>
      <w:r w:rsidRPr="00B12FBF">
        <w:rPr>
          <w:rFonts w:ascii="Arial" w:hAnsi="Arial" w:cs="Arial"/>
          <w:szCs w:val="20"/>
          <w:lang w:val="en-US" w:eastAsia="ko-KR"/>
        </w:rPr>
        <w:t>technique</w:t>
      </w:r>
      <w:r>
        <w:rPr>
          <w:rFonts w:ascii="Arial" w:hAnsi="Arial" w:cs="Arial"/>
          <w:szCs w:val="20"/>
          <w:lang w:val="en-US" w:eastAsia="ko-KR"/>
        </w:rPr>
        <w:t xml:space="preserve"> for XR traffic</w:t>
      </w:r>
      <w:r w:rsidRPr="00B12FBF">
        <w:rPr>
          <w:rFonts w:ascii="Arial" w:hAnsi="Arial" w:cs="Arial"/>
          <w:szCs w:val="20"/>
          <w:lang w:val="en-US" w:eastAsia="ko-KR"/>
        </w:rPr>
        <w:t xml:space="preserve">, </w:t>
      </w:r>
      <w:r>
        <w:rPr>
          <w:rFonts w:ascii="Arial" w:hAnsi="Arial" w:cs="Arial"/>
          <w:szCs w:val="20"/>
          <w:lang w:val="en-US" w:eastAsia="ko-KR"/>
        </w:rPr>
        <w:t xml:space="preserve">companies are encouraged to consider the following </w:t>
      </w:r>
      <w:r w:rsidRPr="000F3634">
        <w:rPr>
          <w:rFonts w:ascii="Arial" w:hAnsi="Arial" w:cs="Arial"/>
          <w:i/>
          <w:iCs/>
          <w:szCs w:val="20"/>
          <w:lang w:val="en-US" w:eastAsia="ko-KR"/>
        </w:rPr>
        <w:t xml:space="preserve">common principle for assessment of the candidate capacity </w:t>
      </w:r>
      <w:r w:rsidRPr="000F3634">
        <w:rPr>
          <w:rFonts w:ascii="Arial" w:hAnsi="Arial" w:cs="Arial"/>
          <w:i/>
          <w:iCs/>
          <w:szCs w:val="20"/>
          <w:lang w:eastAsia="ko-KR"/>
        </w:rPr>
        <w:t xml:space="preserve">enhancement </w:t>
      </w:r>
      <w:r w:rsidRPr="000F3634">
        <w:rPr>
          <w:rFonts w:ascii="Arial" w:hAnsi="Arial" w:cs="Arial"/>
          <w:i/>
          <w:iCs/>
          <w:szCs w:val="20"/>
          <w:lang w:val="en-US" w:eastAsia="ko-KR"/>
        </w:rPr>
        <w:t>technique</w:t>
      </w:r>
      <w:r w:rsidRPr="00B12FBF">
        <w:rPr>
          <w:rFonts w:ascii="Arial" w:hAnsi="Arial" w:cs="Arial"/>
          <w:szCs w:val="20"/>
          <w:lang w:val="en-US" w:eastAsia="ko-KR"/>
        </w:rPr>
        <w:t>:</w:t>
      </w:r>
    </w:p>
    <w:p w14:paraId="64098DEE" w14:textId="77777777" w:rsidR="00190EE9" w:rsidRPr="00B12FBF" w:rsidRDefault="00190EE9" w:rsidP="00B444C7">
      <w:pPr>
        <w:pStyle w:val="ListParagraph"/>
        <w:numPr>
          <w:ilvl w:val="1"/>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 xml:space="preserve">Identify the issues that the </w:t>
      </w:r>
      <w:r w:rsidRPr="00B12FBF">
        <w:rPr>
          <w:rFonts w:ascii="Arial" w:hAnsi="Arial" w:cs="Arial"/>
          <w:szCs w:val="20"/>
          <w:lang w:eastAsia="ko-KR"/>
        </w:rPr>
        <w:t xml:space="preserve">enhancement technique </w:t>
      </w:r>
      <w:r w:rsidRPr="00B12FBF">
        <w:rPr>
          <w:rFonts w:ascii="Arial" w:hAnsi="Arial" w:cs="Arial"/>
          <w:szCs w:val="20"/>
          <w:lang w:val="en-US" w:eastAsia="ko-KR"/>
        </w:rPr>
        <w:t xml:space="preserve">is </w:t>
      </w:r>
      <w:r w:rsidRPr="00B12FBF">
        <w:rPr>
          <w:rFonts w:ascii="Arial" w:hAnsi="Arial" w:cs="Arial"/>
          <w:szCs w:val="20"/>
          <w:lang w:eastAsia="ko-KR"/>
        </w:rPr>
        <w:t>address</w:t>
      </w:r>
      <w:r w:rsidRPr="00B12FBF">
        <w:rPr>
          <w:rFonts w:ascii="Arial" w:hAnsi="Arial" w:cs="Arial"/>
          <w:szCs w:val="20"/>
          <w:lang w:val="en-US" w:eastAsia="ko-KR"/>
        </w:rPr>
        <w:t>ing</w:t>
      </w:r>
    </w:p>
    <w:p w14:paraId="5D96CC95" w14:textId="77777777" w:rsidR="00190EE9" w:rsidRPr="00B12FBF" w:rsidRDefault="00190EE9" w:rsidP="00B444C7">
      <w:pPr>
        <w:pStyle w:val="ListParagraph"/>
        <w:numPr>
          <w:ilvl w:val="1"/>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Identify the necessity of the enhancement technique to address the issues</w:t>
      </w:r>
    </w:p>
    <w:p w14:paraId="7D336A42" w14:textId="77777777" w:rsidR="00190EE9" w:rsidRDefault="00190EE9" w:rsidP="00B444C7">
      <w:pPr>
        <w:pStyle w:val="ListParagraph"/>
        <w:numPr>
          <w:ilvl w:val="1"/>
          <w:numId w:val="32"/>
        </w:numPr>
        <w:autoSpaceDE w:val="0"/>
        <w:autoSpaceDN w:val="0"/>
        <w:adjustRightInd w:val="0"/>
        <w:spacing w:line="240" w:lineRule="auto"/>
        <w:jc w:val="left"/>
        <w:rPr>
          <w:rFonts w:ascii="Arial" w:hAnsi="Arial" w:cs="Arial"/>
          <w:szCs w:val="20"/>
          <w:lang w:eastAsia="ko-KR"/>
        </w:rPr>
      </w:pPr>
      <w:r w:rsidRPr="00B12FBF">
        <w:rPr>
          <w:rFonts w:ascii="Arial" w:hAnsi="Arial" w:cs="Arial"/>
          <w:szCs w:val="20"/>
          <w:lang w:val="en-US" w:eastAsia="ko-KR"/>
        </w:rPr>
        <w:t xml:space="preserve">Identify </w:t>
      </w:r>
      <w:r w:rsidRPr="00B12FBF">
        <w:rPr>
          <w:rFonts w:ascii="Arial" w:hAnsi="Arial" w:cs="Arial"/>
          <w:szCs w:val="20"/>
          <w:lang w:eastAsia="ko-KR"/>
        </w:rPr>
        <w:t>whether/how the enhancements provide sufficient benefit/performance gain.</w:t>
      </w:r>
    </w:p>
    <w:p w14:paraId="38806907" w14:textId="05D3637C" w:rsidR="00190EE9" w:rsidRPr="00702868" w:rsidRDefault="00190EE9" w:rsidP="00B444C7">
      <w:pPr>
        <w:pStyle w:val="ListParagraph"/>
        <w:numPr>
          <w:ilvl w:val="2"/>
          <w:numId w:val="32"/>
        </w:numPr>
        <w:autoSpaceDE w:val="0"/>
        <w:autoSpaceDN w:val="0"/>
        <w:adjustRightInd w:val="0"/>
        <w:spacing w:line="240" w:lineRule="auto"/>
        <w:jc w:val="left"/>
        <w:rPr>
          <w:rFonts w:ascii="Arial" w:hAnsi="Arial" w:cs="Arial"/>
          <w:color w:val="FF0000"/>
          <w:szCs w:val="20"/>
          <w:lang w:eastAsia="ko-KR"/>
        </w:rPr>
      </w:pPr>
      <w:r w:rsidRPr="00702868">
        <w:rPr>
          <w:rFonts w:ascii="Arial" w:hAnsi="Arial" w:cs="Arial"/>
          <w:color w:val="FF0000"/>
          <w:szCs w:val="20"/>
          <w:lang w:val="en-US" w:eastAsia="ko-KR"/>
        </w:rPr>
        <w:t xml:space="preserve">Consider feasibility, </w:t>
      </w:r>
      <w:r w:rsidR="005B760D" w:rsidRPr="00702868">
        <w:rPr>
          <w:rFonts w:ascii="Arial" w:hAnsi="Arial" w:cs="Arial"/>
          <w:color w:val="FF0000"/>
          <w:szCs w:val="20"/>
          <w:lang w:val="en-US" w:eastAsia="ko-KR"/>
        </w:rPr>
        <w:t>complexity,</w:t>
      </w:r>
      <w:r w:rsidRPr="00702868">
        <w:rPr>
          <w:rFonts w:ascii="Arial" w:hAnsi="Arial" w:cs="Arial"/>
          <w:color w:val="FF0000"/>
          <w:szCs w:val="20"/>
          <w:lang w:val="en-US" w:eastAsia="ko-KR"/>
        </w:rPr>
        <w:t xml:space="preserve"> and system level performance evaluations in comparing the </w:t>
      </w:r>
      <w:r w:rsidRPr="00702868">
        <w:rPr>
          <w:rFonts w:ascii="Arial" w:hAnsi="Arial" w:cs="Arial"/>
          <w:color w:val="FF0000"/>
          <w:szCs w:val="20"/>
          <w:lang w:eastAsia="ko-KR"/>
        </w:rPr>
        <w:t>enhancement technique</w:t>
      </w:r>
    </w:p>
    <w:p w14:paraId="3149FF8B" w14:textId="6914D8C5" w:rsidR="00190EE9" w:rsidRPr="007308D3" w:rsidRDefault="00190EE9" w:rsidP="00B444C7">
      <w:pPr>
        <w:pStyle w:val="ListParagraph"/>
        <w:numPr>
          <w:ilvl w:val="0"/>
          <w:numId w:val="32"/>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 xml:space="preserve">The baseline scheme to compare the proposed capacity </w:t>
      </w:r>
      <w:r w:rsidR="005B760D">
        <w:rPr>
          <w:rFonts w:ascii="Arial" w:hAnsi="Arial" w:cs="Arial"/>
          <w:color w:val="FF0000"/>
          <w:szCs w:val="20"/>
          <w:lang w:val="en-US" w:eastAsia="ko-KR"/>
        </w:rPr>
        <w:t>enhancements</w:t>
      </w:r>
      <w:r>
        <w:rPr>
          <w:rFonts w:ascii="Arial" w:hAnsi="Arial" w:cs="Arial"/>
          <w:color w:val="FF0000"/>
          <w:szCs w:val="20"/>
          <w:lang w:val="en-US" w:eastAsia="ko-KR"/>
        </w:rPr>
        <w:t xml:space="preserve"> techniques is:</w:t>
      </w:r>
    </w:p>
    <w:p w14:paraId="7EDD54B4" w14:textId="77777777" w:rsidR="00190EE9" w:rsidRPr="00F768B7" w:rsidRDefault="00190EE9" w:rsidP="00B444C7">
      <w:pPr>
        <w:pStyle w:val="ListParagraph"/>
        <w:numPr>
          <w:ilvl w:val="1"/>
          <w:numId w:val="32"/>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lastRenderedPageBreak/>
        <w:t xml:space="preserve">Dynamic scheduling  </w:t>
      </w:r>
    </w:p>
    <w:p w14:paraId="73601320" w14:textId="77777777" w:rsidR="00190EE9" w:rsidRPr="00190EE9" w:rsidRDefault="00190EE9" w:rsidP="00190EE9">
      <w:pPr>
        <w:rPr>
          <w:lang w:eastAsia="ja-JP"/>
        </w:rPr>
      </w:pPr>
    </w:p>
    <w:p w14:paraId="52422843" w14:textId="77777777" w:rsidR="003313EC" w:rsidRDefault="003313EC" w:rsidP="003313EC">
      <w:pPr>
        <w:pStyle w:val="ListParagraph"/>
        <w:ind w:left="1440"/>
        <w:rPr>
          <w:rFonts w:ascii="Arial" w:hAnsi="Arial" w:cs="Arial"/>
          <w:sz w:val="20"/>
          <w:szCs w:val="20"/>
          <w:lang w:eastAsia="ja-JP"/>
        </w:rPr>
      </w:pPr>
    </w:p>
    <w:tbl>
      <w:tblPr>
        <w:tblStyle w:val="TableGrid"/>
        <w:tblW w:w="0" w:type="auto"/>
        <w:tblLook w:val="04A0" w:firstRow="1" w:lastRow="0" w:firstColumn="1" w:lastColumn="0" w:noHBand="0" w:noVBand="1"/>
      </w:tblPr>
      <w:tblGrid>
        <w:gridCol w:w="1271"/>
        <w:gridCol w:w="8358"/>
      </w:tblGrid>
      <w:tr w:rsidR="003313EC" w14:paraId="5C9B7068" w14:textId="77777777" w:rsidTr="00CA1237">
        <w:tc>
          <w:tcPr>
            <w:tcW w:w="9629" w:type="dxa"/>
            <w:gridSpan w:val="2"/>
          </w:tcPr>
          <w:p w14:paraId="4F0F6AFB" w14:textId="77777777" w:rsidR="003313EC" w:rsidRDefault="003313EC"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D87F474" w14:textId="77777777" w:rsidR="003313EC" w:rsidRDefault="003313EC" w:rsidP="00CA1237">
            <w:pPr>
              <w:pStyle w:val="ListParagraph"/>
              <w:ind w:left="0"/>
              <w:rPr>
                <w:rFonts w:ascii="Times New Roman" w:eastAsia="Times New Roman" w:hAnsi="Times New Roman" w:cs="Times New Roman"/>
                <w:b/>
                <w:bCs/>
                <w:szCs w:val="20"/>
                <w:lang w:val="en-US" w:eastAsia="ja-JP"/>
              </w:rPr>
            </w:pPr>
          </w:p>
          <w:p w14:paraId="03B9D4BF" w14:textId="11E85C7B" w:rsidR="003313EC" w:rsidRDefault="003313EC"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Pr>
                <w:rFonts w:ascii="Times New Roman" w:eastAsia="Times New Roman" w:hAnsi="Times New Roman" w:cs="Times New Roman"/>
                <w:szCs w:val="20"/>
                <w:highlight w:val="yellow"/>
                <w:lang w:val="en-US" w:eastAsia="ja-JP"/>
              </w:rPr>
              <w:t xml:space="preserve">Proposals </w:t>
            </w:r>
            <w:r w:rsidR="00190EE9">
              <w:rPr>
                <w:rFonts w:ascii="Times New Roman" w:eastAsia="Times New Roman" w:hAnsi="Times New Roman" w:cs="Times New Roman"/>
                <w:szCs w:val="20"/>
                <w:highlight w:val="yellow"/>
                <w:lang w:val="en-US" w:eastAsia="ja-JP"/>
              </w:rPr>
              <w:t>1-</w:t>
            </w:r>
            <w:r w:rsidR="00190EE9" w:rsidRPr="00190EE9">
              <w:rPr>
                <w:rFonts w:ascii="Times New Roman" w:eastAsia="Times New Roman" w:hAnsi="Times New Roman" w:cs="Times New Roman"/>
                <w:szCs w:val="20"/>
                <w:highlight w:val="yellow"/>
                <w:lang w:val="en-US" w:eastAsia="ja-JP"/>
              </w:rPr>
              <w:t xml:space="preserve">2A, </w:t>
            </w:r>
            <w:r w:rsidR="00895CF6">
              <w:rPr>
                <w:rFonts w:ascii="Times New Roman" w:eastAsia="Times New Roman" w:hAnsi="Times New Roman" w:cs="Times New Roman"/>
                <w:szCs w:val="20"/>
                <w:highlight w:val="yellow"/>
                <w:lang w:val="en-US" w:eastAsia="ja-JP"/>
              </w:rPr>
              <w:t xml:space="preserve">Proposal </w:t>
            </w:r>
            <w:r w:rsidRPr="00190EE9">
              <w:rPr>
                <w:rFonts w:ascii="Times New Roman" w:eastAsia="Times New Roman" w:hAnsi="Times New Roman" w:cs="Times New Roman"/>
                <w:szCs w:val="20"/>
                <w:highlight w:val="yellow"/>
                <w:lang w:val="en-US" w:eastAsia="ja-JP"/>
              </w:rPr>
              <w:t>1</w:t>
            </w:r>
            <w:r w:rsidR="00190EE9" w:rsidRPr="00190EE9">
              <w:rPr>
                <w:rFonts w:ascii="Times New Roman" w:eastAsia="Times New Roman" w:hAnsi="Times New Roman" w:cs="Times New Roman"/>
                <w:szCs w:val="20"/>
                <w:highlight w:val="yellow"/>
                <w:lang w:val="en-US" w:eastAsia="ja-JP"/>
              </w:rPr>
              <w:t>-2B</w:t>
            </w:r>
            <w:r w:rsidR="00895CF6">
              <w:rPr>
                <w:rFonts w:ascii="Times New Roman" w:eastAsia="Times New Roman" w:hAnsi="Times New Roman" w:cs="Times New Roman"/>
                <w:szCs w:val="20"/>
                <w:lang w:val="en-US" w:eastAsia="ja-JP"/>
              </w:rPr>
              <w:t xml:space="preserve"> above</w:t>
            </w:r>
            <w:r>
              <w:rPr>
                <w:rFonts w:ascii="Times New Roman" w:eastAsia="Times New Roman" w:hAnsi="Times New Roman" w:cs="Times New Roman"/>
                <w:szCs w:val="20"/>
                <w:lang w:val="en-US" w:eastAsia="ja-JP"/>
              </w:rPr>
              <w:t>?</w:t>
            </w:r>
          </w:p>
          <w:p w14:paraId="0B234542" w14:textId="708EFC39" w:rsidR="003313EC" w:rsidRDefault="003313EC" w:rsidP="00CA1237">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in general you are supportive, and whether you have suggestions to improve the description of the proposals. </w:t>
            </w:r>
          </w:p>
          <w:p w14:paraId="386F005B" w14:textId="1C85060C" w:rsidR="00445D22" w:rsidRDefault="00445D22" w:rsidP="00445D22">
            <w:pPr>
              <w:pStyle w:val="ListParagraph"/>
              <w:numPr>
                <w:ilvl w:val="0"/>
                <w:numId w:val="23"/>
              </w:numPr>
              <w:rPr>
                <w:rFonts w:ascii="Times New Roman" w:eastAsia="Times New Roman" w:hAnsi="Times New Roman" w:cs="Times New Roman"/>
                <w:szCs w:val="20"/>
                <w:lang w:val="en-US" w:eastAsia="ja-JP"/>
              </w:rPr>
            </w:pPr>
            <w:r w:rsidRPr="00895CF6">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t>
            </w:r>
            <w:r w:rsidRPr="004D218D">
              <w:rPr>
                <w:rFonts w:ascii="TimesNewRomanPSMT" w:eastAsia="Batang" w:hAnsi="TimesNewRomanPSMT" w:cs="TimesNewRomanPSMT"/>
                <w:lang w:val="en-US" w:eastAsia="ko-KR"/>
              </w:rPr>
              <w:t>A company (Motorola) commented that b</w:t>
            </w:r>
            <w:r w:rsidRPr="004D218D">
              <w:rPr>
                <w:rFonts w:ascii="TimesNewRomanPSMT" w:eastAsia="Batang" w:hAnsi="TimesNewRomanPSMT" w:cs="TimesNewRomanPSMT"/>
                <w:lang w:val="en-SE" w:eastAsia="ko-KR"/>
              </w:rPr>
              <w:t>ased on TS 23.501 Table 5.7.4-1 (5QI 89-90), PDB seems to be between 15-20 ms</w:t>
            </w:r>
            <w:r w:rsidRPr="004D218D">
              <w:rPr>
                <w:rFonts w:ascii="TimesNewRomanPSMT" w:eastAsia="Batang" w:hAnsi="TimesNewRomanPSMT" w:cs="TimesNewRomanPSMT"/>
                <w:lang w:val="en-US" w:eastAsia="ko-KR"/>
              </w:rPr>
              <w:t xml:space="preserve"> which is inconsistent with the values used in</w:t>
            </w:r>
            <w:r>
              <w:rPr>
                <w:rFonts w:ascii="TimesNewRomanPSMT" w:eastAsia="Batang" w:hAnsi="TimesNewRomanPSMT" w:cs="TimesNewRomanPSMT"/>
                <w:lang w:val="en-US" w:eastAsia="ko-KR"/>
              </w:rPr>
              <w:t xml:space="preserve"> the table in</w:t>
            </w:r>
            <w:r w:rsidRPr="004D218D">
              <w:rPr>
                <w:rFonts w:ascii="TimesNewRomanPSMT" w:eastAsia="Batang" w:hAnsi="TimesNewRomanPSMT" w:cs="TimesNewRomanPSMT"/>
                <w:lang w:val="en-US" w:eastAsia="ko-KR"/>
              </w:rPr>
              <w:t xml:space="preserve"> </w:t>
            </w:r>
            <w:r w:rsidRPr="00445D22">
              <w:rPr>
                <w:rFonts w:ascii="TimesNewRomanPSMT" w:eastAsia="Batang" w:hAnsi="TimesNewRomanPSMT" w:cs="TimesNewRomanPSMT"/>
                <w:highlight w:val="yellow"/>
                <w:lang w:val="en-US" w:eastAsia="ko-KR"/>
              </w:rPr>
              <w:t>Proposal 1-1</w:t>
            </w:r>
            <w:r w:rsidRPr="004D218D">
              <w:rPr>
                <w:rFonts w:ascii="TimesNewRomanPSMT" w:eastAsia="Batang" w:hAnsi="TimesNewRomanPSMT" w:cs="TimesNewRomanPSMT"/>
                <w:lang w:val="en-US" w:eastAsia="ko-KR"/>
              </w:rPr>
              <w:t>.</w:t>
            </w:r>
            <w:r>
              <w:rPr>
                <w:rFonts w:ascii="TimesNewRomanPSMT" w:eastAsia="Batang" w:hAnsi="TimesNewRomanPSMT" w:cs="TimesNewRomanPSMT"/>
                <w:lang w:val="en-US" w:eastAsia="ko-KR"/>
              </w:rPr>
              <w:t xml:space="preserve"> </w:t>
            </w:r>
            <w:r w:rsidR="00CE51B1">
              <w:rPr>
                <w:rFonts w:ascii="TimesNewRomanPSMT" w:eastAsia="Batang" w:hAnsi="TimesNewRomanPSMT" w:cs="TimesNewRomanPSMT"/>
                <w:lang w:val="en-US" w:eastAsia="ko-KR"/>
              </w:rPr>
              <w:t xml:space="preserve">Please </w:t>
            </w:r>
            <w:r w:rsidR="00895CF6">
              <w:rPr>
                <w:rFonts w:ascii="TimesNewRomanPSMT" w:eastAsia="Batang" w:hAnsi="TimesNewRomanPSMT" w:cs="TimesNewRomanPSMT"/>
                <w:lang w:val="en-US" w:eastAsia="ko-KR"/>
              </w:rPr>
              <w:t>your view</w:t>
            </w:r>
            <w:r w:rsidR="000A628C">
              <w:rPr>
                <w:rFonts w:ascii="TimesNewRomanPSMT" w:eastAsia="Batang" w:hAnsi="TimesNewRomanPSMT" w:cs="TimesNewRomanPSMT"/>
                <w:lang w:val="en-US" w:eastAsia="ko-KR"/>
              </w:rPr>
              <w:t xml:space="preserve"> on the inconsistency.</w:t>
            </w:r>
          </w:p>
          <w:p w14:paraId="16D3F645" w14:textId="77777777" w:rsidR="003313EC" w:rsidRDefault="003313EC" w:rsidP="003313EC">
            <w:pPr>
              <w:pStyle w:val="ListParagraph"/>
              <w:ind w:left="360"/>
              <w:rPr>
                <w:rFonts w:cs="Arial"/>
                <w:szCs w:val="20"/>
                <w:lang w:eastAsia="ja-JP"/>
              </w:rPr>
            </w:pPr>
          </w:p>
        </w:tc>
      </w:tr>
      <w:tr w:rsidR="003313EC" w14:paraId="17C0C39C" w14:textId="77777777" w:rsidTr="00CA1237">
        <w:tc>
          <w:tcPr>
            <w:tcW w:w="1271" w:type="dxa"/>
            <w:shd w:val="clear" w:color="auto" w:fill="D0CECE" w:themeFill="background2" w:themeFillShade="E6"/>
          </w:tcPr>
          <w:p w14:paraId="52344097" w14:textId="77777777" w:rsidR="003313EC" w:rsidRDefault="003313EC"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399EAF88" w14:textId="77777777" w:rsidR="003313EC" w:rsidRDefault="003313EC"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3313EC" w14:paraId="0BAAFE0B" w14:textId="77777777" w:rsidTr="00CA1237">
        <w:tc>
          <w:tcPr>
            <w:tcW w:w="1271" w:type="dxa"/>
          </w:tcPr>
          <w:p w14:paraId="591CEAEC" w14:textId="77777777" w:rsidR="003313EC" w:rsidRDefault="003313EC" w:rsidP="00CA1237">
            <w:pPr>
              <w:rPr>
                <w:rFonts w:eastAsia="Malgun Gothic" w:cs="Arial"/>
                <w:szCs w:val="20"/>
                <w:lang w:eastAsia="ko-KR"/>
              </w:rPr>
            </w:pPr>
          </w:p>
        </w:tc>
        <w:tc>
          <w:tcPr>
            <w:tcW w:w="8358" w:type="dxa"/>
          </w:tcPr>
          <w:p w14:paraId="456D42DD" w14:textId="77777777" w:rsidR="003313EC" w:rsidRDefault="003313EC" w:rsidP="00CA1237">
            <w:pPr>
              <w:rPr>
                <w:rFonts w:eastAsia="Malgun Gothic" w:cs="Arial"/>
                <w:szCs w:val="20"/>
                <w:lang w:eastAsia="ko-KR"/>
              </w:rPr>
            </w:pPr>
          </w:p>
        </w:tc>
      </w:tr>
    </w:tbl>
    <w:p w14:paraId="6C4A9FA4" w14:textId="77777777" w:rsidR="003313EC" w:rsidRDefault="003313EC" w:rsidP="003313EC">
      <w:pPr>
        <w:rPr>
          <w:rFonts w:cs="Arial"/>
          <w:szCs w:val="20"/>
          <w:lang w:eastAsia="ja-JP"/>
        </w:rPr>
      </w:pPr>
    </w:p>
    <w:p w14:paraId="05DB390A" w14:textId="382BEC81" w:rsidR="003313EC" w:rsidRDefault="003313EC" w:rsidP="003313EC">
      <w:pPr>
        <w:pStyle w:val="Heading4"/>
      </w:pPr>
      <w:r>
        <w:t>2.</w:t>
      </w:r>
      <w:r w:rsidR="005B3116">
        <w:t>1</w:t>
      </w:r>
      <w:r>
        <w:t>.</w:t>
      </w:r>
      <w:r w:rsidR="005B3116">
        <w:t>2</w:t>
      </w:r>
      <w:r>
        <w:t>.2</w:t>
      </w:r>
      <w:r>
        <w:tab/>
        <w:t>Summary</w:t>
      </w:r>
    </w:p>
    <w:p w14:paraId="081CD175" w14:textId="516DA9E1" w:rsidR="000765E8" w:rsidRDefault="000765E8" w:rsidP="000765E8">
      <w:pPr>
        <w:rPr>
          <w:b/>
          <w:bCs/>
          <w:lang w:eastAsia="ja-JP"/>
        </w:rPr>
      </w:pPr>
      <w:r w:rsidRPr="00E97D59">
        <w:rPr>
          <w:b/>
          <w:bCs/>
          <w:lang w:eastAsia="ja-JP"/>
        </w:rPr>
        <w:t>Summa</w:t>
      </w:r>
      <w:r w:rsidR="00BC72F3" w:rsidRPr="00E97D59">
        <w:rPr>
          <w:b/>
          <w:bCs/>
          <w:lang w:eastAsia="ja-JP"/>
        </w:rPr>
        <w:t>ry of views:</w:t>
      </w:r>
    </w:p>
    <w:p w14:paraId="771AF5D3" w14:textId="430DC21F" w:rsidR="00DB5CE1" w:rsidRPr="00DB5CE1" w:rsidRDefault="006749F9" w:rsidP="000765E8">
      <w:pPr>
        <w:rPr>
          <w:lang w:eastAsia="ja-JP"/>
        </w:rPr>
      </w:pPr>
      <w:r>
        <w:rPr>
          <w:b/>
          <w:bCs/>
          <w:lang w:eastAsia="ja-JP"/>
        </w:rPr>
        <w:t xml:space="preserve">Q1: </w:t>
      </w:r>
      <w:r w:rsidR="00DB5CE1" w:rsidRPr="0068319B">
        <w:rPr>
          <w:b/>
          <w:bCs/>
          <w:lang w:eastAsia="ja-JP"/>
        </w:rPr>
        <w:t>Proposal 1-2A</w:t>
      </w:r>
      <w:r w:rsidR="00DB5CE1">
        <w:rPr>
          <w:lang w:eastAsia="ja-JP"/>
        </w:rPr>
        <w:t>:</w:t>
      </w:r>
    </w:p>
    <w:p w14:paraId="4E41E7FD" w14:textId="4FF794EC" w:rsidR="00DB5CE1" w:rsidRDefault="00BC72F3" w:rsidP="000765E8">
      <w:pPr>
        <w:rPr>
          <w:lang w:eastAsia="ja-JP"/>
        </w:rPr>
      </w:pPr>
      <w:r>
        <w:rPr>
          <w:lang w:eastAsia="ja-JP"/>
        </w:rPr>
        <w:t>In general companies are fine with the direction of the proposals.</w:t>
      </w:r>
      <w:r w:rsidR="00E45BF9">
        <w:rPr>
          <w:lang w:eastAsia="ja-JP"/>
        </w:rPr>
        <w:t xml:space="preserve"> However, some companies provided </w:t>
      </w:r>
      <w:r w:rsidR="005B760D">
        <w:rPr>
          <w:lang w:eastAsia="ja-JP"/>
        </w:rPr>
        <w:t>suggestions</w:t>
      </w:r>
      <w:r w:rsidR="00E45BF9">
        <w:rPr>
          <w:lang w:eastAsia="ja-JP"/>
        </w:rPr>
        <w:t xml:space="preserve"> for improvements </w:t>
      </w:r>
      <w:r w:rsidR="00B14EB3">
        <w:rPr>
          <w:lang w:eastAsia="ja-JP"/>
        </w:rPr>
        <w:t>addressing the followings:</w:t>
      </w:r>
    </w:p>
    <w:tbl>
      <w:tblPr>
        <w:tblW w:w="6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698"/>
      </w:tblGrid>
      <w:tr w:rsidR="00DB5CE1" w:rsidRPr="00DB5CE1" w14:paraId="6C35E498" w14:textId="77777777" w:rsidTr="00DB5CE1">
        <w:trPr>
          <w:trHeight w:val="300"/>
        </w:trPr>
        <w:tc>
          <w:tcPr>
            <w:tcW w:w="960" w:type="dxa"/>
            <w:shd w:val="clear" w:color="auto" w:fill="auto"/>
            <w:noWrap/>
            <w:vAlign w:val="bottom"/>
            <w:hideMark/>
          </w:tcPr>
          <w:p w14:paraId="52557AEC"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Q1</w:t>
            </w:r>
          </w:p>
        </w:tc>
        <w:tc>
          <w:tcPr>
            <w:tcW w:w="5698" w:type="dxa"/>
            <w:shd w:val="clear" w:color="auto" w:fill="auto"/>
            <w:noWrap/>
            <w:vAlign w:val="bottom"/>
            <w:hideMark/>
          </w:tcPr>
          <w:p w14:paraId="34599856" w14:textId="77777777" w:rsidR="00DB5CE1" w:rsidRPr="00DB5CE1" w:rsidRDefault="00DB5CE1" w:rsidP="00DB5CE1">
            <w:pPr>
              <w:spacing w:after="0" w:line="240" w:lineRule="auto"/>
              <w:jc w:val="center"/>
              <w:rPr>
                <w:rFonts w:ascii="Calibri" w:eastAsia="Times New Roman" w:hAnsi="Calibri" w:cs="Calibri"/>
                <w:b/>
                <w:bCs/>
                <w:color w:val="000000"/>
                <w:sz w:val="22"/>
                <w:lang w:val="en-SE" w:eastAsia="en-SE"/>
              </w:rPr>
            </w:pPr>
            <w:r w:rsidRPr="00DB5CE1">
              <w:rPr>
                <w:rFonts w:ascii="Calibri" w:eastAsia="Times New Roman" w:hAnsi="Calibri" w:cs="Calibri"/>
                <w:b/>
                <w:bCs/>
                <w:color w:val="000000"/>
                <w:sz w:val="22"/>
                <w:lang w:val="en-SE" w:eastAsia="en-SE"/>
              </w:rPr>
              <w:t>P1-2A</w:t>
            </w:r>
          </w:p>
        </w:tc>
      </w:tr>
      <w:tr w:rsidR="00DB5CE1" w:rsidRPr="00DB5CE1" w14:paraId="41734025" w14:textId="77777777" w:rsidTr="00DB5CE1">
        <w:trPr>
          <w:trHeight w:val="623"/>
        </w:trPr>
        <w:tc>
          <w:tcPr>
            <w:tcW w:w="960" w:type="dxa"/>
            <w:shd w:val="clear" w:color="auto" w:fill="auto"/>
            <w:noWrap/>
            <w:hideMark/>
          </w:tcPr>
          <w:p w14:paraId="6A8F94C0"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OK</w:t>
            </w:r>
          </w:p>
        </w:tc>
        <w:tc>
          <w:tcPr>
            <w:tcW w:w="5698" w:type="dxa"/>
            <w:shd w:val="clear" w:color="000000" w:fill="C6E0B4"/>
            <w:hideMark/>
          </w:tcPr>
          <w:p w14:paraId="214A7B91" w14:textId="482619E6"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MTK, CATT, HW, vivo, Samsung, Nokia, DCM, NEC, CWEiT, LG, FW</w:t>
            </w:r>
          </w:p>
        </w:tc>
      </w:tr>
      <w:tr w:rsidR="00DB5CE1" w:rsidRPr="00DB5CE1" w14:paraId="6B8E940D" w14:textId="77777777" w:rsidTr="00DB5CE1">
        <w:trPr>
          <w:trHeight w:val="300"/>
        </w:trPr>
        <w:tc>
          <w:tcPr>
            <w:tcW w:w="960" w:type="dxa"/>
            <w:shd w:val="clear" w:color="auto" w:fill="auto"/>
            <w:noWrap/>
            <w:hideMark/>
          </w:tcPr>
          <w:p w14:paraId="7D709671"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NOK</w:t>
            </w:r>
          </w:p>
        </w:tc>
        <w:tc>
          <w:tcPr>
            <w:tcW w:w="5698" w:type="dxa"/>
            <w:shd w:val="clear" w:color="000000" w:fill="F8CBAD"/>
            <w:noWrap/>
            <w:hideMark/>
          </w:tcPr>
          <w:p w14:paraId="6348666F"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QC</w:t>
            </w:r>
          </w:p>
        </w:tc>
      </w:tr>
      <w:tr w:rsidR="00DB5CE1" w:rsidRPr="00DB5CE1" w14:paraId="57E3D8ED" w14:textId="77777777" w:rsidTr="00DB5CE1">
        <w:trPr>
          <w:trHeight w:val="341"/>
        </w:trPr>
        <w:tc>
          <w:tcPr>
            <w:tcW w:w="960" w:type="dxa"/>
            <w:shd w:val="clear" w:color="auto" w:fill="auto"/>
            <w:noWrap/>
            <w:hideMark/>
          </w:tcPr>
          <w:p w14:paraId="57D2ADDC"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Maybe</w:t>
            </w:r>
          </w:p>
        </w:tc>
        <w:tc>
          <w:tcPr>
            <w:tcW w:w="5698" w:type="dxa"/>
            <w:shd w:val="clear" w:color="000000" w:fill="8EA9DB"/>
            <w:hideMark/>
          </w:tcPr>
          <w:p w14:paraId="4864A391"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IDC, ZTE, Intel</w:t>
            </w:r>
          </w:p>
        </w:tc>
      </w:tr>
    </w:tbl>
    <w:p w14:paraId="3693D96A" w14:textId="77777777" w:rsidR="00DB5CE1" w:rsidRDefault="00DB5CE1" w:rsidP="000765E8">
      <w:pPr>
        <w:rPr>
          <w:lang w:eastAsia="ja-JP"/>
        </w:rPr>
      </w:pPr>
    </w:p>
    <w:p w14:paraId="6BF47D2D" w14:textId="252C9D66" w:rsidR="003A7DD8" w:rsidRPr="003A7DD8" w:rsidRDefault="003A7DD8" w:rsidP="00B444C7">
      <w:pPr>
        <w:pStyle w:val="ListParagraph"/>
        <w:numPr>
          <w:ilvl w:val="0"/>
          <w:numId w:val="37"/>
        </w:numPr>
        <w:rPr>
          <w:lang w:eastAsia="ja-JP"/>
        </w:rPr>
      </w:pPr>
      <w:r>
        <w:rPr>
          <w:lang w:val="en-US" w:eastAsia="ja-JP"/>
        </w:rPr>
        <w:t>“</w:t>
      </w:r>
      <w:r w:rsidR="003E40A5">
        <w:rPr>
          <w:lang w:val="en-US" w:eastAsia="ja-JP"/>
        </w:rPr>
        <w:t>s</w:t>
      </w:r>
      <w:r>
        <w:rPr>
          <w:lang w:val="en-US" w:eastAsia="ja-JP"/>
        </w:rPr>
        <w:t>ufficient” is subjective</w:t>
      </w:r>
      <w:r w:rsidR="000F322D">
        <w:rPr>
          <w:lang w:val="en-US" w:eastAsia="ja-JP"/>
        </w:rPr>
        <w:t xml:space="preserve">, </w:t>
      </w:r>
      <w:r w:rsidR="005B760D">
        <w:rPr>
          <w:lang w:val="en-US" w:eastAsia="ja-JP"/>
        </w:rPr>
        <w:t>ambiguous</w:t>
      </w:r>
      <w:r>
        <w:rPr>
          <w:lang w:val="en-US" w:eastAsia="ja-JP"/>
        </w:rPr>
        <w:t xml:space="preserve"> (QC, Intel</w:t>
      </w:r>
      <w:r w:rsidR="00715331">
        <w:rPr>
          <w:lang w:val="en-US" w:eastAsia="ja-JP"/>
        </w:rPr>
        <w:t xml:space="preserve">, </w:t>
      </w:r>
      <w:r w:rsidR="00EA507C">
        <w:rPr>
          <w:lang w:val="en-US" w:eastAsia="ja-JP"/>
        </w:rPr>
        <w:t xml:space="preserve">Sony, IDC, </w:t>
      </w:r>
      <w:r w:rsidR="00715331">
        <w:rPr>
          <w:lang w:val="en-US" w:eastAsia="ja-JP"/>
        </w:rPr>
        <w:t>Samsung</w:t>
      </w:r>
      <w:r>
        <w:rPr>
          <w:lang w:val="en-US" w:eastAsia="ja-JP"/>
        </w:rPr>
        <w:t xml:space="preserve">) </w:t>
      </w:r>
    </w:p>
    <w:p w14:paraId="522C527F" w14:textId="6439DCB4" w:rsidR="00AD3449" w:rsidRPr="00C87AA8" w:rsidRDefault="00AF3A34" w:rsidP="00B444C7">
      <w:pPr>
        <w:pStyle w:val="ListParagraph"/>
        <w:numPr>
          <w:ilvl w:val="0"/>
          <w:numId w:val="37"/>
        </w:numPr>
        <w:rPr>
          <w:lang w:eastAsia="ja-JP"/>
        </w:rPr>
      </w:pPr>
      <w:r>
        <w:rPr>
          <w:lang w:val="en-US" w:eastAsia="ja-JP"/>
        </w:rPr>
        <w:t>Include other metrics (ZTE, IDC, Intel,</w:t>
      </w:r>
      <w:r w:rsidR="000D2A4C">
        <w:rPr>
          <w:lang w:val="en-US" w:eastAsia="ja-JP"/>
        </w:rPr>
        <w:t xml:space="preserve"> </w:t>
      </w:r>
      <w:r w:rsidR="00951CDC">
        <w:rPr>
          <w:lang w:val="en-US" w:eastAsia="ja-JP"/>
        </w:rPr>
        <w:t>QC</w:t>
      </w:r>
      <w:r w:rsidR="00915995">
        <w:rPr>
          <w:lang w:val="en-US" w:eastAsia="ja-JP"/>
        </w:rPr>
        <w:t>,</w:t>
      </w:r>
      <w:r w:rsidR="00951CDC">
        <w:rPr>
          <w:lang w:val="en-US" w:eastAsia="ja-JP"/>
        </w:rPr>
        <w:t>)</w:t>
      </w:r>
    </w:p>
    <w:p w14:paraId="45566281" w14:textId="4BD8B1A1" w:rsidR="00C87AA8" w:rsidRPr="009032BB" w:rsidRDefault="00C87AA8" w:rsidP="00B444C7">
      <w:pPr>
        <w:pStyle w:val="ListParagraph"/>
        <w:numPr>
          <w:ilvl w:val="0"/>
          <w:numId w:val="37"/>
        </w:numPr>
        <w:rPr>
          <w:lang w:eastAsia="ja-JP"/>
        </w:rPr>
      </w:pPr>
      <w:r>
        <w:rPr>
          <w:lang w:val="en-US" w:eastAsia="ja-JP"/>
        </w:rPr>
        <w:t>Include power saving metric (CATT, Samsung</w:t>
      </w:r>
      <w:r w:rsidR="00E97D59">
        <w:rPr>
          <w:lang w:val="en-US" w:eastAsia="ja-JP"/>
        </w:rPr>
        <w:t>)</w:t>
      </w:r>
    </w:p>
    <w:p w14:paraId="65840974" w14:textId="2C735ED1" w:rsidR="009032BB" w:rsidRDefault="009032BB" w:rsidP="009032BB">
      <w:pPr>
        <w:rPr>
          <w:lang w:eastAsia="ja-JP"/>
        </w:rPr>
      </w:pPr>
    </w:p>
    <w:p w14:paraId="610952E3" w14:textId="7CD019AC" w:rsidR="00DC1DF3" w:rsidRDefault="00DC1DF3" w:rsidP="009032BB">
      <w:pPr>
        <w:rPr>
          <w:lang w:eastAsia="ja-JP"/>
        </w:rPr>
      </w:pPr>
      <w:r w:rsidRPr="009556D8">
        <w:rPr>
          <w:b/>
          <w:bCs/>
          <w:lang w:eastAsia="ja-JP"/>
        </w:rPr>
        <w:t>Moderator’s recommendations</w:t>
      </w:r>
      <w:r>
        <w:rPr>
          <w:lang w:eastAsia="ja-JP"/>
        </w:rPr>
        <w:t xml:space="preserve">: </w:t>
      </w:r>
      <w:r w:rsidR="00984C2A">
        <w:rPr>
          <w:lang w:eastAsia="ja-JP"/>
        </w:rPr>
        <w:t xml:space="preserve">Based on SID, any </w:t>
      </w:r>
      <w:r w:rsidR="005B760D">
        <w:rPr>
          <w:lang w:eastAsia="ja-JP"/>
        </w:rPr>
        <w:t>enhancement</w:t>
      </w:r>
      <w:r w:rsidR="00984C2A">
        <w:rPr>
          <w:lang w:eastAsia="ja-JP"/>
        </w:rPr>
        <w:t xml:space="preserve"> </w:t>
      </w:r>
      <w:r w:rsidR="00F009D8">
        <w:rPr>
          <w:lang w:eastAsia="ja-JP"/>
        </w:rPr>
        <w:t>techniques</w:t>
      </w:r>
      <w:r w:rsidR="00984C2A">
        <w:rPr>
          <w:lang w:eastAsia="ja-JP"/>
        </w:rPr>
        <w:t xml:space="preserve"> should provide capacity or power saving gain. This Agenda item is focusing on capacity enha</w:t>
      </w:r>
      <w:r w:rsidR="00BD6BC7">
        <w:rPr>
          <w:lang w:eastAsia="ja-JP"/>
        </w:rPr>
        <w:t xml:space="preserve">ncements. Hence, the </w:t>
      </w:r>
      <w:r w:rsidR="00F009D8">
        <w:rPr>
          <w:lang w:eastAsia="ja-JP"/>
        </w:rPr>
        <w:t>priority</w:t>
      </w:r>
      <w:r w:rsidR="00BD6BC7">
        <w:rPr>
          <w:lang w:eastAsia="ja-JP"/>
        </w:rPr>
        <w:t xml:space="preserve"> is that capacity gain should be provided. When capacity gain is p</w:t>
      </w:r>
      <w:r w:rsidR="009556D8">
        <w:rPr>
          <w:lang w:eastAsia="ja-JP"/>
        </w:rPr>
        <w:t>rovided</w:t>
      </w:r>
      <w:r w:rsidR="00BD6BC7">
        <w:rPr>
          <w:lang w:eastAsia="ja-JP"/>
        </w:rPr>
        <w:t>, comparison among comparable schemes co</w:t>
      </w:r>
      <w:r w:rsidR="002B32A1">
        <w:rPr>
          <w:lang w:eastAsia="ja-JP"/>
        </w:rPr>
        <w:t>u</w:t>
      </w:r>
      <w:r w:rsidR="00BD6BC7">
        <w:rPr>
          <w:lang w:eastAsia="ja-JP"/>
        </w:rPr>
        <w:t>ld be based on power saving gain</w:t>
      </w:r>
      <w:r w:rsidR="002B32A1">
        <w:rPr>
          <w:lang w:eastAsia="ja-JP"/>
        </w:rPr>
        <w:t xml:space="preserve">. </w:t>
      </w:r>
      <w:r w:rsidR="00737CD7">
        <w:rPr>
          <w:lang w:eastAsia="ja-JP"/>
        </w:rPr>
        <w:t>Moderator</w:t>
      </w:r>
      <w:r w:rsidR="0075222C">
        <w:rPr>
          <w:lang w:eastAsia="ja-JP"/>
        </w:rPr>
        <w:t xml:space="preserve"> suggest</w:t>
      </w:r>
      <w:r w:rsidR="009556D8">
        <w:rPr>
          <w:lang w:eastAsia="ja-JP"/>
        </w:rPr>
        <w:t>s</w:t>
      </w:r>
      <w:r w:rsidR="0075222C">
        <w:rPr>
          <w:lang w:eastAsia="ja-JP"/>
        </w:rPr>
        <w:t xml:space="preserve"> not to add other conditions since the proposal does not preclude considering other metric</w:t>
      </w:r>
      <w:r w:rsidR="009556D8">
        <w:rPr>
          <w:lang w:eastAsia="ja-JP"/>
        </w:rPr>
        <w:t>s</w:t>
      </w:r>
      <w:r w:rsidR="0075222C">
        <w:rPr>
          <w:lang w:eastAsia="ja-JP"/>
        </w:rPr>
        <w:t xml:space="preserve"> for </w:t>
      </w:r>
      <w:r w:rsidR="009556D8">
        <w:rPr>
          <w:lang w:eastAsia="ja-JP"/>
        </w:rPr>
        <w:t xml:space="preserve">proper analysis of the candidate </w:t>
      </w:r>
      <w:r w:rsidR="00F009D8">
        <w:rPr>
          <w:lang w:eastAsia="ja-JP"/>
        </w:rPr>
        <w:t>techniques</w:t>
      </w:r>
      <w:r w:rsidR="009556D8">
        <w:rPr>
          <w:lang w:eastAsia="ja-JP"/>
        </w:rPr>
        <w:t>. The proposal only reflects “necessary conditions”.</w:t>
      </w:r>
      <w:r w:rsidR="00495759">
        <w:rPr>
          <w:lang w:eastAsia="ja-JP"/>
        </w:rPr>
        <w:t xml:space="preserve"> Also, control signalling </w:t>
      </w:r>
      <w:r w:rsidR="00A87924">
        <w:rPr>
          <w:lang w:eastAsia="ja-JP"/>
        </w:rPr>
        <w:t>overhead,</w:t>
      </w:r>
      <w:r w:rsidR="00495759">
        <w:rPr>
          <w:lang w:eastAsia="ja-JP"/>
        </w:rPr>
        <w:t xml:space="preserve"> and delay </w:t>
      </w:r>
      <w:r w:rsidR="00601CC0">
        <w:rPr>
          <w:lang w:eastAsia="ja-JP"/>
        </w:rPr>
        <w:t>would impact capacity and/or power saving.</w:t>
      </w:r>
    </w:p>
    <w:p w14:paraId="63BDE40E" w14:textId="33BCF27F" w:rsidR="009556D8" w:rsidRDefault="009556D8" w:rsidP="009032BB">
      <w:pPr>
        <w:rPr>
          <w:lang w:eastAsia="ja-JP"/>
        </w:rPr>
      </w:pPr>
      <w:r>
        <w:rPr>
          <w:lang w:eastAsia="ja-JP"/>
        </w:rPr>
        <w:t xml:space="preserve">Hence, Moderator recommends </w:t>
      </w:r>
      <w:r w:rsidR="00A87924">
        <w:rPr>
          <w:lang w:eastAsia="ja-JP"/>
        </w:rPr>
        <w:t>updating</w:t>
      </w:r>
      <w:r w:rsidR="00D938B5">
        <w:rPr>
          <w:lang w:eastAsia="ja-JP"/>
        </w:rPr>
        <w:t xml:space="preserve"> the proposal as the following:</w:t>
      </w:r>
    </w:p>
    <w:p w14:paraId="3F511641" w14:textId="108EA83C" w:rsidR="009032BB" w:rsidRDefault="009032BB" w:rsidP="009032BB">
      <w:pPr>
        <w:rPr>
          <w:rFonts w:cs="Arial"/>
          <w:b/>
          <w:bCs/>
          <w:szCs w:val="20"/>
          <w:lang w:eastAsia="ja-JP"/>
        </w:rPr>
      </w:pPr>
      <w:r>
        <w:rPr>
          <w:rFonts w:cs="Arial"/>
          <w:b/>
          <w:bCs/>
          <w:szCs w:val="20"/>
          <w:highlight w:val="yellow"/>
          <w:lang w:eastAsia="ja-JP"/>
        </w:rPr>
        <w:t>Proposal 1-2A</w:t>
      </w:r>
      <w:r w:rsidR="00E97D59">
        <w:rPr>
          <w:rFonts w:cs="Arial"/>
          <w:b/>
          <w:bCs/>
          <w:szCs w:val="20"/>
          <w:highlight w:val="yellow"/>
          <w:lang w:eastAsia="ja-JP"/>
        </w:rPr>
        <w:t>-r2</w:t>
      </w:r>
      <w:r>
        <w:rPr>
          <w:rFonts w:cs="Arial"/>
          <w:b/>
          <w:bCs/>
          <w:szCs w:val="20"/>
          <w:highlight w:val="yellow"/>
          <w:lang w:eastAsia="ja-JP"/>
        </w:rPr>
        <w:t>:</w:t>
      </w:r>
    </w:p>
    <w:p w14:paraId="24CF9FA5" w14:textId="1E2D6E7C" w:rsidR="009032BB" w:rsidRPr="00820E9F" w:rsidRDefault="009032BB" w:rsidP="009032BB">
      <w:pPr>
        <w:pStyle w:val="ListParagraph"/>
        <w:numPr>
          <w:ilvl w:val="0"/>
          <w:numId w:val="22"/>
        </w:numPr>
        <w:ind w:left="1080"/>
        <w:rPr>
          <w:rFonts w:ascii="Arial" w:hAnsi="Arial" w:cs="Arial"/>
          <w:szCs w:val="20"/>
          <w:lang w:eastAsia="ja-JP"/>
        </w:rPr>
      </w:pPr>
      <w:r>
        <w:rPr>
          <w:rFonts w:ascii="Arial" w:hAnsi="Arial" w:cs="Arial"/>
          <w:szCs w:val="20"/>
          <w:lang w:val="en-US" w:eastAsia="ja-JP"/>
        </w:rPr>
        <w:t xml:space="preserve">To </w:t>
      </w:r>
      <w:r w:rsidRPr="00EE3218">
        <w:rPr>
          <w:rFonts w:ascii="Arial" w:hAnsi="Arial" w:cs="Arial"/>
          <w:strike/>
          <w:color w:val="FF0000"/>
          <w:szCs w:val="20"/>
          <w:lang w:val="en-US" w:eastAsia="ja-JP"/>
        </w:rPr>
        <w:t>analyze</w:t>
      </w:r>
      <w:r w:rsidRPr="000113EE">
        <w:rPr>
          <w:rFonts w:ascii="Arial" w:hAnsi="Arial" w:cs="Arial"/>
          <w:color w:val="FF0000"/>
          <w:szCs w:val="20"/>
          <w:lang w:val="en-US" w:eastAsia="ja-JP"/>
        </w:rPr>
        <w:t xml:space="preserve"> support</w:t>
      </w:r>
      <w:r w:rsidRPr="007A7545">
        <w:rPr>
          <w:rFonts w:ascii="Arial" w:hAnsi="Arial" w:cs="Arial"/>
          <w:color w:val="FF0000"/>
          <w:szCs w:val="20"/>
          <w:lang w:val="en-US" w:eastAsia="ja-JP"/>
        </w:rPr>
        <w:t xml:space="preserve"> </w:t>
      </w:r>
      <w:r>
        <w:rPr>
          <w:rFonts w:ascii="Arial" w:hAnsi="Arial" w:cs="Arial"/>
          <w:szCs w:val="20"/>
          <w:lang w:val="en-US" w:eastAsia="ja-JP"/>
        </w:rPr>
        <w:t>a</w:t>
      </w:r>
      <w:r>
        <w:rPr>
          <w:rFonts w:ascii="Arial" w:hAnsi="Arial" w:cs="Arial"/>
          <w:szCs w:val="20"/>
          <w:lang w:eastAsia="ja-JP"/>
        </w:rPr>
        <w:t xml:space="preserve"> candidate capacity enhancement technique</w:t>
      </w:r>
      <w:r>
        <w:rPr>
          <w:rFonts w:ascii="Arial" w:hAnsi="Arial" w:cs="Arial"/>
          <w:color w:val="FF0000"/>
          <w:szCs w:val="20"/>
          <w:lang w:val="en-US" w:eastAsia="ja-JP"/>
        </w:rPr>
        <w:t xml:space="preserve"> </w:t>
      </w:r>
      <w:r w:rsidR="00E512AB" w:rsidRPr="00E512AB">
        <w:rPr>
          <w:rFonts w:ascii="Arial" w:hAnsi="Arial" w:cs="Arial"/>
          <w:color w:val="7030A0"/>
          <w:szCs w:val="20"/>
          <w:highlight w:val="yellow"/>
          <w:lang w:val="en-US" w:eastAsia="ja-JP"/>
        </w:rPr>
        <w:t>A</w:t>
      </w:r>
      <w:r w:rsidR="00E512AB">
        <w:rPr>
          <w:rFonts w:ascii="Arial" w:hAnsi="Arial" w:cs="Arial"/>
          <w:color w:val="FF0000"/>
          <w:szCs w:val="20"/>
          <w:lang w:val="en-US" w:eastAsia="ja-JP"/>
        </w:rPr>
        <w:t xml:space="preserve"> </w:t>
      </w:r>
      <w:r>
        <w:rPr>
          <w:rFonts w:ascii="Arial" w:hAnsi="Arial" w:cs="Arial"/>
          <w:color w:val="FF0000"/>
          <w:szCs w:val="20"/>
          <w:lang w:val="en-US" w:eastAsia="ja-JP"/>
        </w:rPr>
        <w:t>for XR traffic</w:t>
      </w:r>
      <w:r>
        <w:rPr>
          <w:rFonts w:ascii="Arial" w:hAnsi="Arial" w:cs="Arial"/>
          <w:szCs w:val="20"/>
          <w:lang w:val="en-US" w:eastAsia="ja-JP"/>
        </w:rPr>
        <w:t xml:space="preserve">, </w:t>
      </w:r>
      <w:r w:rsidRPr="000113EE">
        <w:rPr>
          <w:rFonts w:ascii="Arial" w:hAnsi="Arial" w:cs="Arial"/>
          <w:strike/>
          <w:color w:val="FF0000"/>
          <w:szCs w:val="20"/>
          <w:lang w:eastAsia="ja-JP"/>
        </w:rPr>
        <w:t xml:space="preserve">RAN1 </w:t>
      </w:r>
      <w:r w:rsidRPr="000113EE">
        <w:rPr>
          <w:rFonts w:ascii="Arial" w:hAnsi="Arial" w:cs="Arial"/>
          <w:strike/>
          <w:color w:val="FF0000"/>
          <w:szCs w:val="20"/>
          <w:lang w:val="en-US" w:eastAsia="ja-JP"/>
        </w:rPr>
        <w:t xml:space="preserve">strives </w:t>
      </w:r>
      <w:r w:rsidRPr="000113EE">
        <w:rPr>
          <w:rFonts w:ascii="Arial" w:hAnsi="Arial" w:cs="Arial"/>
          <w:strike/>
          <w:color w:val="FF0000"/>
          <w:szCs w:val="20"/>
          <w:lang w:eastAsia="ja-JP"/>
        </w:rPr>
        <w:t xml:space="preserve">to </w:t>
      </w:r>
      <w:r w:rsidRPr="000113EE">
        <w:rPr>
          <w:rFonts w:ascii="Arial" w:hAnsi="Arial" w:cs="Arial"/>
          <w:strike/>
          <w:color w:val="FF0000"/>
          <w:szCs w:val="20"/>
          <w:lang w:val="en-US" w:eastAsia="ja-JP"/>
        </w:rPr>
        <w:t>evaluate</w:t>
      </w:r>
      <w:r w:rsidRPr="000113EE">
        <w:rPr>
          <w:rFonts w:ascii="Arial" w:hAnsi="Arial" w:cs="Arial"/>
          <w:strike/>
          <w:color w:val="FF0000"/>
          <w:szCs w:val="20"/>
          <w:lang w:eastAsia="ja-JP"/>
        </w:rPr>
        <w:t xml:space="preserve"> the</w:t>
      </w:r>
      <w:r>
        <w:rPr>
          <w:rFonts w:ascii="Arial" w:hAnsi="Arial" w:cs="Arial"/>
          <w:szCs w:val="20"/>
          <w:lang w:eastAsia="ja-JP"/>
        </w:rPr>
        <w:t xml:space="preserve"> </w:t>
      </w:r>
      <w:r w:rsidRPr="009D366B">
        <w:rPr>
          <w:rFonts w:ascii="Arial" w:hAnsi="Arial" w:cs="Arial"/>
          <w:strike/>
          <w:color w:val="7030A0"/>
          <w:szCs w:val="20"/>
          <w:lang w:val="en-US" w:eastAsia="ja-JP"/>
        </w:rPr>
        <w:t>sufficient</w:t>
      </w:r>
      <w:r>
        <w:rPr>
          <w:rFonts w:ascii="Arial" w:hAnsi="Arial" w:cs="Arial"/>
          <w:szCs w:val="20"/>
          <w:lang w:val="en-US" w:eastAsia="ja-JP"/>
        </w:rPr>
        <w:t xml:space="preserve"> </w:t>
      </w:r>
      <w:r>
        <w:rPr>
          <w:rFonts w:ascii="Arial" w:hAnsi="Arial" w:cs="Arial"/>
          <w:szCs w:val="20"/>
          <w:lang w:eastAsia="ja-JP"/>
        </w:rPr>
        <w:t>capacity performance</w:t>
      </w:r>
      <w:r>
        <w:rPr>
          <w:rFonts w:ascii="Arial" w:hAnsi="Arial" w:cs="Arial"/>
          <w:szCs w:val="20"/>
          <w:lang w:val="en-US" w:eastAsia="ja-JP"/>
        </w:rPr>
        <w:t xml:space="preserve"> gain by the techniques </w:t>
      </w:r>
      <w:r w:rsidRPr="000113EE">
        <w:rPr>
          <w:rFonts w:ascii="Arial" w:hAnsi="Arial" w:cs="Arial"/>
          <w:color w:val="FF0000"/>
          <w:szCs w:val="20"/>
          <w:lang w:val="en-US" w:eastAsia="ja-JP"/>
        </w:rPr>
        <w:t>should be shown</w:t>
      </w:r>
      <w:r>
        <w:rPr>
          <w:rFonts w:ascii="Arial" w:hAnsi="Arial" w:cs="Arial"/>
          <w:szCs w:val="20"/>
          <w:lang w:val="en-US" w:eastAsia="ja-JP"/>
        </w:rPr>
        <w:t>.</w:t>
      </w:r>
    </w:p>
    <w:p w14:paraId="194EB457" w14:textId="2C6CDB2F" w:rsidR="001B3043" w:rsidRPr="001B3043" w:rsidRDefault="009032BB" w:rsidP="001B3043">
      <w:pPr>
        <w:pStyle w:val="ListParagraph"/>
        <w:numPr>
          <w:ilvl w:val="1"/>
          <w:numId w:val="22"/>
        </w:numPr>
        <w:rPr>
          <w:rFonts w:ascii="Arial" w:hAnsi="Arial" w:cs="Arial"/>
          <w:szCs w:val="20"/>
          <w:lang w:eastAsia="ja-JP"/>
        </w:rPr>
      </w:pPr>
      <w:r w:rsidRPr="00941022">
        <w:rPr>
          <w:rFonts w:ascii="Arial" w:hAnsi="Arial" w:cs="Arial"/>
          <w:strike/>
          <w:color w:val="7030A0"/>
          <w:szCs w:val="20"/>
          <w:lang w:val="en-US" w:eastAsia="ja-JP"/>
        </w:rPr>
        <w:lastRenderedPageBreak/>
        <w:t>Sufficient</w:t>
      </w:r>
      <w:r w:rsidRPr="002B1B88">
        <w:rPr>
          <w:rFonts w:ascii="Arial" w:hAnsi="Arial" w:cs="Arial"/>
          <w:color w:val="7030A0"/>
          <w:szCs w:val="20"/>
          <w:lang w:val="en-US" w:eastAsia="ja-JP"/>
        </w:rPr>
        <w:t xml:space="preserve"> </w:t>
      </w:r>
      <w:r w:rsidR="002B1B88">
        <w:rPr>
          <w:rFonts w:ascii="Arial" w:hAnsi="Arial" w:cs="Arial"/>
          <w:color w:val="7030A0"/>
          <w:szCs w:val="20"/>
          <w:lang w:val="en-US" w:eastAsia="ja-JP"/>
        </w:rPr>
        <w:t xml:space="preserve">Larger </w:t>
      </w:r>
      <w:r>
        <w:rPr>
          <w:rFonts w:ascii="Arial" w:hAnsi="Arial" w:cs="Arial"/>
          <w:szCs w:val="20"/>
          <w:lang w:eastAsia="ja-JP"/>
        </w:rPr>
        <w:t>capacity performance</w:t>
      </w:r>
      <w:r>
        <w:rPr>
          <w:rFonts w:ascii="Arial" w:hAnsi="Arial" w:cs="Arial"/>
          <w:szCs w:val="20"/>
          <w:lang w:val="en-US" w:eastAsia="ja-JP"/>
        </w:rPr>
        <w:t xml:space="preserve"> gain </w:t>
      </w:r>
      <w:r w:rsidR="00F4774C" w:rsidRPr="00F4774C">
        <w:rPr>
          <w:rFonts w:ascii="Arial" w:hAnsi="Arial" w:cs="Arial"/>
          <w:color w:val="7030A0"/>
          <w:szCs w:val="20"/>
          <w:lang w:val="en-US" w:eastAsia="ja-JP"/>
        </w:rPr>
        <w:t xml:space="preserve">by the </w:t>
      </w:r>
      <w:r w:rsidR="00F009D8" w:rsidRPr="00F4774C">
        <w:rPr>
          <w:rFonts w:ascii="Arial" w:hAnsi="Arial" w:cs="Arial"/>
          <w:color w:val="7030A0"/>
          <w:szCs w:val="20"/>
          <w:lang w:val="en-US" w:eastAsia="ja-JP"/>
        </w:rPr>
        <w:t>candidate</w:t>
      </w:r>
      <w:r w:rsidR="00F4774C" w:rsidRPr="00F4774C">
        <w:rPr>
          <w:rFonts w:ascii="Arial" w:hAnsi="Arial" w:cs="Arial"/>
          <w:color w:val="7030A0"/>
          <w:szCs w:val="20"/>
          <w:lang w:val="en-US" w:eastAsia="ja-JP"/>
        </w:rPr>
        <w:t xml:space="preserve"> </w:t>
      </w:r>
      <w:r w:rsidR="00C069A3">
        <w:rPr>
          <w:rFonts w:ascii="Arial" w:hAnsi="Arial" w:cs="Arial"/>
          <w:color w:val="7030A0"/>
          <w:szCs w:val="20"/>
          <w:lang w:val="en-US" w:eastAsia="ja-JP"/>
        </w:rPr>
        <w:t>technique</w:t>
      </w:r>
      <w:r w:rsidR="00F4774C" w:rsidRPr="00F4774C">
        <w:rPr>
          <w:rFonts w:ascii="Arial" w:hAnsi="Arial" w:cs="Arial"/>
          <w:color w:val="7030A0"/>
          <w:szCs w:val="20"/>
          <w:lang w:val="en-US" w:eastAsia="ja-JP"/>
        </w:rPr>
        <w:t xml:space="preserve"> </w:t>
      </w:r>
      <w:r w:rsidR="00E512AB">
        <w:rPr>
          <w:rFonts w:ascii="Arial" w:hAnsi="Arial" w:cs="Arial"/>
          <w:color w:val="7030A0"/>
          <w:szCs w:val="20"/>
          <w:lang w:val="en-US" w:eastAsia="ja-JP"/>
        </w:rPr>
        <w:t xml:space="preserve">A </w:t>
      </w:r>
      <w:r w:rsidR="00F4774C" w:rsidRPr="00F4774C">
        <w:rPr>
          <w:rFonts w:ascii="Arial" w:hAnsi="Arial" w:cs="Arial"/>
          <w:color w:val="7030A0"/>
          <w:szCs w:val="20"/>
          <w:lang w:val="en-US" w:eastAsia="ja-JP"/>
        </w:rPr>
        <w:t xml:space="preserve">as compared to </w:t>
      </w:r>
      <w:r w:rsidR="009717E4">
        <w:rPr>
          <w:rFonts w:ascii="Arial" w:hAnsi="Arial" w:cs="Arial"/>
          <w:color w:val="7030A0"/>
          <w:szCs w:val="20"/>
          <w:lang w:val="en-US" w:eastAsia="ja-JP"/>
        </w:rPr>
        <w:t xml:space="preserve">any </w:t>
      </w:r>
      <w:r w:rsidR="00F4774C" w:rsidRPr="00F4774C">
        <w:rPr>
          <w:rFonts w:ascii="Arial" w:hAnsi="Arial" w:cs="Arial"/>
          <w:color w:val="7030A0"/>
          <w:szCs w:val="20"/>
          <w:lang w:val="en-US" w:eastAsia="ja-JP"/>
        </w:rPr>
        <w:t xml:space="preserve">other candidate </w:t>
      </w:r>
      <w:r w:rsidR="00C069A3">
        <w:rPr>
          <w:rFonts w:ascii="Arial" w:hAnsi="Arial" w:cs="Arial"/>
          <w:color w:val="7030A0"/>
          <w:szCs w:val="20"/>
          <w:lang w:val="en-US" w:eastAsia="ja-JP"/>
        </w:rPr>
        <w:t>technique</w:t>
      </w:r>
      <w:r w:rsidR="00C848BA">
        <w:rPr>
          <w:rFonts w:ascii="Arial" w:hAnsi="Arial" w:cs="Arial"/>
          <w:color w:val="7030A0"/>
          <w:szCs w:val="20"/>
          <w:lang w:val="en-US" w:eastAsia="ja-JP"/>
        </w:rPr>
        <w:t xml:space="preserve"> B</w:t>
      </w:r>
      <w:r w:rsidR="00F4774C">
        <w:rPr>
          <w:rFonts w:ascii="Arial" w:hAnsi="Arial" w:cs="Arial"/>
          <w:szCs w:val="20"/>
          <w:lang w:val="en-US" w:eastAsia="ja-JP"/>
        </w:rPr>
        <w:t xml:space="preserve"> </w:t>
      </w:r>
      <w:r>
        <w:rPr>
          <w:rFonts w:ascii="Arial" w:hAnsi="Arial" w:cs="Arial"/>
          <w:szCs w:val="20"/>
          <w:lang w:val="en-US" w:eastAsia="ja-JP"/>
        </w:rPr>
        <w:t>is a necessary condition</w:t>
      </w:r>
      <w:r w:rsidR="00F4774C">
        <w:rPr>
          <w:rFonts w:ascii="Arial" w:hAnsi="Arial" w:cs="Arial"/>
          <w:szCs w:val="20"/>
          <w:lang w:val="en-US" w:eastAsia="ja-JP"/>
        </w:rPr>
        <w:t xml:space="preserve"> </w:t>
      </w:r>
      <w:r w:rsidR="00C848BA" w:rsidRPr="00C848BA">
        <w:rPr>
          <w:rFonts w:ascii="Arial" w:hAnsi="Arial" w:cs="Arial"/>
          <w:color w:val="7030A0"/>
          <w:szCs w:val="20"/>
          <w:lang w:val="en-US" w:eastAsia="ja-JP"/>
        </w:rPr>
        <w:t xml:space="preserve">for supporting the </w:t>
      </w:r>
      <w:r w:rsidR="00F009D8" w:rsidRPr="00F4774C">
        <w:rPr>
          <w:rFonts w:ascii="Arial" w:hAnsi="Arial" w:cs="Arial"/>
          <w:color w:val="7030A0"/>
          <w:szCs w:val="20"/>
          <w:lang w:val="en-US" w:eastAsia="ja-JP"/>
        </w:rPr>
        <w:t>candidate</w:t>
      </w:r>
      <w:r w:rsidR="00C848BA" w:rsidRPr="00F4774C">
        <w:rPr>
          <w:rFonts w:ascii="Arial" w:hAnsi="Arial" w:cs="Arial"/>
          <w:color w:val="7030A0"/>
          <w:szCs w:val="20"/>
          <w:lang w:val="en-US" w:eastAsia="ja-JP"/>
        </w:rPr>
        <w:t xml:space="preserve"> </w:t>
      </w:r>
      <w:r w:rsidR="00C848BA">
        <w:rPr>
          <w:rFonts w:ascii="Arial" w:hAnsi="Arial" w:cs="Arial"/>
          <w:color w:val="7030A0"/>
          <w:szCs w:val="20"/>
          <w:lang w:val="en-US" w:eastAsia="ja-JP"/>
        </w:rPr>
        <w:t>technique</w:t>
      </w:r>
      <w:r w:rsidR="00C848BA" w:rsidRPr="00F4774C">
        <w:rPr>
          <w:rFonts w:ascii="Arial" w:hAnsi="Arial" w:cs="Arial"/>
          <w:color w:val="7030A0"/>
          <w:szCs w:val="20"/>
          <w:lang w:val="en-US" w:eastAsia="ja-JP"/>
        </w:rPr>
        <w:t xml:space="preserve"> </w:t>
      </w:r>
      <w:r w:rsidR="00C848BA">
        <w:rPr>
          <w:rFonts w:ascii="Arial" w:hAnsi="Arial" w:cs="Arial"/>
          <w:color w:val="7030A0"/>
          <w:szCs w:val="20"/>
          <w:lang w:val="en-US" w:eastAsia="ja-JP"/>
        </w:rPr>
        <w:t>A</w:t>
      </w:r>
      <w:r w:rsidR="001B3043">
        <w:rPr>
          <w:rFonts w:ascii="Arial" w:hAnsi="Arial" w:cs="Arial"/>
          <w:color w:val="7030A0"/>
          <w:szCs w:val="20"/>
          <w:lang w:val="en-US" w:eastAsia="ja-JP"/>
        </w:rPr>
        <w:t>.</w:t>
      </w:r>
    </w:p>
    <w:p w14:paraId="3A84ED26" w14:textId="1A28D03B" w:rsidR="001B3043" w:rsidRPr="0021741D" w:rsidRDefault="009717E4" w:rsidP="001B3043">
      <w:pPr>
        <w:pStyle w:val="ListParagraph"/>
        <w:numPr>
          <w:ilvl w:val="2"/>
          <w:numId w:val="22"/>
        </w:numPr>
        <w:rPr>
          <w:rFonts w:ascii="Arial" w:hAnsi="Arial" w:cs="Arial"/>
          <w:color w:val="7030A0"/>
          <w:lang w:eastAsia="ja-JP"/>
        </w:rPr>
      </w:pPr>
      <w:r w:rsidRPr="006E5E8B">
        <w:rPr>
          <w:rFonts w:ascii="Arial" w:hAnsi="Arial" w:cs="Arial"/>
          <w:color w:val="7030A0"/>
          <w:lang w:val="en-US" w:eastAsia="ja-JP"/>
        </w:rPr>
        <w:t xml:space="preserve">For a </w:t>
      </w:r>
      <w:r w:rsidR="00F009D8" w:rsidRPr="006E5E8B">
        <w:rPr>
          <w:rFonts w:ascii="Arial" w:hAnsi="Arial" w:cs="Arial"/>
          <w:color w:val="7030A0"/>
          <w:lang w:val="en-US" w:eastAsia="ja-JP"/>
        </w:rPr>
        <w:t>candidate</w:t>
      </w:r>
      <w:r w:rsidRPr="006E5E8B">
        <w:rPr>
          <w:rFonts w:ascii="Arial" w:hAnsi="Arial" w:cs="Arial"/>
          <w:color w:val="7030A0"/>
          <w:lang w:val="en-US" w:eastAsia="ja-JP"/>
        </w:rPr>
        <w:t xml:space="preserve"> technique A and a </w:t>
      </w:r>
      <w:r w:rsidR="00F009D8" w:rsidRPr="006E5E8B">
        <w:rPr>
          <w:rFonts w:ascii="Arial" w:hAnsi="Arial" w:cs="Arial"/>
          <w:color w:val="7030A0"/>
          <w:lang w:val="en-US" w:eastAsia="ja-JP"/>
        </w:rPr>
        <w:t>candidate</w:t>
      </w:r>
      <w:r w:rsidRPr="006E5E8B">
        <w:rPr>
          <w:rFonts w:ascii="Arial" w:hAnsi="Arial" w:cs="Arial"/>
          <w:color w:val="7030A0"/>
          <w:lang w:val="en-US" w:eastAsia="ja-JP"/>
        </w:rPr>
        <w:t xml:space="preserve"> technique B that offer the same </w:t>
      </w:r>
      <w:r w:rsidR="00F009D8" w:rsidRPr="006E5E8B">
        <w:rPr>
          <w:rFonts w:ascii="Arial" w:hAnsi="Arial" w:cs="Arial"/>
          <w:color w:val="7030A0"/>
          <w:lang w:val="en-US" w:eastAsia="ja-JP"/>
        </w:rPr>
        <w:t>capacity</w:t>
      </w:r>
      <w:r w:rsidR="001B3043" w:rsidRPr="006E5E8B">
        <w:rPr>
          <w:rFonts w:ascii="Arial" w:hAnsi="Arial" w:cs="Arial"/>
          <w:color w:val="7030A0"/>
          <w:lang w:val="en-US" w:eastAsia="ja-JP"/>
        </w:rPr>
        <w:t xml:space="preserve"> performance gains a</w:t>
      </w:r>
      <w:r w:rsidR="001B3043" w:rsidRPr="006E5E8B">
        <w:rPr>
          <w:rFonts w:ascii="Arial" w:eastAsia="Times New Roman" w:hAnsi="Arial" w:cs="Arial"/>
          <w:color w:val="7030A0"/>
          <w:lang w:val="en-SE" w:eastAsia="en-SE"/>
        </w:rPr>
        <w:t xml:space="preserve">nd </w:t>
      </w:r>
      <w:r w:rsidR="001B3043" w:rsidRPr="006E5E8B">
        <w:rPr>
          <w:rFonts w:ascii="Arial" w:hAnsi="Arial" w:cs="Arial"/>
          <w:color w:val="7030A0"/>
          <w:lang w:val="en-US" w:eastAsia="ja-JP"/>
        </w:rPr>
        <w:t xml:space="preserve">the </w:t>
      </w:r>
      <w:r w:rsidR="00F009D8" w:rsidRPr="006E5E8B">
        <w:rPr>
          <w:rFonts w:ascii="Arial" w:hAnsi="Arial" w:cs="Arial"/>
          <w:color w:val="7030A0"/>
          <w:lang w:val="en-US" w:eastAsia="ja-JP"/>
        </w:rPr>
        <w:t>candidate</w:t>
      </w:r>
      <w:r w:rsidR="001B3043" w:rsidRPr="006E5E8B">
        <w:rPr>
          <w:rFonts w:ascii="Arial" w:hAnsi="Arial" w:cs="Arial"/>
          <w:color w:val="7030A0"/>
          <w:lang w:val="en-US" w:eastAsia="ja-JP"/>
        </w:rPr>
        <w:t xml:space="preserve"> technique</w:t>
      </w:r>
      <w:r w:rsidR="001B3043" w:rsidRPr="006E5E8B">
        <w:rPr>
          <w:rFonts w:ascii="Arial" w:eastAsia="Times New Roman" w:hAnsi="Arial" w:cs="Arial"/>
          <w:color w:val="7030A0"/>
          <w:lang w:val="en-SE" w:eastAsia="en-SE"/>
        </w:rPr>
        <w:t xml:space="preserve"> A requires less UE power, </w:t>
      </w:r>
      <w:r w:rsidR="006E6E38" w:rsidRPr="006E5E8B">
        <w:rPr>
          <w:rFonts w:ascii="Arial" w:hAnsi="Arial" w:cs="Arial"/>
          <w:color w:val="7030A0"/>
          <w:lang w:val="en-US" w:eastAsia="ja-JP"/>
        </w:rPr>
        <w:t xml:space="preserve">the </w:t>
      </w:r>
      <w:r w:rsidR="00F009D8" w:rsidRPr="006E5E8B">
        <w:rPr>
          <w:rFonts w:ascii="Arial" w:hAnsi="Arial" w:cs="Arial"/>
          <w:color w:val="7030A0"/>
          <w:lang w:val="en-US" w:eastAsia="ja-JP"/>
        </w:rPr>
        <w:t>candidate</w:t>
      </w:r>
      <w:r w:rsidR="006E6E38" w:rsidRPr="006E5E8B">
        <w:rPr>
          <w:rFonts w:ascii="Arial" w:hAnsi="Arial" w:cs="Arial"/>
          <w:color w:val="7030A0"/>
          <w:lang w:val="en-US" w:eastAsia="ja-JP"/>
        </w:rPr>
        <w:t xml:space="preserve"> technique</w:t>
      </w:r>
      <w:r w:rsidR="001B3043" w:rsidRPr="006E5E8B">
        <w:rPr>
          <w:rFonts w:ascii="Arial" w:eastAsia="Times New Roman" w:hAnsi="Arial" w:cs="Arial"/>
          <w:color w:val="7030A0"/>
          <w:lang w:val="en-SE" w:eastAsia="en-SE"/>
        </w:rPr>
        <w:t xml:space="preserve"> A can be</w:t>
      </w:r>
      <w:r w:rsidR="001B3043" w:rsidRPr="006E5E8B">
        <w:rPr>
          <w:rFonts w:ascii="Arial" w:eastAsia="Times New Roman" w:hAnsi="Arial" w:cs="Arial"/>
          <w:color w:val="7030A0"/>
          <w:lang w:val="en-US" w:eastAsia="en-SE"/>
        </w:rPr>
        <w:t xml:space="preserve"> </w:t>
      </w:r>
      <w:r w:rsidR="00F009D8" w:rsidRPr="006E5E8B">
        <w:rPr>
          <w:rFonts w:ascii="Arial" w:eastAsia="Times New Roman" w:hAnsi="Arial" w:cs="Arial"/>
          <w:color w:val="7030A0"/>
          <w:lang w:val="en-SE" w:eastAsia="en-SE"/>
        </w:rPr>
        <w:t>further</w:t>
      </w:r>
      <w:r w:rsidR="001B3043" w:rsidRPr="006E5E8B">
        <w:rPr>
          <w:rFonts w:ascii="Arial" w:eastAsia="Times New Roman" w:hAnsi="Arial" w:cs="Arial"/>
          <w:color w:val="7030A0"/>
          <w:lang w:val="en-SE" w:eastAsia="en-SE"/>
        </w:rPr>
        <w:t xml:space="preserve"> considered.</w:t>
      </w:r>
    </w:p>
    <w:p w14:paraId="30EB34D6" w14:textId="4DC45B0A" w:rsidR="00575215" w:rsidRPr="001456E5" w:rsidRDefault="00575215" w:rsidP="001B3043">
      <w:pPr>
        <w:pStyle w:val="ListParagraph"/>
        <w:ind w:left="1440"/>
        <w:rPr>
          <w:rFonts w:ascii="Arial" w:hAnsi="Arial" w:cs="Arial"/>
          <w:szCs w:val="20"/>
          <w:lang w:eastAsia="ja-JP"/>
        </w:rPr>
      </w:pPr>
    </w:p>
    <w:p w14:paraId="3BC2E828" w14:textId="77777777" w:rsidR="009032BB" w:rsidRDefault="009032BB" w:rsidP="009032BB">
      <w:pPr>
        <w:rPr>
          <w:lang w:eastAsia="ja-JP"/>
        </w:rPr>
      </w:pPr>
    </w:p>
    <w:p w14:paraId="1274094F" w14:textId="349D222D" w:rsidR="00DB5CE1" w:rsidRPr="00DB5CE1" w:rsidRDefault="006749F9" w:rsidP="00DB5CE1">
      <w:pPr>
        <w:rPr>
          <w:lang w:eastAsia="ja-JP"/>
        </w:rPr>
      </w:pPr>
      <w:r>
        <w:rPr>
          <w:b/>
          <w:bCs/>
          <w:lang w:eastAsia="ja-JP"/>
        </w:rPr>
        <w:t xml:space="preserve">Q1: </w:t>
      </w:r>
      <w:r w:rsidR="00DB5CE1" w:rsidRPr="0068319B">
        <w:rPr>
          <w:b/>
          <w:bCs/>
          <w:lang w:eastAsia="ja-JP"/>
        </w:rPr>
        <w:t>Proposal 1-2</w:t>
      </w:r>
      <w:r w:rsidR="00DB5CE1">
        <w:rPr>
          <w:b/>
          <w:bCs/>
          <w:lang w:eastAsia="ja-JP"/>
        </w:rPr>
        <w:t>B</w:t>
      </w:r>
      <w:r w:rsidR="00DB5CE1">
        <w:rPr>
          <w:lang w:eastAsia="ja-JP"/>
        </w:rPr>
        <w:t>:</w:t>
      </w:r>
    </w:p>
    <w:p w14:paraId="3A96BF59" w14:textId="77208C57" w:rsidR="00B14EB3" w:rsidRDefault="00FD27C5" w:rsidP="000765E8">
      <w:pPr>
        <w:rPr>
          <w:lang w:eastAsia="ja-JP"/>
        </w:rPr>
      </w:pPr>
      <w:r>
        <w:rPr>
          <w:lang w:eastAsia="ja-JP"/>
        </w:rPr>
        <w:t xml:space="preserve">In general companies are fine with the direction of the proposals. However, some companies provided </w:t>
      </w:r>
      <w:r w:rsidR="00F009D8">
        <w:rPr>
          <w:lang w:eastAsia="ja-JP"/>
        </w:rPr>
        <w:t>suggestions</w:t>
      </w:r>
      <w:r>
        <w:rPr>
          <w:lang w:eastAsia="ja-JP"/>
        </w:rPr>
        <w:t xml:space="preserve"> for improvements addressing the followings:</w:t>
      </w:r>
    </w:p>
    <w:tbl>
      <w:tblPr>
        <w:tblW w:w="6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5436"/>
      </w:tblGrid>
      <w:tr w:rsidR="00181C28" w:rsidRPr="00181C28" w14:paraId="7B500950" w14:textId="77777777" w:rsidTr="00786154">
        <w:trPr>
          <w:trHeight w:val="222"/>
        </w:trPr>
        <w:tc>
          <w:tcPr>
            <w:tcW w:w="691" w:type="dxa"/>
            <w:shd w:val="clear" w:color="auto" w:fill="auto"/>
            <w:noWrap/>
            <w:vAlign w:val="bottom"/>
            <w:hideMark/>
          </w:tcPr>
          <w:p w14:paraId="2EB01DC4" w14:textId="77777777"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Q1</w:t>
            </w:r>
          </w:p>
        </w:tc>
        <w:tc>
          <w:tcPr>
            <w:tcW w:w="5436" w:type="dxa"/>
            <w:shd w:val="clear" w:color="auto" w:fill="auto"/>
            <w:noWrap/>
            <w:vAlign w:val="bottom"/>
            <w:hideMark/>
          </w:tcPr>
          <w:p w14:paraId="0CD8FC34" w14:textId="77777777" w:rsidR="00181C28" w:rsidRPr="00181C28" w:rsidRDefault="00181C28" w:rsidP="00181C28">
            <w:pPr>
              <w:spacing w:after="0" w:line="240" w:lineRule="auto"/>
              <w:jc w:val="center"/>
              <w:rPr>
                <w:rFonts w:ascii="Calibri" w:eastAsia="Times New Roman" w:hAnsi="Calibri" w:cs="Calibri"/>
                <w:b/>
                <w:bCs/>
                <w:color w:val="000000"/>
                <w:sz w:val="22"/>
                <w:lang w:val="en-SE" w:eastAsia="en-SE"/>
              </w:rPr>
            </w:pPr>
            <w:r w:rsidRPr="00181C28">
              <w:rPr>
                <w:rFonts w:ascii="Calibri" w:eastAsia="Times New Roman" w:hAnsi="Calibri" w:cs="Calibri"/>
                <w:b/>
                <w:bCs/>
                <w:color w:val="000000"/>
                <w:sz w:val="22"/>
                <w:lang w:val="en-SE" w:eastAsia="en-SE"/>
              </w:rPr>
              <w:t>P1-2B</w:t>
            </w:r>
          </w:p>
        </w:tc>
      </w:tr>
      <w:tr w:rsidR="00181C28" w:rsidRPr="00181C28" w14:paraId="6ECCD046" w14:textId="77777777" w:rsidTr="00786154">
        <w:trPr>
          <w:trHeight w:val="489"/>
        </w:trPr>
        <w:tc>
          <w:tcPr>
            <w:tcW w:w="691" w:type="dxa"/>
            <w:shd w:val="clear" w:color="auto" w:fill="auto"/>
            <w:noWrap/>
            <w:hideMark/>
          </w:tcPr>
          <w:p w14:paraId="48824BA1" w14:textId="77777777"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OK</w:t>
            </w:r>
          </w:p>
        </w:tc>
        <w:tc>
          <w:tcPr>
            <w:tcW w:w="5436" w:type="dxa"/>
            <w:shd w:val="clear" w:color="000000" w:fill="C6E0B4"/>
            <w:hideMark/>
          </w:tcPr>
          <w:p w14:paraId="0C247C9A" w14:textId="407019D8"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MTK, CATT, HW, vivo, Samsung, Nokia, DCM, LG, FW</w:t>
            </w:r>
          </w:p>
        </w:tc>
      </w:tr>
      <w:tr w:rsidR="00181C28" w:rsidRPr="00181C28" w14:paraId="2BBA0860" w14:textId="77777777" w:rsidTr="00786154">
        <w:trPr>
          <w:trHeight w:val="222"/>
        </w:trPr>
        <w:tc>
          <w:tcPr>
            <w:tcW w:w="691" w:type="dxa"/>
            <w:shd w:val="clear" w:color="auto" w:fill="auto"/>
            <w:noWrap/>
            <w:hideMark/>
          </w:tcPr>
          <w:p w14:paraId="425EED57" w14:textId="77777777"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NOK</w:t>
            </w:r>
          </w:p>
        </w:tc>
        <w:tc>
          <w:tcPr>
            <w:tcW w:w="5436" w:type="dxa"/>
            <w:shd w:val="clear" w:color="000000" w:fill="F8CBAD"/>
            <w:noWrap/>
            <w:hideMark/>
          </w:tcPr>
          <w:p w14:paraId="4CD89431" w14:textId="77777777"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 </w:t>
            </w:r>
          </w:p>
        </w:tc>
      </w:tr>
      <w:tr w:rsidR="00181C28" w:rsidRPr="00181C28" w14:paraId="048D27D7" w14:textId="77777777" w:rsidTr="00786154">
        <w:trPr>
          <w:trHeight w:val="446"/>
        </w:trPr>
        <w:tc>
          <w:tcPr>
            <w:tcW w:w="691" w:type="dxa"/>
            <w:shd w:val="clear" w:color="auto" w:fill="auto"/>
            <w:noWrap/>
            <w:hideMark/>
          </w:tcPr>
          <w:p w14:paraId="1AE005EC" w14:textId="77777777"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Maybe</w:t>
            </w:r>
          </w:p>
        </w:tc>
        <w:tc>
          <w:tcPr>
            <w:tcW w:w="5436" w:type="dxa"/>
            <w:shd w:val="clear" w:color="000000" w:fill="8EA9DB"/>
            <w:hideMark/>
          </w:tcPr>
          <w:p w14:paraId="57697A7E" w14:textId="25ADFD7A"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IDC, QC, ZTE, NEC, LG, Sony, Intel</w:t>
            </w:r>
          </w:p>
        </w:tc>
      </w:tr>
    </w:tbl>
    <w:p w14:paraId="457BAB78" w14:textId="71497492" w:rsidR="00181C28" w:rsidRDefault="00181C28" w:rsidP="000765E8">
      <w:pPr>
        <w:rPr>
          <w:lang w:eastAsia="ja-JP"/>
        </w:rPr>
      </w:pPr>
    </w:p>
    <w:p w14:paraId="2A09FB94" w14:textId="26BA7ADB" w:rsidR="00FD27C5" w:rsidRDefault="00FD27C5" w:rsidP="000765E8">
      <w:pPr>
        <w:rPr>
          <w:lang w:eastAsia="ja-JP"/>
        </w:rPr>
      </w:pPr>
      <w:r>
        <w:rPr>
          <w:lang w:eastAsia="ja-JP"/>
        </w:rPr>
        <w:t>The main concern</w:t>
      </w:r>
      <w:r w:rsidR="009F3997">
        <w:rPr>
          <w:lang w:eastAsia="ja-JP"/>
        </w:rPr>
        <w:t>s</w:t>
      </w:r>
      <w:r>
        <w:rPr>
          <w:lang w:eastAsia="ja-JP"/>
        </w:rPr>
        <w:t xml:space="preserve"> </w:t>
      </w:r>
      <w:r w:rsidR="009F3997">
        <w:rPr>
          <w:lang w:eastAsia="ja-JP"/>
        </w:rPr>
        <w:t>are</w:t>
      </w:r>
      <w:r>
        <w:rPr>
          <w:lang w:eastAsia="ja-JP"/>
        </w:rPr>
        <w:t xml:space="preserve"> on the baseline scheme</w:t>
      </w:r>
      <w:r w:rsidR="00346A04">
        <w:rPr>
          <w:lang w:eastAsia="ja-JP"/>
        </w:rPr>
        <w:t xml:space="preserve"> to include SPS/CG based scheduling</w:t>
      </w:r>
      <w:r>
        <w:rPr>
          <w:lang w:eastAsia="ja-JP"/>
        </w:rPr>
        <w:t xml:space="preserve">, as well as including other </w:t>
      </w:r>
      <w:r w:rsidR="00646314">
        <w:rPr>
          <w:lang w:eastAsia="ja-JP"/>
        </w:rPr>
        <w:t>criteria.</w:t>
      </w:r>
      <w:r w:rsidR="009F3997">
        <w:rPr>
          <w:lang w:eastAsia="ja-JP"/>
        </w:rPr>
        <w:t xml:space="preserve"> Also, it was commented that the issues should be XR-</w:t>
      </w:r>
      <w:r w:rsidR="000F2490">
        <w:rPr>
          <w:lang w:eastAsia="ja-JP"/>
        </w:rPr>
        <w:t>specific</w:t>
      </w:r>
      <w:r w:rsidR="009F3997">
        <w:rPr>
          <w:lang w:eastAsia="ja-JP"/>
        </w:rPr>
        <w:t xml:space="preserve"> to be relevant to this SI.</w:t>
      </w:r>
    </w:p>
    <w:p w14:paraId="3ACF88B3" w14:textId="5F1E5264" w:rsidR="00833589" w:rsidRDefault="00833589" w:rsidP="000765E8">
      <w:pPr>
        <w:rPr>
          <w:lang w:eastAsia="ja-JP"/>
        </w:rPr>
      </w:pPr>
      <w:r w:rsidRPr="00DB743F">
        <w:rPr>
          <w:b/>
          <w:bCs/>
          <w:lang w:eastAsia="ja-JP"/>
        </w:rPr>
        <w:t xml:space="preserve">Moderator’s recommendation: </w:t>
      </w:r>
      <w:r w:rsidR="00325C45">
        <w:rPr>
          <w:lang w:eastAsia="ja-JP"/>
        </w:rPr>
        <w:t xml:space="preserve">Moderator recommends </w:t>
      </w:r>
      <w:r w:rsidR="00D91507">
        <w:rPr>
          <w:lang w:eastAsia="ja-JP"/>
        </w:rPr>
        <w:t>considering</w:t>
      </w:r>
      <w:r w:rsidR="00325C45">
        <w:rPr>
          <w:lang w:eastAsia="ja-JP"/>
        </w:rPr>
        <w:t xml:space="preserve"> the following updates aiming to provide following cl</w:t>
      </w:r>
      <w:r w:rsidR="00D91507">
        <w:rPr>
          <w:lang w:eastAsia="ja-JP"/>
        </w:rPr>
        <w:t>arifications</w:t>
      </w:r>
      <w:r w:rsidR="00325C45">
        <w:rPr>
          <w:lang w:eastAsia="ja-JP"/>
        </w:rPr>
        <w:t>:</w:t>
      </w:r>
    </w:p>
    <w:p w14:paraId="294BBB85" w14:textId="28C9F1FC" w:rsidR="00D91507" w:rsidRPr="00D91507" w:rsidRDefault="00D91507" w:rsidP="00B444C7">
      <w:pPr>
        <w:pStyle w:val="ListParagraph"/>
        <w:numPr>
          <w:ilvl w:val="0"/>
          <w:numId w:val="38"/>
        </w:numPr>
        <w:rPr>
          <w:lang w:eastAsia="ja-JP"/>
        </w:rPr>
      </w:pPr>
      <w:r>
        <w:rPr>
          <w:lang w:val="en-US" w:eastAsia="ja-JP"/>
        </w:rPr>
        <w:t xml:space="preserve">Clarify issues </w:t>
      </w:r>
      <w:r w:rsidR="000F2490">
        <w:rPr>
          <w:lang w:val="en-US" w:eastAsia="ja-JP"/>
        </w:rPr>
        <w:t>sh</w:t>
      </w:r>
      <w:r>
        <w:rPr>
          <w:lang w:val="en-US" w:eastAsia="ja-JP"/>
        </w:rPr>
        <w:t>ould be XR-specific</w:t>
      </w:r>
    </w:p>
    <w:p w14:paraId="27D40CDF" w14:textId="6941DCB1" w:rsidR="00D91507" w:rsidRPr="00E24468" w:rsidRDefault="00E24468" w:rsidP="00B444C7">
      <w:pPr>
        <w:pStyle w:val="ListParagraph"/>
        <w:numPr>
          <w:ilvl w:val="0"/>
          <w:numId w:val="38"/>
        </w:numPr>
        <w:rPr>
          <w:lang w:eastAsia="ja-JP"/>
        </w:rPr>
      </w:pPr>
      <w:r>
        <w:rPr>
          <w:lang w:val="en-US" w:eastAsia="ja-JP"/>
        </w:rPr>
        <w:t>Clarify main criteria in Proposal 1-2A-r2 should be met (capacity, and if needed power saving gain)</w:t>
      </w:r>
    </w:p>
    <w:p w14:paraId="1EBC5E93" w14:textId="35A6853A" w:rsidR="00E24468" w:rsidRPr="001D7C55" w:rsidRDefault="001D7C55" w:rsidP="00B444C7">
      <w:pPr>
        <w:pStyle w:val="ListParagraph"/>
        <w:numPr>
          <w:ilvl w:val="0"/>
          <w:numId w:val="38"/>
        </w:numPr>
        <w:rPr>
          <w:lang w:eastAsia="ja-JP"/>
        </w:rPr>
      </w:pPr>
      <w:r>
        <w:rPr>
          <w:lang w:val="en-US" w:eastAsia="ja-JP"/>
        </w:rPr>
        <w:t xml:space="preserve">Clarify additionally we can consider “at least” feasibility, </w:t>
      </w:r>
      <w:r w:rsidR="000F2490">
        <w:rPr>
          <w:lang w:val="en-US" w:eastAsia="ja-JP"/>
        </w:rPr>
        <w:t>etc.</w:t>
      </w:r>
      <w:r>
        <w:rPr>
          <w:lang w:val="en-US" w:eastAsia="ja-JP"/>
        </w:rPr>
        <w:t xml:space="preserve"> for proper analysis.</w:t>
      </w:r>
    </w:p>
    <w:p w14:paraId="7EB5A018" w14:textId="76608140" w:rsidR="001D7C55" w:rsidRPr="00472D28" w:rsidRDefault="00452EF0" w:rsidP="00B444C7">
      <w:pPr>
        <w:pStyle w:val="ListParagraph"/>
        <w:numPr>
          <w:ilvl w:val="0"/>
          <w:numId w:val="38"/>
        </w:numPr>
        <w:rPr>
          <w:lang w:eastAsia="ja-JP"/>
        </w:rPr>
      </w:pPr>
      <w:r>
        <w:rPr>
          <w:lang w:val="en-US" w:eastAsia="ja-JP"/>
        </w:rPr>
        <w:t xml:space="preserve">Clarify, baseline is about scheduling. Then, default </w:t>
      </w:r>
      <w:r w:rsidR="00472D28">
        <w:rPr>
          <w:lang w:val="en-US" w:eastAsia="ja-JP"/>
        </w:rPr>
        <w:t>is dynamic (hopefully all agree). But for some cases, for example small packets without jitter in UL, all agree CG can be used. Hence, SPS/CG is added with addition of “when applicable”.</w:t>
      </w:r>
    </w:p>
    <w:p w14:paraId="4718C6F2" w14:textId="01654D13" w:rsidR="00325C45" w:rsidRDefault="00073493" w:rsidP="00D91507">
      <w:pPr>
        <w:rPr>
          <w:lang w:eastAsia="ja-JP"/>
        </w:rPr>
      </w:pPr>
      <w:r>
        <w:rPr>
          <w:lang w:eastAsia="ja-JP"/>
        </w:rPr>
        <w:t>Hopefully, companies agree that it is not possible to define a strict rule. It is very much based on carr</w:t>
      </w:r>
      <w:r w:rsidR="00A87924">
        <w:rPr>
          <w:lang w:eastAsia="ja-JP"/>
        </w:rPr>
        <w:t xml:space="preserve">ying out the study doing </w:t>
      </w:r>
      <w:r w:rsidR="00A87924" w:rsidRPr="00A87924">
        <w:rPr>
          <w:b/>
          <w:bCs/>
          <w:lang w:eastAsia="ja-JP"/>
        </w:rPr>
        <w:t>reasonable assessments.</w:t>
      </w:r>
    </w:p>
    <w:p w14:paraId="2730F0D2" w14:textId="0AB6F897" w:rsidR="00D91507" w:rsidRPr="00325C45" w:rsidRDefault="00A87924" w:rsidP="00D91507">
      <w:pPr>
        <w:rPr>
          <w:lang w:eastAsia="ja-JP"/>
        </w:rPr>
      </w:pPr>
      <w:r>
        <w:rPr>
          <w:lang w:eastAsia="ja-JP"/>
        </w:rPr>
        <w:t>Hence, Moderator recommends updating the proposal as the following:</w:t>
      </w:r>
    </w:p>
    <w:p w14:paraId="37AAB01D" w14:textId="2357E233" w:rsidR="00646314" w:rsidRPr="00665001" w:rsidRDefault="00646314" w:rsidP="00646314">
      <w:pPr>
        <w:rPr>
          <w:rFonts w:cs="Arial"/>
          <w:b/>
          <w:bCs/>
          <w:szCs w:val="20"/>
          <w:lang w:eastAsia="ja-JP"/>
        </w:rPr>
      </w:pPr>
      <w:r>
        <w:rPr>
          <w:rFonts w:cs="Arial"/>
          <w:b/>
          <w:bCs/>
          <w:szCs w:val="20"/>
          <w:highlight w:val="yellow"/>
          <w:lang w:eastAsia="ja-JP"/>
        </w:rPr>
        <w:t>Proposal 1-2B-r2:</w:t>
      </w:r>
    </w:p>
    <w:p w14:paraId="2A331351" w14:textId="77777777" w:rsidR="00646314" w:rsidRPr="00B12FBF" w:rsidRDefault="00646314" w:rsidP="00B444C7">
      <w:pPr>
        <w:pStyle w:val="ListParagraph"/>
        <w:numPr>
          <w:ilvl w:val="0"/>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F</w:t>
      </w:r>
      <w:r w:rsidRPr="00B12FBF">
        <w:rPr>
          <w:rFonts w:ascii="Arial" w:hAnsi="Arial" w:cs="Arial"/>
          <w:szCs w:val="20"/>
          <w:lang w:eastAsia="ko-KR"/>
        </w:rPr>
        <w:t xml:space="preserve">or each </w:t>
      </w:r>
      <w:r>
        <w:rPr>
          <w:rFonts w:ascii="Arial" w:hAnsi="Arial" w:cs="Arial"/>
          <w:szCs w:val="20"/>
          <w:lang w:val="en-US" w:eastAsia="ko-KR"/>
        </w:rPr>
        <w:t xml:space="preserve">candidate capacity </w:t>
      </w:r>
      <w:r w:rsidRPr="00B12FBF">
        <w:rPr>
          <w:rFonts w:ascii="Arial" w:hAnsi="Arial" w:cs="Arial"/>
          <w:szCs w:val="20"/>
          <w:lang w:eastAsia="ko-KR"/>
        </w:rPr>
        <w:t xml:space="preserve">enhancement </w:t>
      </w:r>
      <w:r w:rsidRPr="00B12FBF">
        <w:rPr>
          <w:rFonts w:ascii="Arial" w:hAnsi="Arial" w:cs="Arial"/>
          <w:szCs w:val="20"/>
          <w:lang w:val="en-US" w:eastAsia="ko-KR"/>
        </w:rPr>
        <w:t>technique</w:t>
      </w:r>
      <w:r>
        <w:rPr>
          <w:rFonts w:ascii="Arial" w:hAnsi="Arial" w:cs="Arial"/>
          <w:szCs w:val="20"/>
          <w:lang w:val="en-US" w:eastAsia="ko-KR"/>
        </w:rPr>
        <w:t xml:space="preserve"> for XR traffic</w:t>
      </w:r>
      <w:r w:rsidRPr="00B12FBF">
        <w:rPr>
          <w:rFonts w:ascii="Arial" w:hAnsi="Arial" w:cs="Arial"/>
          <w:szCs w:val="20"/>
          <w:lang w:val="en-US" w:eastAsia="ko-KR"/>
        </w:rPr>
        <w:t xml:space="preserve">, </w:t>
      </w:r>
      <w:r>
        <w:rPr>
          <w:rFonts w:ascii="Arial" w:hAnsi="Arial" w:cs="Arial"/>
          <w:szCs w:val="20"/>
          <w:lang w:val="en-US" w:eastAsia="ko-KR"/>
        </w:rPr>
        <w:t xml:space="preserve">companies are encouraged to consider the following </w:t>
      </w:r>
      <w:r w:rsidRPr="000F3634">
        <w:rPr>
          <w:rFonts w:ascii="Arial" w:hAnsi="Arial" w:cs="Arial"/>
          <w:i/>
          <w:iCs/>
          <w:szCs w:val="20"/>
          <w:lang w:val="en-US" w:eastAsia="ko-KR"/>
        </w:rPr>
        <w:t xml:space="preserve">common principle for assessment of the candidate capacity </w:t>
      </w:r>
      <w:r w:rsidRPr="000F3634">
        <w:rPr>
          <w:rFonts w:ascii="Arial" w:hAnsi="Arial" w:cs="Arial"/>
          <w:i/>
          <w:iCs/>
          <w:szCs w:val="20"/>
          <w:lang w:eastAsia="ko-KR"/>
        </w:rPr>
        <w:t xml:space="preserve">enhancement </w:t>
      </w:r>
      <w:r w:rsidRPr="000F3634">
        <w:rPr>
          <w:rFonts w:ascii="Arial" w:hAnsi="Arial" w:cs="Arial"/>
          <w:i/>
          <w:iCs/>
          <w:szCs w:val="20"/>
          <w:lang w:val="en-US" w:eastAsia="ko-KR"/>
        </w:rPr>
        <w:t>technique</w:t>
      </w:r>
      <w:r w:rsidRPr="00B12FBF">
        <w:rPr>
          <w:rFonts w:ascii="Arial" w:hAnsi="Arial" w:cs="Arial"/>
          <w:szCs w:val="20"/>
          <w:lang w:val="en-US" w:eastAsia="ko-KR"/>
        </w:rPr>
        <w:t>:</w:t>
      </w:r>
    </w:p>
    <w:p w14:paraId="0478C88C" w14:textId="6FBBF35B" w:rsidR="00646314" w:rsidRPr="00B12FBF" w:rsidRDefault="00646314" w:rsidP="00B444C7">
      <w:pPr>
        <w:pStyle w:val="ListParagraph"/>
        <w:numPr>
          <w:ilvl w:val="1"/>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 xml:space="preserve">Identify the </w:t>
      </w:r>
      <w:r w:rsidR="00071FFA" w:rsidRPr="00071FFA">
        <w:rPr>
          <w:rFonts w:ascii="Arial" w:hAnsi="Arial" w:cs="Arial"/>
          <w:color w:val="7030A0"/>
          <w:szCs w:val="20"/>
          <w:lang w:val="en-US" w:eastAsia="ko-KR"/>
        </w:rPr>
        <w:t xml:space="preserve">XR-specific </w:t>
      </w:r>
      <w:r w:rsidRPr="00B12FBF">
        <w:rPr>
          <w:rFonts w:ascii="Arial" w:hAnsi="Arial" w:cs="Arial"/>
          <w:szCs w:val="20"/>
          <w:lang w:val="en-US" w:eastAsia="ko-KR"/>
        </w:rPr>
        <w:t>issue</w:t>
      </w:r>
      <w:r w:rsidR="00026FF2">
        <w:rPr>
          <w:rFonts w:ascii="Arial" w:hAnsi="Arial" w:cs="Arial"/>
          <w:szCs w:val="20"/>
          <w:lang w:val="en-US" w:eastAsia="ko-KR"/>
        </w:rPr>
        <w:t>(</w:t>
      </w:r>
      <w:r w:rsidRPr="00B12FBF">
        <w:rPr>
          <w:rFonts w:ascii="Arial" w:hAnsi="Arial" w:cs="Arial"/>
          <w:szCs w:val="20"/>
          <w:lang w:val="en-US" w:eastAsia="ko-KR"/>
        </w:rPr>
        <w:t>s</w:t>
      </w:r>
      <w:r w:rsidR="00026FF2">
        <w:rPr>
          <w:rFonts w:ascii="Arial" w:hAnsi="Arial" w:cs="Arial"/>
          <w:szCs w:val="20"/>
          <w:lang w:val="en-US" w:eastAsia="ko-KR"/>
        </w:rPr>
        <w:t>)</w:t>
      </w:r>
      <w:r w:rsidRPr="00B12FBF">
        <w:rPr>
          <w:rFonts w:ascii="Arial" w:hAnsi="Arial" w:cs="Arial"/>
          <w:szCs w:val="20"/>
          <w:lang w:val="en-US" w:eastAsia="ko-KR"/>
        </w:rPr>
        <w:t xml:space="preserve"> that the </w:t>
      </w:r>
      <w:r w:rsidRPr="00B12FBF">
        <w:rPr>
          <w:rFonts w:ascii="Arial" w:hAnsi="Arial" w:cs="Arial"/>
          <w:szCs w:val="20"/>
          <w:lang w:eastAsia="ko-KR"/>
        </w:rPr>
        <w:t xml:space="preserve">enhancement technique </w:t>
      </w:r>
      <w:r w:rsidRPr="00B12FBF">
        <w:rPr>
          <w:rFonts w:ascii="Arial" w:hAnsi="Arial" w:cs="Arial"/>
          <w:szCs w:val="20"/>
          <w:lang w:val="en-US" w:eastAsia="ko-KR"/>
        </w:rPr>
        <w:t xml:space="preserve">is </w:t>
      </w:r>
      <w:r w:rsidRPr="00B12FBF">
        <w:rPr>
          <w:rFonts w:ascii="Arial" w:hAnsi="Arial" w:cs="Arial"/>
          <w:szCs w:val="20"/>
          <w:lang w:eastAsia="ko-KR"/>
        </w:rPr>
        <w:t>address</w:t>
      </w:r>
      <w:r w:rsidRPr="00B12FBF">
        <w:rPr>
          <w:rFonts w:ascii="Arial" w:hAnsi="Arial" w:cs="Arial"/>
          <w:szCs w:val="20"/>
          <w:lang w:val="en-US" w:eastAsia="ko-KR"/>
        </w:rPr>
        <w:t>ing</w:t>
      </w:r>
    </w:p>
    <w:p w14:paraId="28B2463A" w14:textId="77777777" w:rsidR="00646314" w:rsidRPr="00B12FBF" w:rsidRDefault="00646314" w:rsidP="00B444C7">
      <w:pPr>
        <w:pStyle w:val="ListParagraph"/>
        <w:numPr>
          <w:ilvl w:val="1"/>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Identify the necessity of the enhancement technique to address the issues</w:t>
      </w:r>
    </w:p>
    <w:p w14:paraId="5A3CEEB8" w14:textId="19BE14A1" w:rsidR="00646314" w:rsidRDefault="00646314" w:rsidP="00B444C7">
      <w:pPr>
        <w:pStyle w:val="ListParagraph"/>
        <w:numPr>
          <w:ilvl w:val="1"/>
          <w:numId w:val="32"/>
        </w:numPr>
        <w:autoSpaceDE w:val="0"/>
        <w:autoSpaceDN w:val="0"/>
        <w:adjustRightInd w:val="0"/>
        <w:spacing w:line="240" w:lineRule="auto"/>
        <w:jc w:val="left"/>
        <w:rPr>
          <w:rFonts w:ascii="Arial" w:hAnsi="Arial" w:cs="Arial"/>
          <w:szCs w:val="20"/>
          <w:lang w:eastAsia="ko-KR"/>
        </w:rPr>
      </w:pPr>
      <w:r w:rsidRPr="00B12FBF">
        <w:rPr>
          <w:rFonts w:ascii="Arial" w:hAnsi="Arial" w:cs="Arial"/>
          <w:szCs w:val="20"/>
          <w:lang w:val="en-US" w:eastAsia="ko-KR"/>
        </w:rPr>
        <w:t xml:space="preserve">Identify </w:t>
      </w:r>
      <w:r w:rsidRPr="00B12FBF">
        <w:rPr>
          <w:rFonts w:ascii="Arial" w:hAnsi="Arial" w:cs="Arial"/>
          <w:szCs w:val="20"/>
          <w:lang w:eastAsia="ko-KR"/>
        </w:rPr>
        <w:t xml:space="preserve">whether/how the enhancements provide sufficient benefit/performance </w:t>
      </w:r>
      <w:r w:rsidR="005A5560">
        <w:rPr>
          <w:rFonts w:ascii="Arial" w:hAnsi="Arial" w:cs="Arial"/>
          <w:color w:val="7030A0"/>
          <w:szCs w:val="20"/>
          <w:lang w:val="en-US" w:eastAsia="ko-KR"/>
        </w:rPr>
        <w:t xml:space="preserve">capacity </w:t>
      </w:r>
      <w:r w:rsidRPr="00B12FBF">
        <w:rPr>
          <w:rFonts w:ascii="Arial" w:hAnsi="Arial" w:cs="Arial"/>
          <w:szCs w:val="20"/>
          <w:lang w:eastAsia="ko-KR"/>
        </w:rPr>
        <w:t>gain.</w:t>
      </w:r>
    </w:p>
    <w:p w14:paraId="6E9EE5E7" w14:textId="5CFFE38A" w:rsidR="00646314" w:rsidRPr="00702868" w:rsidRDefault="00646314" w:rsidP="00B444C7">
      <w:pPr>
        <w:pStyle w:val="ListParagraph"/>
        <w:numPr>
          <w:ilvl w:val="2"/>
          <w:numId w:val="32"/>
        </w:numPr>
        <w:autoSpaceDE w:val="0"/>
        <w:autoSpaceDN w:val="0"/>
        <w:adjustRightInd w:val="0"/>
        <w:spacing w:line="240" w:lineRule="auto"/>
        <w:jc w:val="left"/>
        <w:rPr>
          <w:rFonts w:ascii="Arial" w:hAnsi="Arial" w:cs="Arial"/>
          <w:color w:val="FF0000"/>
          <w:szCs w:val="20"/>
          <w:lang w:eastAsia="ko-KR"/>
        </w:rPr>
      </w:pPr>
      <w:r w:rsidRPr="00702868">
        <w:rPr>
          <w:rFonts w:ascii="Arial" w:hAnsi="Arial" w:cs="Arial"/>
          <w:color w:val="FF0000"/>
          <w:szCs w:val="20"/>
          <w:lang w:val="en-US" w:eastAsia="ko-KR"/>
        </w:rPr>
        <w:t xml:space="preserve">Consider </w:t>
      </w:r>
      <w:r w:rsidR="000A2AF2">
        <w:rPr>
          <w:rFonts w:ascii="Arial" w:hAnsi="Arial" w:cs="Arial"/>
          <w:color w:val="7030A0"/>
          <w:szCs w:val="20"/>
          <w:lang w:val="en-US" w:eastAsia="ko-KR"/>
        </w:rPr>
        <w:t xml:space="preserve">at least </w:t>
      </w:r>
      <w:r w:rsidRPr="00702868">
        <w:rPr>
          <w:rFonts w:ascii="Arial" w:hAnsi="Arial" w:cs="Arial"/>
          <w:color w:val="FF0000"/>
          <w:szCs w:val="20"/>
          <w:lang w:val="en-US" w:eastAsia="ko-KR"/>
        </w:rPr>
        <w:t xml:space="preserve">feasibility, </w:t>
      </w:r>
      <w:r w:rsidR="00325C45" w:rsidRPr="00702868">
        <w:rPr>
          <w:rFonts w:ascii="Arial" w:hAnsi="Arial" w:cs="Arial"/>
          <w:color w:val="FF0000"/>
          <w:szCs w:val="20"/>
          <w:lang w:val="en-US" w:eastAsia="ko-KR"/>
        </w:rPr>
        <w:t>complexity,</w:t>
      </w:r>
      <w:r w:rsidRPr="00702868">
        <w:rPr>
          <w:rFonts w:ascii="Arial" w:hAnsi="Arial" w:cs="Arial"/>
          <w:color w:val="FF0000"/>
          <w:szCs w:val="20"/>
          <w:lang w:val="en-US" w:eastAsia="ko-KR"/>
        </w:rPr>
        <w:t xml:space="preserve"> and system level performance evaluations in comparing the </w:t>
      </w:r>
      <w:r w:rsidRPr="00702868">
        <w:rPr>
          <w:rFonts w:ascii="Arial" w:hAnsi="Arial" w:cs="Arial"/>
          <w:color w:val="FF0000"/>
          <w:szCs w:val="20"/>
          <w:lang w:eastAsia="ko-KR"/>
        </w:rPr>
        <w:t>enhancement technique</w:t>
      </w:r>
      <w:r w:rsidR="00DB743F">
        <w:rPr>
          <w:rFonts w:ascii="Arial" w:hAnsi="Arial" w:cs="Arial"/>
          <w:color w:val="7030A0"/>
          <w:szCs w:val="20"/>
          <w:lang w:val="en-US" w:eastAsia="ko-KR"/>
        </w:rPr>
        <w:t>s</w:t>
      </w:r>
    </w:p>
    <w:p w14:paraId="60E6BFAF" w14:textId="0DE836CB" w:rsidR="00646314" w:rsidRPr="007308D3" w:rsidRDefault="00646314" w:rsidP="00B444C7">
      <w:pPr>
        <w:pStyle w:val="ListParagraph"/>
        <w:numPr>
          <w:ilvl w:val="0"/>
          <w:numId w:val="32"/>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 xml:space="preserve">The baseline </w:t>
      </w:r>
      <w:r w:rsidR="00BF7FCF">
        <w:rPr>
          <w:rFonts w:ascii="Arial" w:hAnsi="Arial" w:cs="Arial"/>
          <w:color w:val="7030A0"/>
          <w:szCs w:val="20"/>
          <w:lang w:val="en-US" w:eastAsia="ko-KR"/>
        </w:rPr>
        <w:t xml:space="preserve">scheduling </w:t>
      </w:r>
      <w:r>
        <w:rPr>
          <w:rFonts w:ascii="Arial" w:hAnsi="Arial" w:cs="Arial"/>
          <w:color w:val="FF0000"/>
          <w:szCs w:val="20"/>
          <w:lang w:val="en-US" w:eastAsia="ko-KR"/>
        </w:rPr>
        <w:t xml:space="preserve">scheme </w:t>
      </w:r>
      <w:r w:rsidRPr="0087491E">
        <w:rPr>
          <w:rFonts w:ascii="Arial" w:hAnsi="Arial" w:cs="Arial"/>
          <w:strike/>
          <w:color w:val="7030A0"/>
          <w:szCs w:val="20"/>
          <w:lang w:val="en-US" w:eastAsia="ko-KR"/>
        </w:rPr>
        <w:t>to compare</w:t>
      </w:r>
      <w:r w:rsidR="0087491E" w:rsidRPr="0087491E">
        <w:rPr>
          <w:rFonts w:ascii="Arial" w:hAnsi="Arial" w:cs="Arial"/>
          <w:color w:val="7030A0"/>
          <w:szCs w:val="20"/>
          <w:lang w:val="en-US" w:eastAsia="ko-KR"/>
        </w:rPr>
        <w:t>when comparing</w:t>
      </w:r>
      <w:r w:rsidRPr="0087491E">
        <w:rPr>
          <w:rFonts w:ascii="Arial" w:hAnsi="Arial" w:cs="Arial"/>
          <w:color w:val="7030A0"/>
          <w:szCs w:val="20"/>
          <w:lang w:val="en-US" w:eastAsia="ko-KR"/>
        </w:rPr>
        <w:t xml:space="preserve"> </w:t>
      </w:r>
      <w:r>
        <w:rPr>
          <w:rFonts w:ascii="Arial" w:hAnsi="Arial" w:cs="Arial"/>
          <w:color w:val="FF0000"/>
          <w:szCs w:val="20"/>
          <w:lang w:val="en-US" w:eastAsia="ko-KR"/>
        </w:rPr>
        <w:t xml:space="preserve">the proposed capacity </w:t>
      </w:r>
      <w:r w:rsidR="002A210E">
        <w:rPr>
          <w:rFonts w:ascii="Arial" w:hAnsi="Arial" w:cs="Arial"/>
          <w:color w:val="FF0000"/>
          <w:szCs w:val="20"/>
          <w:lang w:val="en-US" w:eastAsia="ko-KR"/>
        </w:rPr>
        <w:t>enhancements</w:t>
      </w:r>
      <w:r>
        <w:rPr>
          <w:rFonts w:ascii="Arial" w:hAnsi="Arial" w:cs="Arial"/>
          <w:color w:val="FF0000"/>
          <w:szCs w:val="20"/>
          <w:lang w:val="en-US" w:eastAsia="ko-KR"/>
        </w:rPr>
        <w:t xml:space="preserve"> techniques is:</w:t>
      </w:r>
    </w:p>
    <w:p w14:paraId="409873EB" w14:textId="77777777" w:rsidR="00C17FC1" w:rsidRPr="00C17FC1" w:rsidRDefault="00646314" w:rsidP="00B444C7">
      <w:pPr>
        <w:pStyle w:val="ListParagraph"/>
        <w:numPr>
          <w:ilvl w:val="1"/>
          <w:numId w:val="32"/>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Dynamic scheduling</w:t>
      </w:r>
    </w:p>
    <w:p w14:paraId="0D69A95A" w14:textId="671C2E09" w:rsidR="00C17FC1" w:rsidRPr="00C16301" w:rsidRDefault="00C17FC1" w:rsidP="00B444C7">
      <w:pPr>
        <w:pStyle w:val="ListParagraph"/>
        <w:numPr>
          <w:ilvl w:val="1"/>
          <w:numId w:val="32"/>
        </w:numPr>
        <w:spacing w:before="100" w:beforeAutospacing="1" w:after="100" w:afterAutospacing="1" w:line="240" w:lineRule="auto"/>
        <w:jc w:val="left"/>
        <w:rPr>
          <w:rFonts w:ascii="Arial" w:eastAsia="Times New Roman" w:hAnsi="Arial" w:cs="Arial"/>
          <w:lang w:val="en-SE" w:eastAsia="en-SE"/>
        </w:rPr>
      </w:pPr>
      <w:r w:rsidRPr="00C16301">
        <w:rPr>
          <w:rFonts w:ascii="Arial" w:eastAsia="Times New Roman" w:hAnsi="Arial" w:cs="Arial"/>
          <w:color w:val="7030A0"/>
          <w:lang w:val="en-SE" w:eastAsia="en-SE"/>
        </w:rPr>
        <w:t>Semi-persistent scheduling / Configured grant scheduling</w:t>
      </w:r>
      <w:r w:rsidR="00C16301" w:rsidRPr="00C16301">
        <w:rPr>
          <w:rFonts w:ascii="Arial" w:eastAsia="Times New Roman" w:hAnsi="Arial" w:cs="Arial"/>
          <w:color w:val="7030A0"/>
          <w:lang w:val="en-US" w:eastAsia="en-SE"/>
        </w:rPr>
        <w:t xml:space="preserve"> when applicable</w:t>
      </w:r>
    </w:p>
    <w:p w14:paraId="389ACA09" w14:textId="64E7C0AB" w:rsidR="00700D53" w:rsidRDefault="00A87924" w:rsidP="00A87924">
      <w:pPr>
        <w:rPr>
          <w:b/>
          <w:bCs/>
          <w:sz w:val="22"/>
          <w:szCs w:val="24"/>
          <w:lang w:eastAsia="ja-JP"/>
        </w:rPr>
      </w:pPr>
      <w:r w:rsidRPr="00A87924">
        <w:rPr>
          <w:b/>
          <w:bCs/>
          <w:sz w:val="22"/>
          <w:szCs w:val="24"/>
          <w:lang w:eastAsia="ja-JP"/>
        </w:rPr>
        <w:t>Q</w:t>
      </w:r>
      <w:r>
        <w:rPr>
          <w:b/>
          <w:bCs/>
          <w:sz w:val="22"/>
          <w:szCs w:val="24"/>
          <w:lang w:eastAsia="ja-JP"/>
        </w:rPr>
        <w:t>2</w:t>
      </w:r>
      <w:r w:rsidRPr="00A87924">
        <w:rPr>
          <w:b/>
          <w:bCs/>
          <w:sz w:val="22"/>
          <w:szCs w:val="24"/>
          <w:lang w:eastAsia="ja-JP"/>
        </w:rPr>
        <w:t xml:space="preserve">: </w:t>
      </w:r>
      <w:r w:rsidR="00700D53">
        <w:rPr>
          <w:b/>
          <w:bCs/>
          <w:sz w:val="22"/>
          <w:szCs w:val="24"/>
          <w:lang w:eastAsia="ja-JP"/>
        </w:rPr>
        <w:t>On PDB values for simulation assumptions:</w:t>
      </w:r>
    </w:p>
    <w:p w14:paraId="4AF0AC48" w14:textId="77777777" w:rsidR="008361C5" w:rsidRPr="008361C5" w:rsidRDefault="00700D53" w:rsidP="00A87924">
      <w:pPr>
        <w:rPr>
          <w:b/>
          <w:bCs/>
          <w:szCs w:val="20"/>
          <w:lang w:eastAsia="ja-JP"/>
        </w:rPr>
      </w:pPr>
      <w:r w:rsidRPr="008361C5">
        <w:rPr>
          <w:b/>
          <w:bCs/>
          <w:szCs w:val="20"/>
          <w:lang w:eastAsia="ja-JP"/>
        </w:rPr>
        <w:t xml:space="preserve">Summary of views: </w:t>
      </w:r>
    </w:p>
    <w:p w14:paraId="11A4262B" w14:textId="24F44B12" w:rsidR="00A87924" w:rsidRPr="008361C5" w:rsidRDefault="005C6B9F" w:rsidP="00A87924">
      <w:pPr>
        <w:rPr>
          <w:szCs w:val="20"/>
          <w:lang w:eastAsia="ja-JP"/>
        </w:rPr>
      </w:pPr>
      <w:r w:rsidRPr="008361C5">
        <w:rPr>
          <w:szCs w:val="20"/>
          <w:lang w:eastAsia="ja-JP"/>
        </w:rPr>
        <w:lastRenderedPageBreak/>
        <w:t>Companies agree to use RAN</w:t>
      </w:r>
      <w:r w:rsidR="00700D53" w:rsidRPr="008361C5">
        <w:rPr>
          <w:szCs w:val="20"/>
          <w:lang w:eastAsia="ja-JP"/>
        </w:rPr>
        <w:t>1</w:t>
      </w:r>
      <w:r w:rsidRPr="008361C5">
        <w:rPr>
          <w:szCs w:val="20"/>
          <w:lang w:eastAsia="ja-JP"/>
        </w:rPr>
        <w:t xml:space="preserve"> </w:t>
      </w:r>
      <w:r w:rsidR="00700D53" w:rsidRPr="008361C5">
        <w:rPr>
          <w:szCs w:val="20"/>
          <w:lang w:eastAsia="ja-JP"/>
        </w:rPr>
        <w:t xml:space="preserve">PDB values. If should be understood </w:t>
      </w:r>
      <w:r w:rsidR="008361C5" w:rsidRPr="008361C5">
        <w:rPr>
          <w:szCs w:val="20"/>
          <w:lang w:eastAsia="ja-JP"/>
        </w:rPr>
        <w:t>if there is any further input from SA2, the topic can be discussed.</w:t>
      </w:r>
    </w:p>
    <w:p w14:paraId="4EACFD2B" w14:textId="556929A4" w:rsidR="00000596" w:rsidRDefault="00A87924" w:rsidP="00301337">
      <w:pPr>
        <w:autoSpaceDE w:val="0"/>
        <w:autoSpaceDN w:val="0"/>
        <w:adjustRightInd w:val="0"/>
        <w:spacing w:line="240" w:lineRule="auto"/>
        <w:jc w:val="left"/>
        <w:rPr>
          <w:szCs w:val="20"/>
          <w:lang w:eastAsia="ja-JP"/>
        </w:rPr>
      </w:pPr>
      <w:r w:rsidRPr="008361C5">
        <w:rPr>
          <w:b/>
          <w:bCs/>
          <w:szCs w:val="20"/>
          <w:lang w:eastAsia="ja-JP"/>
        </w:rPr>
        <w:t xml:space="preserve">Moderator’s recommendation: </w:t>
      </w:r>
      <w:r w:rsidR="008309C6" w:rsidRPr="008361C5">
        <w:rPr>
          <w:szCs w:val="20"/>
          <w:lang w:eastAsia="ja-JP"/>
        </w:rPr>
        <w:t>Close the discussion.</w:t>
      </w:r>
    </w:p>
    <w:p w14:paraId="3E6F58B6" w14:textId="50AB19AE" w:rsidR="009B2807" w:rsidRDefault="009B2807" w:rsidP="00301337">
      <w:pPr>
        <w:autoSpaceDE w:val="0"/>
        <w:autoSpaceDN w:val="0"/>
        <w:adjustRightInd w:val="0"/>
        <w:spacing w:line="240" w:lineRule="auto"/>
        <w:jc w:val="left"/>
        <w:rPr>
          <w:szCs w:val="20"/>
          <w:lang w:eastAsia="ja-JP"/>
        </w:rPr>
      </w:pPr>
    </w:p>
    <w:p w14:paraId="0DF8C0BA" w14:textId="3629D683" w:rsidR="009B2807" w:rsidRDefault="009B2807" w:rsidP="009B2807">
      <w:pPr>
        <w:pStyle w:val="Heading3"/>
      </w:pPr>
      <w:r>
        <w:t>2.1.3</w:t>
      </w:r>
      <w:r>
        <w:tab/>
        <w:t>Discussion 3rd round</w:t>
      </w:r>
    </w:p>
    <w:p w14:paraId="7DCC4578" w14:textId="77777777" w:rsidR="003B61E7" w:rsidRPr="003B61E7" w:rsidRDefault="003B61E7" w:rsidP="00BF3BE6">
      <w:pPr>
        <w:rPr>
          <w:b/>
          <w:bCs/>
          <w:lang w:val="en-US"/>
        </w:rPr>
      </w:pPr>
      <w:r w:rsidRPr="003B61E7">
        <w:rPr>
          <w:b/>
          <w:bCs/>
          <w:lang w:val="en-US"/>
        </w:rPr>
        <w:t xml:space="preserve">Moderator’s comment: </w:t>
      </w:r>
    </w:p>
    <w:p w14:paraId="1AFC82B9" w14:textId="730BB472" w:rsidR="003B61E7" w:rsidRPr="008A1E5D" w:rsidRDefault="003B61E7" w:rsidP="00BF3BE6">
      <w:pPr>
        <w:rPr>
          <w:rFonts w:cs="Arial"/>
          <w:szCs w:val="20"/>
          <w:lang w:val="en-US"/>
        </w:rPr>
      </w:pPr>
      <w:r w:rsidRPr="008A1E5D">
        <w:rPr>
          <w:rFonts w:cs="Arial"/>
          <w:szCs w:val="20"/>
          <w:lang w:val="en-US"/>
        </w:rPr>
        <w:t xml:space="preserve">The proposals 1-2A-r2 and 1-2B-r2 were discussed </w:t>
      </w:r>
      <w:proofErr w:type="spellStart"/>
      <w:r w:rsidR="005E6B8C" w:rsidRPr="008A1E5D">
        <w:rPr>
          <w:rFonts w:cs="Arial"/>
          <w:szCs w:val="20"/>
          <w:lang w:val="en-US"/>
        </w:rPr>
        <w:t>durignt</w:t>
      </w:r>
      <w:proofErr w:type="spellEnd"/>
      <w:r w:rsidR="005E6B8C" w:rsidRPr="008A1E5D">
        <w:rPr>
          <w:rFonts w:cs="Arial"/>
          <w:szCs w:val="20"/>
          <w:lang w:val="en-US"/>
        </w:rPr>
        <w:t xml:space="preserve"> he GTW. One of the main </w:t>
      </w:r>
      <w:proofErr w:type="gramStart"/>
      <w:r w:rsidR="005E6B8C" w:rsidRPr="008A1E5D">
        <w:rPr>
          <w:rFonts w:cs="Arial"/>
          <w:szCs w:val="20"/>
          <w:lang w:val="en-US"/>
        </w:rPr>
        <w:t>issue</w:t>
      </w:r>
      <w:proofErr w:type="gramEnd"/>
      <w:r w:rsidR="005E6B8C" w:rsidRPr="008A1E5D">
        <w:rPr>
          <w:rFonts w:cs="Arial"/>
          <w:szCs w:val="20"/>
          <w:lang w:val="en-US"/>
        </w:rPr>
        <w:t xml:space="preserve"> was how to define baseline. Here it is Moderator’s view and recommendation.</w:t>
      </w:r>
    </w:p>
    <w:p w14:paraId="76BC38F6" w14:textId="2091F8A5" w:rsidR="00BF3BE6" w:rsidRPr="008A1E5D" w:rsidRDefault="00BF3BE6" w:rsidP="00BF3BE6">
      <w:pPr>
        <w:rPr>
          <w:rFonts w:cs="Arial"/>
          <w:szCs w:val="20"/>
          <w:lang w:val="en-US"/>
        </w:rPr>
      </w:pPr>
      <w:r w:rsidRPr="008A1E5D">
        <w:rPr>
          <w:rFonts w:cs="Arial"/>
          <w:szCs w:val="20"/>
          <w:lang w:val="en-US"/>
        </w:rPr>
        <w:t xml:space="preserve">On the baseline: </w:t>
      </w:r>
    </w:p>
    <w:p w14:paraId="2DE230B3" w14:textId="6298ADFE" w:rsidR="00BF3BE6" w:rsidRDefault="00BF3BE6" w:rsidP="00272443">
      <w:pPr>
        <w:pStyle w:val="ListParagraph"/>
        <w:numPr>
          <w:ilvl w:val="0"/>
          <w:numId w:val="42"/>
        </w:numPr>
        <w:spacing w:line="240" w:lineRule="auto"/>
        <w:jc w:val="left"/>
        <w:rPr>
          <w:rFonts w:eastAsia="Times New Roman"/>
          <w:lang w:val="en-US"/>
        </w:rPr>
      </w:pPr>
      <w:r w:rsidRPr="008A1E5D">
        <w:rPr>
          <w:rFonts w:ascii="Arial" w:eastAsia="Times New Roman" w:hAnsi="Arial" w:cs="Arial"/>
          <w:sz w:val="20"/>
          <w:szCs w:val="20"/>
          <w:lang w:val="en-US"/>
        </w:rPr>
        <w:t xml:space="preserve">Checking the contributions with evaluations results at this meeting, </w:t>
      </w:r>
      <w:r w:rsidR="00AE6061" w:rsidRPr="008A1E5D">
        <w:rPr>
          <w:rFonts w:ascii="Arial" w:eastAsia="Times New Roman" w:hAnsi="Arial" w:cs="Arial"/>
          <w:sz w:val="20"/>
          <w:szCs w:val="20"/>
          <w:lang w:val="en-US"/>
        </w:rPr>
        <w:t>companies</w:t>
      </w:r>
      <w:r w:rsidRPr="008A1E5D">
        <w:rPr>
          <w:rFonts w:ascii="Arial" w:eastAsia="Times New Roman" w:hAnsi="Arial" w:cs="Arial"/>
          <w:sz w:val="20"/>
          <w:szCs w:val="20"/>
          <w:lang w:val="en-US"/>
        </w:rPr>
        <w:t xml:space="preserve"> used different baseline schemes corresponding to the proposed/investigated enhancements. Please review these </w:t>
      </w:r>
      <w:r>
        <w:rPr>
          <w:rFonts w:eastAsia="Times New Roman"/>
          <w:lang w:val="en-US"/>
        </w:rPr>
        <w:t>contributions:</w:t>
      </w:r>
    </w:p>
    <w:tbl>
      <w:tblPr>
        <w:tblW w:w="9399" w:type="dxa"/>
        <w:tblInd w:w="604" w:type="dxa"/>
        <w:tblCellMar>
          <w:left w:w="0" w:type="dxa"/>
          <w:right w:w="0" w:type="dxa"/>
        </w:tblCellMar>
        <w:tblLook w:val="04A0" w:firstRow="1" w:lastRow="0" w:firstColumn="1" w:lastColumn="0" w:noHBand="0" w:noVBand="1"/>
      </w:tblPr>
      <w:tblGrid>
        <w:gridCol w:w="1413"/>
        <w:gridCol w:w="5822"/>
        <w:gridCol w:w="2164"/>
      </w:tblGrid>
      <w:tr w:rsidR="00BF3BE6" w14:paraId="1C91BA51" w14:textId="77777777" w:rsidTr="00BF3BE6">
        <w:trPr>
          <w:trHeight w:val="179"/>
        </w:trPr>
        <w:tc>
          <w:tcPr>
            <w:tcW w:w="1413"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59731C44" w14:textId="77777777" w:rsidR="00BF3BE6" w:rsidRDefault="00977D19">
            <w:pPr>
              <w:rPr>
                <w:rFonts w:cs="Arial"/>
                <w:b/>
                <w:bCs/>
                <w:color w:val="0000FF"/>
                <w:sz w:val="16"/>
                <w:szCs w:val="16"/>
                <w:u w:val="single"/>
                <w:lang w:val="en-SE" w:eastAsia="en-SE"/>
              </w:rPr>
            </w:pPr>
            <w:hyperlink r:id="rId8" w:history="1">
              <w:r w:rsidR="00BF3BE6">
                <w:rPr>
                  <w:rStyle w:val="Hyperlink"/>
                  <w:rFonts w:cs="Arial"/>
                  <w:b/>
                  <w:bCs/>
                  <w:sz w:val="16"/>
                  <w:szCs w:val="16"/>
                </w:rPr>
                <w:t>R1-2203586</w:t>
              </w:r>
            </w:hyperlink>
          </w:p>
        </w:tc>
        <w:tc>
          <w:tcPr>
            <w:tcW w:w="5822"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3010435B" w14:textId="77777777" w:rsidR="00BF3BE6" w:rsidRDefault="00BF3BE6">
            <w:pPr>
              <w:rPr>
                <w:rFonts w:cs="Arial"/>
                <w:sz w:val="16"/>
                <w:szCs w:val="16"/>
              </w:rPr>
            </w:pPr>
            <w:r>
              <w:rPr>
                <w:rFonts w:cs="Arial"/>
                <w:sz w:val="16"/>
                <w:szCs w:val="16"/>
              </w:rPr>
              <w:t>Discussion on XR specific capacity enhancements</w:t>
            </w:r>
          </w:p>
        </w:tc>
        <w:tc>
          <w:tcPr>
            <w:tcW w:w="2164"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7AF4CE0D" w14:textId="77777777" w:rsidR="00BF3BE6" w:rsidRDefault="00BF3BE6">
            <w:pPr>
              <w:rPr>
                <w:rFonts w:cs="Arial"/>
                <w:sz w:val="16"/>
                <w:szCs w:val="16"/>
              </w:rPr>
            </w:pPr>
            <w:r>
              <w:rPr>
                <w:rFonts w:cs="Arial"/>
                <w:sz w:val="16"/>
                <w:szCs w:val="16"/>
              </w:rPr>
              <w:t>vivo</w:t>
            </w:r>
          </w:p>
        </w:tc>
      </w:tr>
      <w:tr w:rsidR="00BF3BE6" w14:paraId="5ACCA64E" w14:textId="77777777" w:rsidTr="00BF3BE6">
        <w:trPr>
          <w:trHeight w:val="179"/>
        </w:trPr>
        <w:tc>
          <w:tcPr>
            <w:tcW w:w="1413"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DA576FE" w14:textId="77777777" w:rsidR="00BF3BE6" w:rsidRDefault="00977D19">
            <w:pPr>
              <w:rPr>
                <w:rFonts w:cs="Arial"/>
                <w:b/>
                <w:bCs/>
                <w:color w:val="0000FF"/>
                <w:sz w:val="16"/>
                <w:szCs w:val="16"/>
                <w:u w:val="single"/>
              </w:rPr>
            </w:pPr>
            <w:hyperlink r:id="rId9" w:history="1">
              <w:r w:rsidR="00BF3BE6">
                <w:rPr>
                  <w:rStyle w:val="Hyperlink"/>
                  <w:rFonts w:cs="Arial"/>
                  <w:b/>
                  <w:bCs/>
                  <w:sz w:val="16"/>
                  <w:szCs w:val="16"/>
                </w:rPr>
                <w:t>R1-2203607</w:t>
              </w:r>
            </w:hyperlink>
          </w:p>
        </w:tc>
        <w:tc>
          <w:tcPr>
            <w:tcW w:w="5822" w:type="dxa"/>
            <w:tcBorders>
              <w:top w:val="nil"/>
              <w:left w:val="nil"/>
              <w:bottom w:val="single" w:sz="8" w:space="0" w:color="A6A6A6"/>
              <w:right w:val="single" w:sz="8" w:space="0" w:color="A6A6A6"/>
            </w:tcBorders>
            <w:tcMar>
              <w:top w:w="0" w:type="dxa"/>
              <w:left w:w="108" w:type="dxa"/>
              <w:bottom w:w="0" w:type="dxa"/>
              <w:right w:w="108" w:type="dxa"/>
            </w:tcMar>
            <w:hideMark/>
          </w:tcPr>
          <w:p w14:paraId="6FD29F46" w14:textId="77777777" w:rsidR="00BF3BE6" w:rsidRDefault="00BF3BE6">
            <w:pPr>
              <w:rPr>
                <w:rFonts w:cs="Arial"/>
                <w:sz w:val="16"/>
                <w:szCs w:val="16"/>
              </w:rPr>
            </w:pPr>
            <w:r>
              <w:rPr>
                <w:rFonts w:cs="Arial"/>
                <w:sz w:val="16"/>
                <w:szCs w:val="16"/>
              </w:rPr>
              <w:t>Discussion on XR specific capacity enhancements techniques</w:t>
            </w:r>
          </w:p>
        </w:tc>
        <w:tc>
          <w:tcPr>
            <w:tcW w:w="2164" w:type="dxa"/>
            <w:tcBorders>
              <w:top w:val="nil"/>
              <w:left w:val="nil"/>
              <w:bottom w:val="single" w:sz="8" w:space="0" w:color="A6A6A6"/>
              <w:right w:val="single" w:sz="8" w:space="0" w:color="A6A6A6"/>
            </w:tcBorders>
            <w:tcMar>
              <w:top w:w="0" w:type="dxa"/>
              <w:left w:w="108" w:type="dxa"/>
              <w:bottom w:w="0" w:type="dxa"/>
              <w:right w:w="108" w:type="dxa"/>
            </w:tcMar>
            <w:hideMark/>
          </w:tcPr>
          <w:p w14:paraId="7E3538B0" w14:textId="77777777" w:rsidR="00BF3BE6" w:rsidRDefault="00BF3BE6">
            <w:pPr>
              <w:rPr>
                <w:rFonts w:cs="Arial"/>
                <w:sz w:val="16"/>
                <w:szCs w:val="16"/>
              </w:rPr>
            </w:pPr>
            <w:r>
              <w:rPr>
                <w:rFonts w:cs="Arial"/>
                <w:sz w:val="16"/>
                <w:szCs w:val="16"/>
              </w:rPr>
              <w:t xml:space="preserve">ZTE, </w:t>
            </w:r>
            <w:proofErr w:type="spellStart"/>
            <w:r>
              <w:rPr>
                <w:rFonts w:cs="Arial"/>
                <w:sz w:val="16"/>
                <w:szCs w:val="16"/>
              </w:rPr>
              <w:t>Sanechips</w:t>
            </w:r>
            <w:proofErr w:type="spellEnd"/>
          </w:p>
        </w:tc>
      </w:tr>
      <w:tr w:rsidR="00BF3BE6" w14:paraId="6FD13678" w14:textId="77777777" w:rsidTr="00BF3BE6">
        <w:trPr>
          <w:trHeight w:val="179"/>
        </w:trPr>
        <w:tc>
          <w:tcPr>
            <w:tcW w:w="1413"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814ED9A" w14:textId="77777777" w:rsidR="00BF3BE6" w:rsidRDefault="00977D19">
            <w:pPr>
              <w:rPr>
                <w:rFonts w:cs="Arial"/>
                <w:b/>
                <w:bCs/>
                <w:color w:val="0000FF"/>
                <w:sz w:val="16"/>
                <w:szCs w:val="16"/>
                <w:u w:val="single"/>
              </w:rPr>
            </w:pPr>
            <w:hyperlink r:id="rId10" w:history="1">
              <w:r w:rsidR="00BF3BE6">
                <w:rPr>
                  <w:rStyle w:val="Hyperlink"/>
                  <w:rFonts w:cs="Arial"/>
                  <w:b/>
                  <w:bCs/>
                  <w:sz w:val="16"/>
                  <w:szCs w:val="16"/>
                </w:rPr>
                <w:t>R1-2203639</w:t>
              </w:r>
            </w:hyperlink>
          </w:p>
        </w:tc>
        <w:tc>
          <w:tcPr>
            <w:tcW w:w="5822" w:type="dxa"/>
            <w:tcBorders>
              <w:top w:val="nil"/>
              <w:left w:val="nil"/>
              <w:bottom w:val="single" w:sz="8" w:space="0" w:color="A6A6A6"/>
              <w:right w:val="single" w:sz="8" w:space="0" w:color="A6A6A6"/>
            </w:tcBorders>
            <w:tcMar>
              <w:top w:w="0" w:type="dxa"/>
              <w:left w:w="108" w:type="dxa"/>
              <w:bottom w:w="0" w:type="dxa"/>
              <w:right w:w="108" w:type="dxa"/>
            </w:tcMar>
            <w:hideMark/>
          </w:tcPr>
          <w:p w14:paraId="55EC2308" w14:textId="77777777" w:rsidR="00BF3BE6" w:rsidRDefault="00BF3BE6">
            <w:pPr>
              <w:rPr>
                <w:rFonts w:cs="Arial"/>
                <w:sz w:val="16"/>
                <w:szCs w:val="16"/>
              </w:rPr>
            </w:pPr>
            <w:r>
              <w:rPr>
                <w:rFonts w:cs="Arial"/>
                <w:sz w:val="16"/>
                <w:szCs w:val="16"/>
              </w:rPr>
              <w:t>Discussion on capacity enhancements for XR</w:t>
            </w:r>
          </w:p>
        </w:tc>
        <w:tc>
          <w:tcPr>
            <w:tcW w:w="2164" w:type="dxa"/>
            <w:tcBorders>
              <w:top w:val="nil"/>
              <w:left w:val="nil"/>
              <w:bottom w:val="single" w:sz="8" w:space="0" w:color="A6A6A6"/>
              <w:right w:val="single" w:sz="8" w:space="0" w:color="A6A6A6"/>
            </w:tcBorders>
            <w:tcMar>
              <w:top w:w="0" w:type="dxa"/>
              <w:left w:w="108" w:type="dxa"/>
              <w:bottom w:w="0" w:type="dxa"/>
              <w:right w:w="108" w:type="dxa"/>
            </w:tcMar>
            <w:hideMark/>
          </w:tcPr>
          <w:p w14:paraId="5F08CDEF" w14:textId="77777777" w:rsidR="00BF3BE6" w:rsidRDefault="00BF3BE6">
            <w:pPr>
              <w:rPr>
                <w:rFonts w:cs="Arial"/>
                <w:sz w:val="16"/>
                <w:szCs w:val="16"/>
              </w:rPr>
            </w:pPr>
            <w:r>
              <w:rPr>
                <w:rFonts w:cs="Arial"/>
                <w:sz w:val="16"/>
                <w:szCs w:val="16"/>
              </w:rPr>
              <w:t>Ericsson</w:t>
            </w:r>
          </w:p>
        </w:tc>
      </w:tr>
      <w:tr w:rsidR="00BF3BE6" w14:paraId="37A565FF" w14:textId="77777777" w:rsidTr="00BF3BE6">
        <w:trPr>
          <w:trHeight w:val="179"/>
        </w:trPr>
        <w:tc>
          <w:tcPr>
            <w:tcW w:w="1413"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82381F8" w14:textId="77777777" w:rsidR="00BF3BE6" w:rsidRDefault="00977D19">
            <w:pPr>
              <w:rPr>
                <w:rFonts w:cs="Arial"/>
                <w:b/>
                <w:bCs/>
                <w:color w:val="0000FF"/>
                <w:sz w:val="16"/>
                <w:szCs w:val="16"/>
                <w:u w:val="single"/>
              </w:rPr>
            </w:pPr>
            <w:hyperlink r:id="rId11" w:history="1">
              <w:r w:rsidR="00BF3BE6">
                <w:rPr>
                  <w:rStyle w:val="Hyperlink"/>
                  <w:rFonts w:cs="Arial"/>
                  <w:b/>
                  <w:bCs/>
                  <w:sz w:val="16"/>
                  <w:szCs w:val="16"/>
                </w:rPr>
                <w:t>R1-2204124</w:t>
              </w:r>
            </w:hyperlink>
          </w:p>
        </w:tc>
        <w:tc>
          <w:tcPr>
            <w:tcW w:w="5822" w:type="dxa"/>
            <w:tcBorders>
              <w:top w:val="nil"/>
              <w:left w:val="nil"/>
              <w:bottom w:val="single" w:sz="8" w:space="0" w:color="A6A6A6"/>
              <w:right w:val="single" w:sz="8" w:space="0" w:color="A6A6A6"/>
            </w:tcBorders>
            <w:tcMar>
              <w:top w:w="0" w:type="dxa"/>
              <w:left w:w="108" w:type="dxa"/>
              <w:bottom w:w="0" w:type="dxa"/>
              <w:right w:w="108" w:type="dxa"/>
            </w:tcMar>
            <w:hideMark/>
          </w:tcPr>
          <w:p w14:paraId="153DE1FC" w14:textId="77777777" w:rsidR="00BF3BE6" w:rsidRDefault="00BF3BE6">
            <w:pPr>
              <w:rPr>
                <w:rFonts w:cs="Arial"/>
                <w:sz w:val="16"/>
                <w:szCs w:val="16"/>
              </w:rPr>
            </w:pPr>
            <w:r>
              <w:rPr>
                <w:rFonts w:cs="Arial"/>
                <w:sz w:val="16"/>
                <w:szCs w:val="16"/>
              </w:rPr>
              <w:t>Discussion on XR specific capacity enhancements</w:t>
            </w:r>
          </w:p>
        </w:tc>
        <w:tc>
          <w:tcPr>
            <w:tcW w:w="2164" w:type="dxa"/>
            <w:tcBorders>
              <w:top w:val="nil"/>
              <w:left w:val="nil"/>
              <w:bottom w:val="single" w:sz="8" w:space="0" w:color="A6A6A6"/>
              <w:right w:val="single" w:sz="8" w:space="0" w:color="A6A6A6"/>
            </w:tcBorders>
            <w:tcMar>
              <w:top w:w="0" w:type="dxa"/>
              <w:left w:w="108" w:type="dxa"/>
              <w:bottom w:w="0" w:type="dxa"/>
              <w:right w:w="108" w:type="dxa"/>
            </w:tcMar>
            <w:hideMark/>
          </w:tcPr>
          <w:p w14:paraId="021340B1" w14:textId="77777777" w:rsidR="00BF3BE6" w:rsidRDefault="00BF3BE6">
            <w:pPr>
              <w:rPr>
                <w:rFonts w:cs="Arial"/>
                <w:sz w:val="16"/>
                <w:szCs w:val="16"/>
              </w:rPr>
            </w:pPr>
            <w:proofErr w:type="spellStart"/>
            <w:r>
              <w:rPr>
                <w:rFonts w:cs="Arial"/>
                <w:sz w:val="16"/>
                <w:szCs w:val="16"/>
              </w:rPr>
              <w:t>InterDigital</w:t>
            </w:r>
            <w:proofErr w:type="spellEnd"/>
            <w:r>
              <w:rPr>
                <w:rFonts w:cs="Arial"/>
                <w:sz w:val="16"/>
                <w:szCs w:val="16"/>
              </w:rPr>
              <w:t>, Inc.</w:t>
            </w:r>
          </w:p>
        </w:tc>
      </w:tr>
      <w:tr w:rsidR="00BF3BE6" w14:paraId="4F5EAE2E" w14:textId="77777777" w:rsidTr="00BF3BE6">
        <w:trPr>
          <w:trHeight w:val="179"/>
        </w:trPr>
        <w:tc>
          <w:tcPr>
            <w:tcW w:w="1413"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F46BB1C" w14:textId="77777777" w:rsidR="00BF3BE6" w:rsidRDefault="00977D19">
            <w:pPr>
              <w:rPr>
                <w:rFonts w:cs="Arial"/>
                <w:b/>
                <w:bCs/>
                <w:color w:val="0000FF"/>
                <w:sz w:val="16"/>
                <w:szCs w:val="16"/>
                <w:u w:val="single"/>
              </w:rPr>
            </w:pPr>
            <w:hyperlink r:id="rId12" w:history="1">
              <w:r w:rsidR="00BF3BE6">
                <w:rPr>
                  <w:rStyle w:val="Hyperlink"/>
                  <w:rFonts w:cs="Arial"/>
                  <w:b/>
                  <w:bCs/>
                  <w:sz w:val="16"/>
                  <w:szCs w:val="16"/>
                </w:rPr>
                <w:t>R1-2204675</w:t>
              </w:r>
            </w:hyperlink>
          </w:p>
        </w:tc>
        <w:tc>
          <w:tcPr>
            <w:tcW w:w="5822" w:type="dxa"/>
            <w:tcBorders>
              <w:top w:val="nil"/>
              <w:left w:val="nil"/>
              <w:bottom w:val="single" w:sz="8" w:space="0" w:color="A6A6A6"/>
              <w:right w:val="single" w:sz="8" w:space="0" w:color="A6A6A6"/>
            </w:tcBorders>
            <w:tcMar>
              <w:top w:w="0" w:type="dxa"/>
              <w:left w:w="108" w:type="dxa"/>
              <w:bottom w:w="0" w:type="dxa"/>
              <w:right w:w="108" w:type="dxa"/>
            </w:tcMar>
            <w:hideMark/>
          </w:tcPr>
          <w:p w14:paraId="3784F8FD" w14:textId="77777777" w:rsidR="00BF3BE6" w:rsidRDefault="00BF3BE6">
            <w:pPr>
              <w:rPr>
                <w:rFonts w:cs="Arial"/>
                <w:sz w:val="16"/>
                <w:szCs w:val="16"/>
              </w:rPr>
            </w:pPr>
            <w:r>
              <w:rPr>
                <w:rFonts w:cs="Arial"/>
                <w:sz w:val="16"/>
                <w:szCs w:val="16"/>
              </w:rPr>
              <w:t>Discussion on XR-specific capacity enhancements</w:t>
            </w:r>
          </w:p>
        </w:tc>
        <w:tc>
          <w:tcPr>
            <w:tcW w:w="2164" w:type="dxa"/>
            <w:tcBorders>
              <w:top w:val="nil"/>
              <w:left w:val="nil"/>
              <w:bottom w:val="single" w:sz="8" w:space="0" w:color="A6A6A6"/>
              <w:right w:val="single" w:sz="8" w:space="0" w:color="A6A6A6"/>
            </w:tcBorders>
            <w:tcMar>
              <w:top w:w="0" w:type="dxa"/>
              <w:left w:w="108" w:type="dxa"/>
              <w:bottom w:w="0" w:type="dxa"/>
              <w:right w:w="108" w:type="dxa"/>
            </w:tcMar>
            <w:hideMark/>
          </w:tcPr>
          <w:p w14:paraId="0350D742" w14:textId="77777777" w:rsidR="00BF3BE6" w:rsidRDefault="00BF3BE6">
            <w:pPr>
              <w:rPr>
                <w:rFonts w:cs="Arial"/>
                <w:sz w:val="16"/>
                <w:szCs w:val="16"/>
              </w:rPr>
            </w:pPr>
            <w:r>
              <w:rPr>
                <w:rFonts w:cs="Arial"/>
                <w:sz w:val="16"/>
                <w:szCs w:val="16"/>
              </w:rPr>
              <w:t>Nokia, Nokia Shanghai Bell</w:t>
            </w:r>
          </w:p>
        </w:tc>
      </w:tr>
      <w:tr w:rsidR="00BF3BE6" w14:paraId="339493C0" w14:textId="77777777" w:rsidTr="00BF3BE6">
        <w:trPr>
          <w:trHeight w:val="179"/>
        </w:trPr>
        <w:tc>
          <w:tcPr>
            <w:tcW w:w="1413"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E4D052F" w14:textId="77777777" w:rsidR="00BF3BE6" w:rsidRDefault="00977D19">
            <w:pPr>
              <w:rPr>
                <w:rFonts w:cs="Arial"/>
                <w:b/>
                <w:bCs/>
                <w:color w:val="0000FF"/>
                <w:sz w:val="16"/>
                <w:szCs w:val="16"/>
                <w:u w:val="single"/>
              </w:rPr>
            </w:pPr>
            <w:hyperlink r:id="rId13" w:history="1">
              <w:r w:rsidR="00BF3BE6">
                <w:rPr>
                  <w:rStyle w:val="Hyperlink"/>
                  <w:rFonts w:cs="Arial"/>
                  <w:b/>
                  <w:bCs/>
                  <w:sz w:val="16"/>
                  <w:szCs w:val="16"/>
                </w:rPr>
                <w:t>R1-2204699</w:t>
              </w:r>
            </w:hyperlink>
          </w:p>
        </w:tc>
        <w:tc>
          <w:tcPr>
            <w:tcW w:w="5822" w:type="dxa"/>
            <w:tcBorders>
              <w:top w:val="nil"/>
              <w:left w:val="nil"/>
              <w:bottom w:val="single" w:sz="8" w:space="0" w:color="A6A6A6"/>
              <w:right w:val="single" w:sz="8" w:space="0" w:color="A6A6A6"/>
            </w:tcBorders>
            <w:tcMar>
              <w:top w:w="0" w:type="dxa"/>
              <w:left w:w="108" w:type="dxa"/>
              <w:bottom w:w="0" w:type="dxa"/>
              <w:right w:w="108" w:type="dxa"/>
            </w:tcMar>
            <w:hideMark/>
          </w:tcPr>
          <w:p w14:paraId="6BCCD12F" w14:textId="77777777" w:rsidR="00BF3BE6" w:rsidRDefault="00BF3BE6">
            <w:pPr>
              <w:rPr>
                <w:rFonts w:cs="Arial"/>
                <w:sz w:val="16"/>
                <w:szCs w:val="16"/>
              </w:rPr>
            </w:pPr>
            <w:r>
              <w:rPr>
                <w:rFonts w:cs="Arial"/>
                <w:sz w:val="16"/>
                <w:szCs w:val="16"/>
              </w:rPr>
              <w:t>On XR specific capacity improvement enhancements</w:t>
            </w:r>
          </w:p>
        </w:tc>
        <w:tc>
          <w:tcPr>
            <w:tcW w:w="2164" w:type="dxa"/>
            <w:tcBorders>
              <w:top w:val="nil"/>
              <w:left w:val="nil"/>
              <w:bottom w:val="single" w:sz="8" w:space="0" w:color="A6A6A6"/>
              <w:right w:val="single" w:sz="8" w:space="0" w:color="A6A6A6"/>
            </w:tcBorders>
            <w:tcMar>
              <w:top w:w="0" w:type="dxa"/>
              <w:left w:w="108" w:type="dxa"/>
              <w:bottom w:w="0" w:type="dxa"/>
              <w:right w:w="108" w:type="dxa"/>
            </w:tcMar>
            <w:hideMark/>
          </w:tcPr>
          <w:p w14:paraId="2B81F4AE" w14:textId="77777777" w:rsidR="00BF3BE6" w:rsidRDefault="00BF3BE6">
            <w:pPr>
              <w:rPr>
                <w:rFonts w:cs="Arial"/>
                <w:sz w:val="16"/>
                <w:szCs w:val="16"/>
              </w:rPr>
            </w:pPr>
            <w:r>
              <w:rPr>
                <w:rFonts w:cs="Arial"/>
                <w:sz w:val="16"/>
                <w:szCs w:val="16"/>
              </w:rPr>
              <w:t>MediaTek Inc.</w:t>
            </w:r>
          </w:p>
        </w:tc>
      </w:tr>
      <w:tr w:rsidR="00BF3BE6" w14:paraId="51B93E98" w14:textId="77777777" w:rsidTr="00BF3BE6">
        <w:trPr>
          <w:trHeight w:val="179"/>
        </w:trPr>
        <w:tc>
          <w:tcPr>
            <w:tcW w:w="1413"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5F4ECBD" w14:textId="77777777" w:rsidR="00BF3BE6" w:rsidRDefault="00977D19">
            <w:pPr>
              <w:rPr>
                <w:rFonts w:cs="Arial"/>
                <w:b/>
                <w:bCs/>
                <w:color w:val="0000FF"/>
                <w:sz w:val="16"/>
                <w:szCs w:val="16"/>
                <w:u w:val="single"/>
              </w:rPr>
            </w:pPr>
            <w:hyperlink r:id="rId14" w:history="1">
              <w:r w:rsidR="00BF3BE6">
                <w:rPr>
                  <w:rStyle w:val="Hyperlink"/>
                  <w:rFonts w:cs="Arial"/>
                  <w:b/>
                  <w:bCs/>
                  <w:sz w:val="16"/>
                  <w:szCs w:val="16"/>
                </w:rPr>
                <w:t>R1-2205056</w:t>
              </w:r>
            </w:hyperlink>
          </w:p>
        </w:tc>
        <w:tc>
          <w:tcPr>
            <w:tcW w:w="5822" w:type="dxa"/>
            <w:tcBorders>
              <w:top w:val="nil"/>
              <w:left w:val="nil"/>
              <w:bottom w:val="single" w:sz="8" w:space="0" w:color="A6A6A6"/>
              <w:right w:val="single" w:sz="8" w:space="0" w:color="A6A6A6"/>
            </w:tcBorders>
            <w:tcMar>
              <w:top w:w="0" w:type="dxa"/>
              <w:left w:w="108" w:type="dxa"/>
              <w:bottom w:w="0" w:type="dxa"/>
              <w:right w:w="108" w:type="dxa"/>
            </w:tcMar>
            <w:hideMark/>
          </w:tcPr>
          <w:p w14:paraId="002AED26" w14:textId="77777777" w:rsidR="00BF3BE6" w:rsidRDefault="00BF3BE6">
            <w:pPr>
              <w:rPr>
                <w:rFonts w:cs="Arial"/>
                <w:sz w:val="16"/>
                <w:szCs w:val="16"/>
              </w:rPr>
            </w:pPr>
            <w:r>
              <w:rPr>
                <w:rFonts w:cs="Arial"/>
                <w:sz w:val="16"/>
                <w:szCs w:val="16"/>
              </w:rPr>
              <w:t>Capacity enhancement techniques for XR</w:t>
            </w:r>
          </w:p>
        </w:tc>
        <w:tc>
          <w:tcPr>
            <w:tcW w:w="2164" w:type="dxa"/>
            <w:tcBorders>
              <w:top w:val="nil"/>
              <w:left w:val="nil"/>
              <w:bottom w:val="single" w:sz="8" w:space="0" w:color="A6A6A6"/>
              <w:right w:val="single" w:sz="8" w:space="0" w:color="A6A6A6"/>
            </w:tcBorders>
            <w:tcMar>
              <w:top w:w="0" w:type="dxa"/>
              <w:left w:w="108" w:type="dxa"/>
              <w:bottom w:w="0" w:type="dxa"/>
              <w:right w:w="108" w:type="dxa"/>
            </w:tcMar>
            <w:hideMark/>
          </w:tcPr>
          <w:p w14:paraId="09D88028" w14:textId="77777777" w:rsidR="00BF3BE6" w:rsidRDefault="00BF3BE6">
            <w:pPr>
              <w:rPr>
                <w:rFonts w:cs="Arial"/>
                <w:sz w:val="16"/>
                <w:szCs w:val="16"/>
              </w:rPr>
            </w:pPr>
            <w:r>
              <w:rPr>
                <w:rFonts w:cs="Arial"/>
                <w:sz w:val="16"/>
                <w:szCs w:val="16"/>
              </w:rPr>
              <w:t>Qualcomm Incorporated</w:t>
            </w:r>
          </w:p>
        </w:tc>
      </w:tr>
    </w:tbl>
    <w:p w14:paraId="4AA3410C" w14:textId="2316652A" w:rsidR="00BF3BE6" w:rsidRPr="008A1E5D" w:rsidRDefault="00BF3BE6" w:rsidP="00272443">
      <w:pPr>
        <w:pStyle w:val="ListParagraph"/>
        <w:numPr>
          <w:ilvl w:val="0"/>
          <w:numId w:val="42"/>
        </w:numPr>
        <w:spacing w:line="240" w:lineRule="auto"/>
        <w:jc w:val="left"/>
        <w:rPr>
          <w:rFonts w:ascii="Arial" w:eastAsia="Times New Roman" w:hAnsi="Arial" w:cs="Arial"/>
          <w:sz w:val="20"/>
          <w:szCs w:val="20"/>
          <w:lang w:val="en-US"/>
        </w:rPr>
      </w:pPr>
      <w:r w:rsidRPr="008A1E5D">
        <w:rPr>
          <w:rFonts w:ascii="Arial" w:eastAsia="Times New Roman" w:hAnsi="Arial" w:cs="Arial"/>
          <w:sz w:val="20"/>
          <w:szCs w:val="20"/>
          <w:lang w:val="en-US"/>
        </w:rPr>
        <w:t>There is no single candidate enhancement technique that all companies are confident at this stage about its benefit and potential including in the upcoming WID.</w:t>
      </w:r>
    </w:p>
    <w:p w14:paraId="7403533B" w14:textId="186F1F5D" w:rsidR="00BF3BE6" w:rsidRPr="008A1E5D" w:rsidRDefault="00BF3BE6" w:rsidP="00272443">
      <w:pPr>
        <w:pStyle w:val="ListParagraph"/>
        <w:numPr>
          <w:ilvl w:val="0"/>
          <w:numId w:val="42"/>
        </w:numPr>
        <w:spacing w:line="240" w:lineRule="auto"/>
        <w:jc w:val="left"/>
        <w:rPr>
          <w:rFonts w:ascii="Arial" w:eastAsia="Times New Roman" w:hAnsi="Arial" w:cs="Arial"/>
          <w:sz w:val="20"/>
          <w:szCs w:val="20"/>
          <w:lang w:val="en-US"/>
        </w:rPr>
      </w:pPr>
      <w:r w:rsidRPr="008A1E5D">
        <w:rPr>
          <w:rFonts w:ascii="Arial" w:eastAsia="Times New Roman" w:hAnsi="Arial" w:cs="Arial"/>
          <w:sz w:val="20"/>
          <w:szCs w:val="20"/>
          <w:lang w:val="en-US"/>
        </w:rPr>
        <w:t xml:space="preserve">It is a complicated task to define one baseline. I checked all the evaluation </w:t>
      </w:r>
      <w:r w:rsidR="005E6B8C" w:rsidRPr="008A1E5D">
        <w:rPr>
          <w:rFonts w:ascii="Arial" w:eastAsia="Times New Roman" w:hAnsi="Arial" w:cs="Arial"/>
          <w:sz w:val="20"/>
          <w:szCs w:val="20"/>
          <w:lang w:val="en-US"/>
        </w:rPr>
        <w:t>results,</w:t>
      </w:r>
      <w:r w:rsidRPr="008A1E5D">
        <w:rPr>
          <w:rFonts w:ascii="Arial" w:eastAsia="Times New Roman" w:hAnsi="Arial" w:cs="Arial"/>
          <w:sz w:val="20"/>
          <w:szCs w:val="20"/>
          <w:lang w:val="en-US"/>
        </w:rPr>
        <w:t xml:space="preserve"> and the answer is that the choice of baseline by companies “depends”.</w:t>
      </w:r>
    </w:p>
    <w:p w14:paraId="3E9CF186" w14:textId="31C201D2" w:rsidR="00BF3BE6" w:rsidRPr="008A1E5D" w:rsidRDefault="00BF3BE6" w:rsidP="00272443">
      <w:pPr>
        <w:pStyle w:val="ListParagraph"/>
        <w:numPr>
          <w:ilvl w:val="0"/>
          <w:numId w:val="42"/>
        </w:numPr>
        <w:spacing w:line="240" w:lineRule="auto"/>
        <w:jc w:val="left"/>
        <w:rPr>
          <w:rFonts w:ascii="Arial" w:eastAsia="Times New Roman" w:hAnsi="Arial" w:cs="Arial"/>
          <w:sz w:val="20"/>
          <w:szCs w:val="20"/>
          <w:lang w:val="en-US"/>
        </w:rPr>
      </w:pPr>
      <w:r w:rsidRPr="008A1E5D">
        <w:rPr>
          <w:rFonts w:ascii="Arial" w:eastAsia="Times New Roman" w:hAnsi="Arial" w:cs="Arial"/>
          <w:sz w:val="20"/>
          <w:szCs w:val="20"/>
          <w:lang w:val="en-US"/>
        </w:rPr>
        <w:t xml:space="preserve">Therefore, for any enhancement technique proposed by company A, another company has a view that there </w:t>
      </w:r>
      <w:r w:rsidR="005E6B8C" w:rsidRPr="008A1E5D">
        <w:rPr>
          <w:rFonts w:ascii="Arial" w:eastAsia="Times New Roman" w:hAnsi="Arial" w:cs="Arial"/>
          <w:sz w:val="20"/>
          <w:szCs w:val="20"/>
          <w:lang w:val="en-US"/>
        </w:rPr>
        <w:t>are</w:t>
      </w:r>
      <w:r w:rsidRPr="008A1E5D">
        <w:rPr>
          <w:rFonts w:ascii="Arial" w:eastAsia="Times New Roman" w:hAnsi="Arial" w:cs="Arial"/>
          <w:sz w:val="20"/>
          <w:szCs w:val="20"/>
          <w:lang w:val="en-US"/>
        </w:rPr>
        <w:t xml:space="preserve"> alternative solutions (legacy or not) that would be preferred.</w:t>
      </w:r>
    </w:p>
    <w:p w14:paraId="25EA7B85" w14:textId="77777777" w:rsidR="00BF3BE6" w:rsidRDefault="00BF3BE6" w:rsidP="00BF3BE6">
      <w:pPr>
        <w:rPr>
          <w:lang w:val="en-US"/>
        </w:rPr>
      </w:pPr>
    </w:p>
    <w:p w14:paraId="2F916EFD" w14:textId="77777777" w:rsidR="00BF3BE6" w:rsidRDefault="00BF3BE6" w:rsidP="00BF3BE6">
      <w:pPr>
        <w:rPr>
          <w:lang w:val="en-US"/>
        </w:rPr>
      </w:pPr>
      <w:r>
        <w:rPr>
          <w:lang w:val="en-US"/>
        </w:rPr>
        <w:t xml:space="preserve">The most constructive approach in my view is that companies that promoting some enhancements, also try to address the concern of others, by providing evaluations, analysis, etc.  I am sure, by know all companies are aware of </w:t>
      </w:r>
      <w:proofErr w:type="spellStart"/>
      <w:r>
        <w:rPr>
          <w:lang w:val="en-US"/>
        </w:rPr>
        <w:t>each others</w:t>
      </w:r>
      <w:proofErr w:type="spellEnd"/>
      <w:r>
        <w:rPr>
          <w:lang w:val="en-US"/>
        </w:rPr>
        <w:t xml:space="preserve"> concerns. We can spend more time massaging the wording, etc. but it is not clear to me if it brings the group forward and we spend our precious time wisely to discuss this issue.</w:t>
      </w:r>
    </w:p>
    <w:p w14:paraId="795BB94C" w14:textId="77777777" w:rsidR="00BF3BE6" w:rsidRDefault="00BF3BE6" w:rsidP="00BF3BE6">
      <w:pPr>
        <w:rPr>
          <w:lang w:val="en-US"/>
        </w:rPr>
      </w:pPr>
    </w:p>
    <w:p w14:paraId="4EE08D32" w14:textId="77777777" w:rsidR="00BF3BE6" w:rsidRDefault="00BF3BE6" w:rsidP="00BF3BE6">
      <w:pPr>
        <w:rPr>
          <w:lang w:val="en-US"/>
        </w:rPr>
      </w:pPr>
      <w:r>
        <w:rPr>
          <w:lang w:val="en-US"/>
        </w:rPr>
        <w:t xml:space="preserve">Therefore, my suggestion is to consider the following, with potentially removing the text in </w:t>
      </w:r>
      <w:r>
        <w:rPr>
          <w:highlight w:val="cyan"/>
          <w:lang w:val="en-US"/>
        </w:rPr>
        <w:t>[..].</w:t>
      </w:r>
    </w:p>
    <w:p w14:paraId="638BFB22" w14:textId="5610B6C1" w:rsidR="00BF3BE6" w:rsidRDefault="00BF3BE6" w:rsidP="00BF3BE6">
      <w:pPr>
        <w:rPr>
          <w:lang w:val="en-US"/>
        </w:rPr>
      </w:pPr>
      <w:r>
        <w:rPr>
          <w:lang w:val="en-US"/>
        </w:rPr>
        <w:t>The reason I kept dynamic scheduling is that because in Rel-17, that is the baseline. On the other hand, I didn’t find evaluation results for CG/SPS</w:t>
      </w:r>
      <w:r w:rsidR="00AE6061">
        <w:rPr>
          <w:lang w:val="en-US"/>
        </w:rPr>
        <w:t xml:space="preserve"> </w:t>
      </w:r>
      <w:r>
        <w:rPr>
          <w:lang w:val="en-US"/>
        </w:rPr>
        <w:t xml:space="preserve">(maybe I missed).  Back to the bigger point, I would like to move on and try to have more meat in the proposals such that companies know more clearly what covers each study area. </w:t>
      </w:r>
    </w:p>
    <w:p w14:paraId="0C2E283D" w14:textId="77777777" w:rsidR="00BF3BE6" w:rsidRDefault="00BF3BE6" w:rsidP="00BF3BE6">
      <w:pPr>
        <w:rPr>
          <w:lang w:val="en-US"/>
        </w:rPr>
      </w:pPr>
      <w:r>
        <w:rPr>
          <w:lang w:val="en-US"/>
        </w:rPr>
        <w:t>Also, I noticed that in TR, there is an Excel-sheet for recording simulation results. It would be good if companies from next meeting to include those Excel-sheet with their contributions for the next time.</w:t>
      </w:r>
    </w:p>
    <w:p w14:paraId="2AF7AB12" w14:textId="44EDD19F" w:rsidR="00BF3BE6" w:rsidRDefault="00BF3BE6" w:rsidP="00BF3BE6">
      <w:pPr>
        <w:rPr>
          <w:lang w:val="en-US"/>
        </w:rPr>
      </w:pPr>
      <w:r>
        <w:rPr>
          <w:lang w:val="en-US"/>
        </w:rPr>
        <w:t xml:space="preserve">Therefore, I include a recommendation </w:t>
      </w:r>
      <w:r w:rsidRPr="00712D04">
        <w:rPr>
          <w:lang w:val="en-US"/>
        </w:rPr>
        <w:t>below</w:t>
      </w:r>
      <w:r w:rsidR="00AE6061" w:rsidRPr="00712D04">
        <w:rPr>
          <w:lang w:val="en-US"/>
        </w:rPr>
        <w:t xml:space="preserve"> (</w:t>
      </w:r>
      <w:r w:rsidR="00AE6061" w:rsidRPr="00712D04">
        <w:rPr>
          <w:b/>
          <w:bCs/>
          <w:lang w:val="en-US"/>
        </w:rPr>
        <w:t>1-2C-r3)</w:t>
      </w:r>
      <w:r w:rsidRPr="00712D04">
        <w:rPr>
          <w:lang w:val="en-US"/>
        </w:rPr>
        <w:t>.</w:t>
      </w:r>
      <w:r w:rsidR="00AE6061">
        <w:rPr>
          <w:lang w:val="en-US"/>
        </w:rPr>
        <w:t xml:space="preserve"> Please provide suggestion to improve.</w:t>
      </w:r>
    </w:p>
    <w:p w14:paraId="7A6A9C9D" w14:textId="77777777" w:rsidR="00BF3BE6" w:rsidRDefault="00BF3BE6" w:rsidP="00BF3BE6">
      <w:pPr>
        <w:rPr>
          <w:lang w:val="en-US"/>
        </w:rPr>
      </w:pPr>
    </w:p>
    <w:p w14:paraId="67073363" w14:textId="77777777" w:rsidR="00BF3BE6" w:rsidRDefault="00BF3BE6" w:rsidP="00BF3BE6">
      <w:pPr>
        <w:pStyle w:val="xmsonormal0"/>
        <w:wordWrap w:val="0"/>
      </w:pPr>
      <w:r>
        <w:rPr>
          <w:rStyle w:val="Strong"/>
          <w:color w:val="000000"/>
          <w:shd w:val="clear" w:color="auto" w:fill="FFFF00"/>
        </w:rPr>
        <w:t>Proposal 1-2A-r</w:t>
      </w:r>
      <w:r>
        <w:rPr>
          <w:rStyle w:val="Strong"/>
          <w:color w:val="000000"/>
          <w:shd w:val="clear" w:color="auto" w:fill="FFFF00"/>
          <w:lang w:val="en-US"/>
        </w:rPr>
        <w:t>3</w:t>
      </w:r>
      <w:r>
        <w:rPr>
          <w:rStyle w:val="Strong"/>
          <w:color w:val="000000"/>
          <w:shd w:val="clear" w:color="auto" w:fill="FFFF00"/>
        </w:rPr>
        <w:t>:</w:t>
      </w:r>
    </w:p>
    <w:p w14:paraId="1A4B3CA7" w14:textId="744DC967" w:rsidR="00BF3BE6" w:rsidRPr="008A1E5D" w:rsidRDefault="00BF3BE6" w:rsidP="00272443">
      <w:pPr>
        <w:pStyle w:val="xmsolistparagraph"/>
        <w:numPr>
          <w:ilvl w:val="0"/>
          <w:numId w:val="43"/>
        </w:numPr>
        <w:wordWrap w:val="0"/>
        <w:spacing w:before="0" w:beforeAutospacing="0" w:after="0" w:afterAutospacing="0" w:line="252" w:lineRule="auto"/>
        <w:jc w:val="both"/>
        <w:rPr>
          <w:rFonts w:eastAsia="Times New Roman"/>
          <w:sz w:val="20"/>
          <w:szCs w:val="20"/>
        </w:rPr>
      </w:pPr>
      <w:r w:rsidRPr="008A1E5D">
        <w:rPr>
          <w:rFonts w:ascii="Arial" w:eastAsia="Times New Roman" w:hAnsi="Arial" w:cs="Arial"/>
          <w:sz w:val="20"/>
          <w:szCs w:val="20"/>
        </w:rPr>
        <w:t xml:space="preserve">To </w:t>
      </w:r>
      <w:r w:rsidRPr="008A1E5D">
        <w:rPr>
          <w:rFonts w:ascii="Arial" w:eastAsia="Times New Roman" w:hAnsi="Arial" w:cs="Arial"/>
          <w:color w:val="FF0000"/>
          <w:sz w:val="20"/>
          <w:szCs w:val="20"/>
        </w:rPr>
        <w:t xml:space="preserve">support </w:t>
      </w:r>
      <w:r w:rsidRPr="008A1E5D">
        <w:rPr>
          <w:rFonts w:ascii="Arial" w:eastAsia="Times New Roman" w:hAnsi="Arial" w:cs="Arial"/>
          <w:sz w:val="20"/>
          <w:szCs w:val="20"/>
        </w:rPr>
        <w:t>a candidate capacity enhancement technique</w:t>
      </w:r>
      <w:r w:rsidRPr="008A1E5D">
        <w:rPr>
          <w:rFonts w:ascii="Arial" w:eastAsia="Times New Roman" w:hAnsi="Arial" w:cs="Arial"/>
          <w:color w:val="FF0000"/>
          <w:sz w:val="20"/>
          <w:szCs w:val="20"/>
        </w:rPr>
        <w:t xml:space="preserve"> for XR traffic</w:t>
      </w:r>
      <w:r w:rsidRPr="008A1E5D">
        <w:rPr>
          <w:rFonts w:ascii="Arial" w:eastAsia="Times New Roman" w:hAnsi="Arial" w:cs="Arial"/>
          <w:sz w:val="20"/>
          <w:szCs w:val="20"/>
        </w:rPr>
        <w:t xml:space="preserve">, capacity performance gain by the technique </w:t>
      </w:r>
      <w:r w:rsidRPr="008A1E5D">
        <w:rPr>
          <w:rFonts w:ascii="Arial" w:eastAsia="Times New Roman" w:hAnsi="Arial" w:cs="Arial"/>
          <w:color w:val="00B050"/>
          <w:sz w:val="20"/>
          <w:szCs w:val="20"/>
        </w:rPr>
        <w:t xml:space="preserve">as compared to </w:t>
      </w:r>
      <w:r w:rsidRPr="008A1E5D">
        <w:rPr>
          <w:rFonts w:ascii="Arial" w:eastAsia="Times New Roman" w:hAnsi="Arial" w:cs="Arial"/>
          <w:color w:val="00B050"/>
          <w:sz w:val="20"/>
          <w:szCs w:val="20"/>
          <w:lang w:val="en-US"/>
        </w:rPr>
        <w:t xml:space="preserve">baseline </w:t>
      </w:r>
      <w:r w:rsidRPr="008A1E5D">
        <w:rPr>
          <w:rFonts w:ascii="Arial" w:eastAsia="Times New Roman" w:hAnsi="Arial" w:cs="Arial"/>
          <w:color w:val="FF0000"/>
          <w:sz w:val="20"/>
          <w:szCs w:val="20"/>
        </w:rPr>
        <w:t>should be shown</w:t>
      </w:r>
      <w:r w:rsidRPr="008A1E5D">
        <w:rPr>
          <w:rFonts w:ascii="Arial" w:eastAsia="Times New Roman" w:hAnsi="Arial" w:cs="Arial"/>
          <w:sz w:val="20"/>
          <w:szCs w:val="20"/>
        </w:rPr>
        <w:t>.</w:t>
      </w:r>
    </w:p>
    <w:p w14:paraId="5362846B" w14:textId="77777777" w:rsidR="00BF3BE6" w:rsidRPr="008A1E5D" w:rsidRDefault="00BF3BE6" w:rsidP="00272443">
      <w:pPr>
        <w:pStyle w:val="xmsonormal0"/>
        <w:numPr>
          <w:ilvl w:val="1"/>
          <w:numId w:val="43"/>
        </w:numPr>
        <w:wordWrap w:val="0"/>
        <w:rPr>
          <w:rFonts w:eastAsia="Times New Roman"/>
          <w:sz w:val="20"/>
          <w:szCs w:val="20"/>
        </w:rPr>
      </w:pPr>
      <w:r w:rsidRPr="008A1E5D">
        <w:rPr>
          <w:rFonts w:ascii="Arial" w:eastAsia="Times New Roman" w:hAnsi="Arial" w:cs="Arial"/>
          <w:sz w:val="20"/>
          <w:szCs w:val="20"/>
          <w:lang w:val="en-US"/>
        </w:rPr>
        <w:t xml:space="preserve">Capacity </w:t>
      </w:r>
      <w:r w:rsidRPr="008A1E5D">
        <w:rPr>
          <w:rFonts w:ascii="Arial" w:eastAsia="Times New Roman" w:hAnsi="Arial" w:cs="Arial"/>
          <w:sz w:val="20"/>
          <w:szCs w:val="20"/>
        </w:rPr>
        <w:t xml:space="preserve">performance gain </w:t>
      </w:r>
      <w:r w:rsidRPr="008A1E5D">
        <w:rPr>
          <w:rFonts w:ascii="Arial" w:eastAsia="Times New Roman" w:hAnsi="Arial" w:cs="Arial"/>
          <w:color w:val="7030A0"/>
          <w:sz w:val="20"/>
          <w:szCs w:val="20"/>
        </w:rPr>
        <w:t xml:space="preserve">by the candidate technique </w:t>
      </w:r>
      <w:r w:rsidRPr="008A1E5D">
        <w:rPr>
          <w:rFonts w:ascii="Arial" w:eastAsia="Times New Roman" w:hAnsi="Arial" w:cs="Arial"/>
          <w:color w:val="00B050"/>
          <w:sz w:val="20"/>
          <w:szCs w:val="20"/>
        </w:rPr>
        <w:t xml:space="preserve">as compared to </w:t>
      </w:r>
      <w:r w:rsidRPr="008A1E5D">
        <w:rPr>
          <w:rFonts w:ascii="Arial" w:eastAsia="Times New Roman" w:hAnsi="Arial" w:cs="Arial"/>
          <w:color w:val="00B050"/>
          <w:sz w:val="20"/>
          <w:szCs w:val="20"/>
          <w:lang w:val="en-US"/>
        </w:rPr>
        <w:t xml:space="preserve">baseline </w:t>
      </w:r>
      <w:r w:rsidRPr="008A1E5D">
        <w:rPr>
          <w:rFonts w:ascii="Arial" w:eastAsia="Times New Roman" w:hAnsi="Arial" w:cs="Arial"/>
          <w:sz w:val="20"/>
          <w:szCs w:val="20"/>
        </w:rPr>
        <w:t xml:space="preserve">is a necessary condition </w:t>
      </w:r>
      <w:r w:rsidRPr="008A1E5D">
        <w:rPr>
          <w:rFonts w:ascii="Arial" w:eastAsia="Times New Roman" w:hAnsi="Arial" w:cs="Arial"/>
          <w:color w:val="00B050"/>
          <w:sz w:val="20"/>
          <w:szCs w:val="20"/>
          <w:lang w:val="en-US"/>
        </w:rPr>
        <w:t xml:space="preserve">to consider </w:t>
      </w:r>
      <w:r w:rsidRPr="008A1E5D">
        <w:rPr>
          <w:rFonts w:ascii="Arial" w:eastAsia="Times New Roman" w:hAnsi="Arial" w:cs="Arial"/>
          <w:color w:val="7030A0"/>
          <w:sz w:val="20"/>
          <w:szCs w:val="20"/>
        </w:rPr>
        <w:t>supporting the candidate technique.</w:t>
      </w:r>
    </w:p>
    <w:p w14:paraId="057EEE17" w14:textId="77777777" w:rsidR="00BF3BE6" w:rsidRDefault="00BF3BE6" w:rsidP="00BF3BE6">
      <w:pPr>
        <w:pStyle w:val="xmsolistparagraph"/>
        <w:wordWrap w:val="0"/>
        <w:spacing w:before="0" w:beforeAutospacing="0" w:after="0" w:afterAutospacing="0"/>
        <w:ind w:left="1440"/>
      </w:pPr>
      <w:r>
        <w:rPr>
          <w:rFonts w:ascii="Arial" w:hAnsi="Arial" w:cs="Arial"/>
        </w:rPr>
        <w:lastRenderedPageBreak/>
        <w:t> </w:t>
      </w:r>
    </w:p>
    <w:p w14:paraId="7180AD70" w14:textId="77777777" w:rsidR="00BF3BE6" w:rsidRDefault="00BF3BE6" w:rsidP="00BF3BE6">
      <w:pPr>
        <w:pStyle w:val="xmsonormal0"/>
        <w:wordWrap w:val="0"/>
      </w:pPr>
      <w:r>
        <w:rPr>
          <w:rStyle w:val="Strong"/>
          <w:color w:val="000000"/>
          <w:shd w:val="clear" w:color="auto" w:fill="FFFF00"/>
        </w:rPr>
        <w:t>Proposal 1-2B-r</w:t>
      </w:r>
      <w:r>
        <w:rPr>
          <w:rStyle w:val="Strong"/>
          <w:color w:val="000000"/>
          <w:shd w:val="clear" w:color="auto" w:fill="FFFF00"/>
          <w:lang w:val="en-US"/>
        </w:rPr>
        <w:t>3</w:t>
      </w:r>
      <w:r>
        <w:rPr>
          <w:rStyle w:val="Strong"/>
          <w:color w:val="000000"/>
          <w:shd w:val="clear" w:color="auto" w:fill="FFFF00"/>
        </w:rPr>
        <w:t>:</w:t>
      </w:r>
    </w:p>
    <w:p w14:paraId="708A8DA8" w14:textId="77777777" w:rsidR="00BF3BE6" w:rsidRPr="008A1E5D" w:rsidRDefault="00BF3BE6" w:rsidP="00272443">
      <w:pPr>
        <w:pStyle w:val="xmsonormal0"/>
        <w:numPr>
          <w:ilvl w:val="0"/>
          <w:numId w:val="44"/>
        </w:numPr>
        <w:wordWrap w:val="0"/>
        <w:rPr>
          <w:rFonts w:eastAsia="Times New Roman"/>
          <w:sz w:val="20"/>
          <w:szCs w:val="20"/>
        </w:rPr>
      </w:pPr>
      <w:r w:rsidRPr="008A1E5D">
        <w:rPr>
          <w:rFonts w:ascii="Arial" w:eastAsia="Times New Roman" w:hAnsi="Arial" w:cs="Arial"/>
          <w:sz w:val="20"/>
          <w:szCs w:val="20"/>
        </w:rPr>
        <w:t xml:space="preserve">For each candidate capacity enhancement technique for XR traffic, companies are encouraged to consider the following </w:t>
      </w:r>
      <w:r w:rsidRPr="008A1E5D">
        <w:rPr>
          <w:rStyle w:val="Emphasis"/>
          <w:rFonts w:ascii="Arial" w:eastAsia="Times New Roman" w:hAnsi="Arial" w:cs="Arial"/>
          <w:sz w:val="20"/>
          <w:szCs w:val="20"/>
        </w:rPr>
        <w:t>common principle for assessment of the candidate capacity enhancement technique</w:t>
      </w:r>
      <w:r w:rsidRPr="008A1E5D">
        <w:rPr>
          <w:rFonts w:ascii="Arial" w:eastAsia="Times New Roman" w:hAnsi="Arial" w:cs="Arial"/>
          <w:sz w:val="20"/>
          <w:szCs w:val="20"/>
        </w:rPr>
        <w:t>:</w:t>
      </w:r>
    </w:p>
    <w:p w14:paraId="0E695C7F" w14:textId="77777777" w:rsidR="00BF3BE6" w:rsidRPr="008A1E5D" w:rsidRDefault="00BF3BE6" w:rsidP="00272443">
      <w:pPr>
        <w:pStyle w:val="xmsonormal0"/>
        <w:numPr>
          <w:ilvl w:val="1"/>
          <w:numId w:val="44"/>
        </w:numPr>
        <w:wordWrap w:val="0"/>
        <w:rPr>
          <w:rFonts w:eastAsia="Times New Roman"/>
          <w:sz w:val="20"/>
          <w:szCs w:val="20"/>
        </w:rPr>
      </w:pPr>
      <w:r w:rsidRPr="008A1E5D">
        <w:rPr>
          <w:rFonts w:ascii="Arial" w:eastAsia="Times New Roman" w:hAnsi="Arial" w:cs="Arial"/>
          <w:sz w:val="20"/>
          <w:szCs w:val="20"/>
        </w:rPr>
        <w:t xml:space="preserve">Identify the </w:t>
      </w:r>
      <w:r w:rsidRPr="008A1E5D">
        <w:rPr>
          <w:rFonts w:ascii="Arial" w:eastAsia="Times New Roman" w:hAnsi="Arial" w:cs="Arial"/>
          <w:color w:val="7030A0"/>
          <w:sz w:val="20"/>
          <w:szCs w:val="20"/>
        </w:rPr>
        <w:t xml:space="preserve">XR-specific </w:t>
      </w:r>
      <w:r w:rsidRPr="008A1E5D">
        <w:rPr>
          <w:rFonts w:ascii="Arial" w:eastAsia="Times New Roman" w:hAnsi="Arial" w:cs="Arial"/>
          <w:sz w:val="20"/>
          <w:szCs w:val="20"/>
        </w:rPr>
        <w:t>issue(s) that the enhancement technique is addressing</w:t>
      </w:r>
    </w:p>
    <w:p w14:paraId="7B0E2E5A" w14:textId="77777777" w:rsidR="00BF3BE6" w:rsidRPr="008A1E5D" w:rsidRDefault="00BF3BE6" w:rsidP="00272443">
      <w:pPr>
        <w:pStyle w:val="xmsonormal0"/>
        <w:numPr>
          <w:ilvl w:val="1"/>
          <w:numId w:val="44"/>
        </w:numPr>
        <w:wordWrap w:val="0"/>
        <w:rPr>
          <w:rFonts w:eastAsia="Times New Roman"/>
          <w:sz w:val="20"/>
          <w:szCs w:val="20"/>
        </w:rPr>
      </w:pPr>
      <w:r w:rsidRPr="008A1E5D">
        <w:rPr>
          <w:rFonts w:ascii="Arial" w:eastAsia="Times New Roman" w:hAnsi="Arial" w:cs="Arial"/>
          <w:sz w:val="20"/>
          <w:szCs w:val="20"/>
        </w:rPr>
        <w:t>Identify the necessity of the enhancement technique to address the issues</w:t>
      </w:r>
    </w:p>
    <w:p w14:paraId="6A153811" w14:textId="77777777" w:rsidR="00BF3BE6" w:rsidRPr="008A1E5D" w:rsidRDefault="00BF3BE6" w:rsidP="00272443">
      <w:pPr>
        <w:pStyle w:val="xmsonormal0"/>
        <w:numPr>
          <w:ilvl w:val="1"/>
          <w:numId w:val="44"/>
        </w:numPr>
        <w:wordWrap w:val="0"/>
        <w:rPr>
          <w:rFonts w:eastAsia="Times New Roman"/>
          <w:sz w:val="20"/>
          <w:szCs w:val="20"/>
        </w:rPr>
      </w:pPr>
      <w:r w:rsidRPr="008A1E5D">
        <w:rPr>
          <w:rFonts w:ascii="Arial" w:eastAsia="Times New Roman" w:hAnsi="Arial" w:cs="Arial"/>
          <w:sz w:val="20"/>
          <w:szCs w:val="20"/>
        </w:rPr>
        <w:t xml:space="preserve">Identify whether/how the enhancements provide sufficient benefit/performance </w:t>
      </w:r>
      <w:r w:rsidRPr="008A1E5D">
        <w:rPr>
          <w:rFonts w:ascii="Arial" w:eastAsia="Times New Roman" w:hAnsi="Arial" w:cs="Arial"/>
          <w:color w:val="7030A0"/>
          <w:sz w:val="20"/>
          <w:szCs w:val="20"/>
        </w:rPr>
        <w:t xml:space="preserve">capacity </w:t>
      </w:r>
      <w:r w:rsidRPr="008A1E5D">
        <w:rPr>
          <w:rFonts w:ascii="Arial" w:eastAsia="Times New Roman" w:hAnsi="Arial" w:cs="Arial"/>
          <w:sz w:val="20"/>
          <w:szCs w:val="20"/>
        </w:rPr>
        <w:t>gain.</w:t>
      </w:r>
    </w:p>
    <w:p w14:paraId="4B14CA4D" w14:textId="77777777" w:rsidR="00BF3BE6" w:rsidRPr="008A1E5D" w:rsidRDefault="00BF3BE6" w:rsidP="00272443">
      <w:pPr>
        <w:pStyle w:val="xmsonormal0"/>
        <w:numPr>
          <w:ilvl w:val="2"/>
          <w:numId w:val="44"/>
        </w:numPr>
        <w:wordWrap w:val="0"/>
        <w:rPr>
          <w:rFonts w:eastAsia="Times New Roman"/>
          <w:sz w:val="20"/>
          <w:szCs w:val="20"/>
        </w:rPr>
      </w:pPr>
      <w:r w:rsidRPr="008A1E5D">
        <w:rPr>
          <w:rFonts w:ascii="Arial" w:eastAsia="Times New Roman" w:hAnsi="Arial" w:cs="Arial"/>
          <w:sz w:val="20"/>
          <w:szCs w:val="20"/>
        </w:rPr>
        <w:t xml:space="preserve">Consider </w:t>
      </w:r>
      <w:r w:rsidRPr="008A1E5D">
        <w:rPr>
          <w:rFonts w:ascii="Arial" w:eastAsia="Times New Roman" w:hAnsi="Arial" w:cs="Arial"/>
          <w:color w:val="7030A0"/>
          <w:sz w:val="20"/>
          <w:szCs w:val="20"/>
        </w:rPr>
        <w:t xml:space="preserve">at least </w:t>
      </w:r>
      <w:r w:rsidRPr="008A1E5D">
        <w:rPr>
          <w:rFonts w:ascii="Arial" w:eastAsia="Times New Roman" w:hAnsi="Arial" w:cs="Arial"/>
          <w:sz w:val="20"/>
          <w:szCs w:val="20"/>
        </w:rPr>
        <w:t>feasibility, complexity, and system level performance evaluations in comparing the enhancement technique</w:t>
      </w:r>
      <w:r w:rsidRPr="008A1E5D">
        <w:rPr>
          <w:rFonts w:ascii="Arial" w:eastAsia="Times New Roman" w:hAnsi="Arial" w:cs="Arial"/>
          <w:color w:val="7030A0"/>
          <w:sz w:val="20"/>
          <w:szCs w:val="20"/>
        </w:rPr>
        <w:t>s</w:t>
      </w:r>
    </w:p>
    <w:p w14:paraId="77A1DBEA" w14:textId="77777777" w:rsidR="00BF3BE6" w:rsidRPr="008A1E5D" w:rsidRDefault="00BF3BE6" w:rsidP="00272443">
      <w:pPr>
        <w:pStyle w:val="xmsonormal0"/>
        <w:numPr>
          <w:ilvl w:val="0"/>
          <w:numId w:val="44"/>
        </w:numPr>
        <w:wordWrap w:val="0"/>
        <w:rPr>
          <w:rFonts w:eastAsia="Times New Roman"/>
          <w:sz w:val="20"/>
          <w:szCs w:val="20"/>
        </w:rPr>
      </w:pPr>
      <w:r w:rsidRPr="008A1E5D">
        <w:rPr>
          <w:rFonts w:ascii="Arial" w:eastAsia="Times New Roman" w:hAnsi="Arial" w:cs="Arial"/>
          <w:color w:val="FF0000"/>
          <w:sz w:val="20"/>
          <w:szCs w:val="20"/>
        </w:rPr>
        <w:t xml:space="preserve">The baseline </w:t>
      </w:r>
      <w:r w:rsidRPr="008A1E5D">
        <w:rPr>
          <w:rFonts w:ascii="Arial" w:eastAsia="Times New Roman" w:hAnsi="Arial" w:cs="Arial"/>
          <w:color w:val="7030A0"/>
          <w:sz w:val="20"/>
          <w:szCs w:val="20"/>
        </w:rPr>
        <w:t xml:space="preserve">scheduling </w:t>
      </w:r>
      <w:r w:rsidRPr="008A1E5D">
        <w:rPr>
          <w:rFonts w:ascii="Arial" w:eastAsia="Times New Roman" w:hAnsi="Arial" w:cs="Arial"/>
          <w:color w:val="FF0000"/>
          <w:sz w:val="20"/>
          <w:szCs w:val="20"/>
        </w:rPr>
        <w:t xml:space="preserve">scheme </w:t>
      </w:r>
      <w:r w:rsidRPr="008A1E5D">
        <w:rPr>
          <w:rFonts w:ascii="Arial" w:eastAsia="Times New Roman" w:hAnsi="Arial" w:cs="Arial"/>
          <w:color w:val="7030A0"/>
          <w:sz w:val="20"/>
          <w:szCs w:val="20"/>
        </w:rPr>
        <w:t xml:space="preserve">when comparing </w:t>
      </w:r>
      <w:r w:rsidRPr="008A1E5D">
        <w:rPr>
          <w:rFonts w:ascii="Arial" w:eastAsia="Times New Roman" w:hAnsi="Arial" w:cs="Arial"/>
          <w:color w:val="FF0000"/>
          <w:sz w:val="20"/>
          <w:szCs w:val="20"/>
        </w:rPr>
        <w:t>the proposed capacity enhancements techniques is:</w:t>
      </w:r>
    </w:p>
    <w:p w14:paraId="177E8816" w14:textId="77777777" w:rsidR="00BF3BE6" w:rsidRPr="008A1E5D" w:rsidRDefault="00BF3BE6" w:rsidP="00272443">
      <w:pPr>
        <w:pStyle w:val="xmsonormal0"/>
        <w:numPr>
          <w:ilvl w:val="1"/>
          <w:numId w:val="44"/>
        </w:numPr>
        <w:wordWrap w:val="0"/>
        <w:rPr>
          <w:rFonts w:eastAsia="Times New Roman"/>
          <w:sz w:val="20"/>
          <w:szCs w:val="20"/>
        </w:rPr>
      </w:pPr>
      <w:r w:rsidRPr="008A1E5D">
        <w:rPr>
          <w:rFonts w:ascii="Arial" w:eastAsia="Times New Roman" w:hAnsi="Arial" w:cs="Arial"/>
          <w:color w:val="FF0000"/>
          <w:sz w:val="20"/>
          <w:szCs w:val="20"/>
        </w:rPr>
        <w:t xml:space="preserve">Dynamic scheduling </w:t>
      </w:r>
      <w:r w:rsidRPr="008A1E5D">
        <w:rPr>
          <w:rFonts w:ascii="Arial" w:eastAsia="Times New Roman" w:hAnsi="Arial" w:cs="Arial"/>
          <w:color w:val="00B050"/>
          <w:sz w:val="20"/>
          <w:szCs w:val="20"/>
          <w:lang w:val="en-US"/>
        </w:rPr>
        <w:t>and/or</w:t>
      </w:r>
    </w:p>
    <w:p w14:paraId="6C377301" w14:textId="77777777" w:rsidR="00BF3BE6" w:rsidRPr="008A1E5D" w:rsidRDefault="00BF3BE6" w:rsidP="00272443">
      <w:pPr>
        <w:pStyle w:val="xmsonormal0"/>
        <w:numPr>
          <w:ilvl w:val="1"/>
          <w:numId w:val="44"/>
        </w:numPr>
        <w:wordWrap w:val="0"/>
        <w:rPr>
          <w:rFonts w:eastAsia="Times New Roman"/>
          <w:color w:val="FF0000"/>
          <w:sz w:val="20"/>
          <w:szCs w:val="20"/>
        </w:rPr>
      </w:pPr>
      <w:r w:rsidRPr="008A1E5D">
        <w:rPr>
          <w:rFonts w:ascii="Arial" w:eastAsia="Times New Roman" w:hAnsi="Arial" w:cs="Arial"/>
          <w:color w:val="FF0000"/>
          <w:sz w:val="20"/>
          <w:szCs w:val="20"/>
          <w:lang w:val="en-US"/>
        </w:rPr>
        <w:t xml:space="preserve">Semi-persistent scheduling / Configured grant scheduling </w:t>
      </w:r>
      <w:r w:rsidRPr="008A1E5D">
        <w:rPr>
          <w:rFonts w:ascii="Arial" w:eastAsia="Times New Roman" w:hAnsi="Arial" w:cs="Arial"/>
          <w:color w:val="FF0000"/>
          <w:sz w:val="20"/>
          <w:szCs w:val="20"/>
          <w:highlight w:val="cyan"/>
          <w:lang w:val="en-US"/>
        </w:rPr>
        <w:t>[</w:t>
      </w:r>
      <w:proofErr w:type="gramStart"/>
      <w:r w:rsidRPr="008A1E5D">
        <w:rPr>
          <w:rFonts w:ascii="Arial" w:eastAsia="Times New Roman" w:hAnsi="Arial" w:cs="Arial"/>
          <w:color w:val="00B050"/>
          <w:sz w:val="20"/>
          <w:szCs w:val="20"/>
          <w:highlight w:val="cyan"/>
          <w:lang w:val="en-US"/>
        </w:rPr>
        <w:t>e.g.</w:t>
      </w:r>
      <w:proofErr w:type="gramEnd"/>
      <w:r w:rsidRPr="008A1E5D">
        <w:rPr>
          <w:rFonts w:ascii="Arial" w:eastAsia="Times New Roman" w:hAnsi="Arial" w:cs="Arial"/>
          <w:color w:val="00B050"/>
          <w:sz w:val="20"/>
          <w:szCs w:val="20"/>
          <w:highlight w:val="cyan"/>
          <w:lang w:val="en-US"/>
        </w:rPr>
        <w:t xml:space="preserve"> when proposed enhancements are only relevant for SPS/CG based transmissions]</w:t>
      </w:r>
    </w:p>
    <w:p w14:paraId="2643E45A" w14:textId="77777777" w:rsidR="00BF3BE6" w:rsidRDefault="00BF3BE6" w:rsidP="00BF3BE6">
      <w:pPr>
        <w:pStyle w:val="ListParagraph"/>
        <w:ind w:left="360"/>
        <w:rPr>
          <w:rFonts w:eastAsiaTheme="minorHAnsi"/>
          <w:lang w:val="en-US"/>
        </w:rPr>
      </w:pPr>
    </w:p>
    <w:p w14:paraId="159C1542" w14:textId="77777777" w:rsidR="00BF3BE6" w:rsidRDefault="00BF3BE6" w:rsidP="00BF3BE6">
      <w:pPr>
        <w:rPr>
          <w:lang w:val="en-US"/>
        </w:rPr>
      </w:pPr>
      <w:r>
        <w:rPr>
          <w:b/>
          <w:bCs/>
          <w:highlight w:val="yellow"/>
          <w:lang w:val="en-US"/>
        </w:rPr>
        <w:t>Proposed conclusion 1-2C-r3</w:t>
      </w:r>
      <w:r>
        <w:rPr>
          <w:highlight w:val="yellow"/>
          <w:lang w:val="en-US"/>
        </w:rPr>
        <w:t>:</w:t>
      </w:r>
      <w:r>
        <w:rPr>
          <w:lang w:val="en-US"/>
        </w:rPr>
        <w:t xml:space="preserve"> </w:t>
      </w:r>
    </w:p>
    <w:p w14:paraId="5D81516E" w14:textId="63F2EA21" w:rsidR="009B2807" w:rsidRDefault="00BF3BE6" w:rsidP="00BF3BE6">
      <w:pPr>
        <w:rPr>
          <w:rFonts w:eastAsia="Times New Roman"/>
          <w:lang w:val="en-US"/>
        </w:rPr>
      </w:pPr>
      <w:r>
        <w:rPr>
          <w:rFonts w:eastAsia="Times New Roman"/>
          <w:lang w:val="en-US"/>
        </w:rPr>
        <w:t xml:space="preserve">Companies are encouraged to use the capacity Excel sheet attached with TR 38.383 in </w:t>
      </w:r>
      <w:hyperlink r:id="rId15" w:tgtFrame="_blank" w:history="1">
        <w:r>
          <w:rPr>
            <w:rStyle w:val="Hyperlink"/>
            <w:rFonts w:eastAsia="Times New Roman" w:cs="Arial"/>
            <w:color w:val="000000"/>
            <w:sz w:val="18"/>
            <w:szCs w:val="18"/>
            <w:shd w:val="clear" w:color="auto" w:fill="CEF5CB"/>
            <w:lang w:val="en-SE"/>
          </w:rPr>
          <w:t>RP-213652</w:t>
        </w:r>
      </w:hyperlink>
      <w:r>
        <w:rPr>
          <w:rFonts w:eastAsia="Times New Roman"/>
          <w:lang w:val="en-SE"/>
        </w:rPr>
        <w:t xml:space="preserve">  </w:t>
      </w:r>
      <w:r>
        <w:rPr>
          <w:rFonts w:eastAsia="Times New Roman"/>
          <w:lang w:val="en-US"/>
        </w:rPr>
        <w:t>for recording the simulation results that are provided in their contributions.</w:t>
      </w:r>
    </w:p>
    <w:p w14:paraId="790CE8A6" w14:textId="7F462163" w:rsidR="00BF3BE6" w:rsidRDefault="00BF3BE6" w:rsidP="00BF3BE6">
      <w:pPr>
        <w:rPr>
          <w:rFonts w:eastAsia="Times New Roman"/>
          <w:lang w:val="en-US"/>
        </w:rPr>
      </w:pPr>
    </w:p>
    <w:p w14:paraId="3F2CE121" w14:textId="77777777" w:rsidR="003B61E7" w:rsidRDefault="003B61E7" w:rsidP="003B61E7">
      <w:pPr>
        <w:pStyle w:val="Heading4"/>
      </w:pPr>
      <w:r>
        <w:t>2.1.3.1</w:t>
      </w:r>
      <w:r>
        <w:tab/>
        <w:t>Questionnaire</w:t>
      </w:r>
    </w:p>
    <w:tbl>
      <w:tblPr>
        <w:tblStyle w:val="TableGrid"/>
        <w:tblW w:w="0" w:type="auto"/>
        <w:tblLook w:val="04A0" w:firstRow="1" w:lastRow="0" w:firstColumn="1" w:lastColumn="0" w:noHBand="0" w:noVBand="1"/>
      </w:tblPr>
      <w:tblGrid>
        <w:gridCol w:w="1271"/>
        <w:gridCol w:w="8358"/>
      </w:tblGrid>
      <w:tr w:rsidR="00712D04" w14:paraId="65AA0FB1" w14:textId="77777777" w:rsidTr="00805BB0">
        <w:tc>
          <w:tcPr>
            <w:tcW w:w="9629" w:type="dxa"/>
            <w:gridSpan w:val="2"/>
          </w:tcPr>
          <w:p w14:paraId="3BAE7F21" w14:textId="77777777" w:rsidR="00712D04" w:rsidRDefault="00712D04" w:rsidP="00805BB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04FD6B4" w14:textId="77777777" w:rsidR="00712D04" w:rsidRDefault="00712D04" w:rsidP="00805BB0">
            <w:pPr>
              <w:pStyle w:val="ListParagraph"/>
              <w:ind w:left="0"/>
              <w:rPr>
                <w:rFonts w:ascii="Times New Roman" w:eastAsia="Times New Roman" w:hAnsi="Times New Roman" w:cs="Times New Roman"/>
                <w:b/>
                <w:bCs/>
                <w:szCs w:val="20"/>
                <w:lang w:val="en-US" w:eastAsia="ja-JP"/>
              </w:rPr>
            </w:pPr>
          </w:p>
          <w:p w14:paraId="01EC7656" w14:textId="1424519C" w:rsidR="00712D04" w:rsidRDefault="00712D04" w:rsidP="00805BB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sidR="00EC7171" w:rsidRPr="00EC7171">
              <w:rPr>
                <w:rFonts w:ascii="Times New Roman" w:eastAsia="Times New Roman" w:hAnsi="Times New Roman" w:cs="Times New Roman"/>
                <w:szCs w:val="20"/>
                <w:highlight w:val="yellow"/>
                <w:lang w:val="en-US" w:eastAsia="ja-JP"/>
              </w:rPr>
              <w:t>p</w:t>
            </w:r>
            <w:r w:rsidRPr="00EC7171">
              <w:rPr>
                <w:rFonts w:ascii="Times New Roman" w:eastAsia="Times New Roman" w:hAnsi="Times New Roman" w:cs="Times New Roman"/>
                <w:szCs w:val="20"/>
                <w:highlight w:val="yellow"/>
                <w:lang w:val="en-US" w:eastAsia="ja-JP"/>
              </w:rPr>
              <w:t>roposal</w:t>
            </w:r>
            <w:r w:rsidR="00EC7171">
              <w:rPr>
                <w:rFonts w:ascii="Times New Roman" w:eastAsia="Times New Roman" w:hAnsi="Times New Roman" w:cs="Times New Roman"/>
                <w:szCs w:val="20"/>
                <w:highlight w:val="yellow"/>
                <w:lang w:val="en-US" w:eastAsia="ja-JP"/>
              </w:rPr>
              <w:t>s</w:t>
            </w:r>
            <w:r w:rsidRPr="00EC7171">
              <w:rPr>
                <w:rFonts w:ascii="Times New Roman" w:eastAsia="Times New Roman" w:hAnsi="Times New Roman" w:cs="Times New Roman"/>
                <w:szCs w:val="20"/>
                <w:highlight w:val="yellow"/>
                <w:lang w:val="en-US" w:eastAsia="ja-JP"/>
              </w:rPr>
              <w:t xml:space="preserve"> 1-2A</w:t>
            </w:r>
            <w:r w:rsidR="00EC7171" w:rsidRPr="00EC7171">
              <w:rPr>
                <w:rFonts w:ascii="Times New Roman" w:eastAsia="Times New Roman" w:hAnsi="Times New Roman" w:cs="Times New Roman"/>
                <w:szCs w:val="20"/>
                <w:highlight w:val="yellow"/>
                <w:lang w:val="en-US" w:eastAsia="ja-JP"/>
              </w:rPr>
              <w:t>-r3</w:t>
            </w:r>
            <w:r w:rsidRPr="00EC7171">
              <w:rPr>
                <w:rFonts w:ascii="Times New Roman" w:eastAsia="Times New Roman" w:hAnsi="Times New Roman" w:cs="Times New Roman"/>
                <w:szCs w:val="20"/>
                <w:highlight w:val="yellow"/>
                <w:lang w:val="en-US" w:eastAsia="ja-JP"/>
              </w:rPr>
              <w:t>, 1-2B</w:t>
            </w:r>
            <w:r w:rsidR="00EC7171" w:rsidRPr="00EC7171">
              <w:rPr>
                <w:rFonts w:ascii="Times New Roman" w:eastAsia="Times New Roman" w:hAnsi="Times New Roman" w:cs="Times New Roman"/>
                <w:szCs w:val="20"/>
                <w:highlight w:val="yellow"/>
                <w:lang w:val="en-US" w:eastAsia="ja-JP"/>
              </w:rPr>
              <w:t xml:space="preserve">-r3, </w:t>
            </w:r>
            <w:r w:rsidR="00EC7171">
              <w:rPr>
                <w:rFonts w:ascii="Times New Roman" w:eastAsia="Times New Roman" w:hAnsi="Times New Roman" w:cs="Times New Roman"/>
                <w:szCs w:val="20"/>
                <w:highlight w:val="yellow"/>
                <w:lang w:val="en-US" w:eastAsia="ja-JP"/>
              </w:rPr>
              <w:t xml:space="preserve">proposed conclusion </w:t>
            </w:r>
            <w:r w:rsidR="00EC7171" w:rsidRPr="00EC7171">
              <w:rPr>
                <w:rFonts w:ascii="Times New Roman" w:eastAsia="Times New Roman" w:hAnsi="Times New Roman" w:cs="Times New Roman"/>
                <w:szCs w:val="20"/>
                <w:highlight w:val="yellow"/>
                <w:lang w:val="en-US" w:eastAsia="ja-JP"/>
              </w:rPr>
              <w:t>1-2C-r3</w:t>
            </w:r>
            <w:r>
              <w:rPr>
                <w:rFonts w:ascii="Times New Roman" w:eastAsia="Times New Roman" w:hAnsi="Times New Roman" w:cs="Times New Roman"/>
                <w:szCs w:val="20"/>
                <w:lang w:val="en-US" w:eastAsia="ja-JP"/>
              </w:rPr>
              <w:t xml:space="preserve"> above?</w:t>
            </w:r>
          </w:p>
          <w:p w14:paraId="08DEC7F7" w14:textId="40C174AA" w:rsidR="00712D04" w:rsidRPr="00712D04" w:rsidRDefault="00712D04" w:rsidP="00712D04">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whether</w:t>
            </w:r>
            <w:r w:rsidR="00EC7171">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 xml:space="preserve">you are supportive, and whether you have suggestions to improve the description of the proposals. </w:t>
            </w:r>
          </w:p>
        </w:tc>
      </w:tr>
      <w:tr w:rsidR="00712D04" w14:paraId="43901322" w14:textId="77777777" w:rsidTr="00805BB0">
        <w:tc>
          <w:tcPr>
            <w:tcW w:w="1271" w:type="dxa"/>
            <w:shd w:val="clear" w:color="auto" w:fill="D0CECE" w:themeFill="background2" w:themeFillShade="E6"/>
          </w:tcPr>
          <w:p w14:paraId="4828E5A6" w14:textId="77777777" w:rsidR="00712D04" w:rsidRDefault="00712D04"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63FEDDCE" w14:textId="77777777" w:rsidR="00712D04" w:rsidRDefault="00712D04"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712D04" w14:paraId="27586B3A" w14:textId="77777777" w:rsidTr="00805BB0">
        <w:tc>
          <w:tcPr>
            <w:tcW w:w="1271" w:type="dxa"/>
          </w:tcPr>
          <w:p w14:paraId="093ADD64" w14:textId="77777777" w:rsidR="00712D04" w:rsidRDefault="00712D04" w:rsidP="00805BB0">
            <w:pPr>
              <w:rPr>
                <w:rFonts w:eastAsia="Malgun Gothic" w:cs="Arial"/>
                <w:szCs w:val="20"/>
                <w:lang w:eastAsia="ko-KR"/>
              </w:rPr>
            </w:pPr>
          </w:p>
        </w:tc>
        <w:tc>
          <w:tcPr>
            <w:tcW w:w="8358" w:type="dxa"/>
          </w:tcPr>
          <w:p w14:paraId="324BF73B" w14:textId="77777777" w:rsidR="00712D04" w:rsidRDefault="00712D04" w:rsidP="00805BB0">
            <w:pPr>
              <w:rPr>
                <w:rFonts w:eastAsia="Malgun Gothic" w:cs="Arial"/>
                <w:szCs w:val="20"/>
                <w:lang w:eastAsia="ko-KR"/>
              </w:rPr>
            </w:pPr>
          </w:p>
        </w:tc>
      </w:tr>
    </w:tbl>
    <w:p w14:paraId="407BC12F" w14:textId="77777777" w:rsidR="00BF3BE6" w:rsidRDefault="00BF3BE6" w:rsidP="00BF3BE6">
      <w:pPr>
        <w:rPr>
          <w:lang w:eastAsia="ja-JP"/>
        </w:rPr>
      </w:pPr>
    </w:p>
    <w:p w14:paraId="791BEF1B" w14:textId="453C5944" w:rsidR="009B2807" w:rsidRDefault="009B2807" w:rsidP="009B2807">
      <w:pPr>
        <w:pStyle w:val="Heading4"/>
      </w:pPr>
      <w:r>
        <w:t>2.1.3.2</w:t>
      </w:r>
      <w:r>
        <w:tab/>
        <w:t>Summary</w:t>
      </w:r>
    </w:p>
    <w:p w14:paraId="3FA3D56C" w14:textId="73AF5BAE" w:rsidR="00B40933" w:rsidRPr="00DB5CE1" w:rsidRDefault="00B40933" w:rsidP="00B40933">
      <w:pPr>
        <w:rPr>
          <w:lang w:eastAsia="ja-JP"/>
        </w:rPr>
      </w:pPr>
      <w:r>
        <w:rPr>
          <w:b/>
          <w:bCs/>
          <w:lang w:eastAsia="ja-JP"/>
        </w:rPr>
        <w:t xml:space="preserve">Q1: </w:t>
      </w:r>
      <w:r w:rsidRPr="0068319B">
        <w:rPr>
          <w:b/>
          <w:bCs/>
          <w:lang w:eastAsia="ja-JP"/>
        </w:rPr>
        <w:t xml:space="preserve">Proposal </w:t>
      </w:r>
      <w:r w:rsidR="0065182A">
        <w:rPr>
          <w:b/>
          <w:bCs/>
          <w:lang w:eastAsia="ja-JP"/>
        </w:rPr>
        <w:t>1-2A-r3</w:t>
      </w:r>
      <w:r>
        <w:rPr>
          <w:lang w:eastAsia="ja-JP"/>
        </w:rPr>
        <w:t>:</w:t>
      </w:r>
    </w:p>
    <w:p w14:paraId="25D1D597" w14:textId="642027D3" w:rsidR="009B2807" w:rsidRDefault="0065182A" w:rsidP="009B2807">
      <w:pPr>
        <w:rPr>
          <w:lang w:eastAsia="ja-JP"/>
        </w:rPr>
      </w:pPr>
      <w:r>
        <w:rPr>
          <w:lang w:eastAsia="ja-JP"/>
        </w:rPr>
        <w:t xml:space="preserve">In general, the </w:t>
      </w:r>
      <w:r w:rsidR="00784F70">
        <w:rPr>
          <w:lang w:eastAsia="ja-JP"/>
        </w:rPr>
        <w:t>main point of discussion was</w:t>
      </w:r>
      <w:r>
        <w:rPr>
          <w:lang w:eastAsia="ja-JP"/>
        </w:rPr>
        <w:t xml:space="preserve"> whether to include power saving </w:t>
      </w:r>
      <w:r w:rsidR="000B0ECB">
        <w:rPr>
          <w:lang w:eastAsia="ja-JP"/>
        </w:rPr>
        <w:t>g</w:t>
      </w:r>
      <w:r>
        <w:rPr>
          <w:lang w:eastAsia="ja-JP"/>
        </w:rPr>
        <w:t>ain or not.</w:t>
      </w:r>
    </w:p>
    <w:tbl>
      <w:tblPr>
        <w:tblW w:w="7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6238"/>
      </w:tblGrid>
      <w:tr w:rsidR="0046437E" w:rsidRPr="0046437E" w14:paraId="797FE995" w14:textId="77777777" w:rsidTr="0046437E">
        <w:trPr>
          <w:trHeight w:val="192"/>
        </w:trPr>
        <w:tc>
          <w:tcPr>
            <w:tcW w:w="1712" w:type="dxa"/>
            <w:shd w:val="clear" w:color="auto" w:fill="auto"/>
            <w:noWrap/>
            <w:vAlign w:val="bottom"/>
            <w:hideMark/>
          </w:tcPr>
          <w:p w14:paraId="08014436" w14:textId="77777777" w:rsidR="0046437E" w:rsidRPr="0046437E" w:rsidRDefault="0046437E" w:rsidP="0046437E">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Q1</w:t>
            </w:r>
          </w:p>
        </w:tc>
        <w:tc>
          <w:tcPr>
            <w:tcW w:w="6238" w:type="dxa"/>
            <w:shd w:val="clear" w:color="auto" w:fill="auto"/>
            <w:noWrap/>
            <w:vAlign w:val="bottom"/>
            <w:hideMark/>
          </w:tcPr>
          <w:p w14:paraId="33A26EC2" w14:textId="77777777" w:rsidR="0046437E" w:rsidRPr="0046437E" w:rsidRDefault="0046437E" w:rsidP="0046437E">
            <w:pPr>
              <w:spacing w:after="0" w:line="240" w:lineRule="auto"/>
              <w:jc w:val="center"/>
              <w:rPr>
                <w:rFonts w:ascii="Calibri" w:eastAsia="Times New Roman" w:hAnsi="Calibri" w:cs="Calibri"/>
                <w:b/>
                <w:bCs/>
                <w:color w:val="000000"/>
                <w:sz w:val="22"/>
                <w:lang w:val="en-SE" w:eastAsia="en-SE"/>
              </w:rPr>
            </w:pPr>
            <w:r w:rsidRPr="0046437E">
              <w:rPr>
                <w:rFonts w:ascii="Calibri" w:eastAsia="Times New Roman" w:hAnsi="Calibri" w:cs="Calibri"/>
                <w:b/>
                <w:bCs/>
                <w:color w:val="000000"/>
                <w:sz w:val="22"/>
                <w:lang w:val="en-SE" w:eastAsia="en-SE"/>
              </w:rPr>
              <w:t>P1-2A-r3</w:t>
            </w:r>
          </w:p>
        </w:tc>
      </w:tr>
      <w:tr w:rsidR="0046437E" w:rsidRPr="0046437E" w14:paraId="332C32B9" w14:textId="77777777" w:rsidTr="0046437E">
        <w:trPr>
          <w:trHeight w:val="385"/>
        </w:trPr>
        <w:tc>
          <w:tcPr>
            <w:tcW w:w="1712" w:type="dxa"/>
            <w:shd w:val="clear" w:color="auto" w:fill="auto"/>
            <w:noWrap/>
            <w:hideMark/>
          </w:tcPr>
          <w:p w14:paraId="3B30E28E" w14:textId="77777777" w:rsidR="0046437E" w:rsidRPr="0046437E" w:rsidRDefault="0046437E" w:rsidP="0046437E">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OK</w:t>
            </w:r>
          </w:p>
        </w:tc>
        <w:tc>
          <w:tcPr>
            <w:tcW w:w="6238" w:type="dxa"/>
            <w:shd w:val="clear" w:color="000000" w:fill="C6E0B4"/>
            <w:hideMark/>
          </w:tcPr>
          <w:p w14:paraId="5D702AF0" w14:textId="4C29B9D7" w:rsidR="0046437E" w:rsidRPr="0046437E" w:rsidRDefault="0046437E" w:rsidP="0046437E">
            <w:pPr>
              <w:spacing w:after="0" w:line="240" w:lineRule="auto"/>
              <w:jc w:val="left"/>
              <w:rPr>
                <w:rFonts w:ascii="Calibri" w:eastAsia="Times New Roman" w:hAnsi="Calibri" w:cs="Calibri"/>
                <w:color w:val="000000"/>
                <w:sz w:val="22"/>
                <w:lang w:val="en-SE" w:eastAsia="en-SE"/>
              </w:rPr>
            </w:pPr>
            <w:proofErr w:type="gramStart"/>
            <w:r w:rsidRPr="0046437E">
              <w:rPr>
                <w:rFonts w:ascii="Calibri" w:eastAsia="Times New Roman" w:hAnsi="Calibri" w:cs="Calibri"/>
                <w:color w:val="000000"/>
                <w:sz w:val="22"/>
                <w:lang w:val="en-SE" w:eastAsia="en-SE"/>
              </w:rPr>
              <w:t>Apple?,</w:t>
            </w:r>
            <w:proofErr w:type="gramEnd"/>
            <w:r w:rsidRPr="0046437E">
              <w:rPr>
                <w:rFonts w:ascii="Calibri" w:eastAsia="Times New Roman" w:hAnsi="Calibri" w:cs="Calibri"/>
                <w:color w:val="000000"/>
                <w:sz w:val="22"/>
                <w:lang w:val="en-SE" w:eastAsia="en-SE"/>
              </w:rPr>
              <w:t xml:space="preserve"> Samsung, DCM, </w:t>
            </w:r>
            <w:proofErr w:type="spellStart"/>
            <w:r w:rsidRPr="0046437E">
              <w:rPr>
                <w:rFonts w:ascii="Calibri" w:eastAsia="Times New Roman" w:hAnsi="Calibri" w:cs="Calibri"/>
                <w:color w:val="000000"/>
                <w:sz w:val="22"/>
                <w:lang w:val="en-SE" w:eastAsia="en-SE"/>
              </w:rPr>
              <w:t>CEWiT</w:t>
            </w:r>
            <w:proofErr w:type="spellEnd"/>
            <w:r w:rsidRPr="0046437E">
              <w:rPr>
                <w:rFonts w:ascii="Calibri" w:eastAsia="Times New Roman" w:hAnsi="Calibri" w:cs="Calibri"/>
                <w:color w:val="000000"/>
                <w:sz w:val="22"/>
                <w:lang w:val="en-SE" w:eastAsia="en-SE"/>
              </w:rPr>
              <w:t>, vivo, Nokia, MTK, IDC, AT</w:t>
            </w:r>
            <w:r>
              <w:rPr>
                <w:rFonts w:ascii="Calibri" w:eastAsia="Times New Roman" w:hAnsi="Calibri" w:cs="Calibri"/>
                <w:color w:val="000000"/>
                <w:sz w:val="22"/>
                <w:lang w:val="en-US" w:eastAsia="en-SE"/>
              </w:rPr>
              <w:t>&amp;</w:t>
            </w:r>
            <w:r w:rsidRPr="0046437E">
              <w:rPr>
                <w:rFonts w:ascii="Calibri" w:eastAsia="Times New Roman" w:hAnsi="Calibri" w:cs="Calibri"/>
                <w:color w:val="000000"/>
                <w:sz w:val="22"/>
                <w:lang w:val="en-SE" w:eastAsia="en-SE"/>
              </w:rPr>
              <w:t>T, FW</w:t>
            </w:r>
          </w:p>
        </w:tc>
      </w:tr>
      <w:tr w:rsidR="0046437E" w:rsidRPr="0046437E" w14:paraId="3AC49882" w14:textId="77777777" w:rsidTr="0046437E">
        <w:trPr>
          <w:trHeight w:val="192"/>
        </w:trPr>
        <w:tc>
          <w:tcPr>
            <w:tcW w:w="1712" w:type="dxa"/>
            <w:shd w:val="clear" w:color="auto" w:fill="auto"/>
            <w:noWrap/>
            <w:hideMark/>
          </w:tcPr>
          <w:p w14:paraId="41A2AE83" w14:textId="77777777" w:rsidR="0046437E" w:rsidRPr="0046437E" w:rsidRDefault="0046437E" w:rsidP="0046437E">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NOK</w:t>
            </w:r>
          </w:p>
        </w:tc>
        <w:tc>
          <w:tcPr>
            <w:tcW w:w="6238" w:type="dxa"/>
            <w:shd w:val="clear" w:color="000000" w:fill="F8CBAD"/>
            <w:noWrap/>
            <w:hideMark/>
          </w:tcPr>
          <w:p w14:paraId="190DA020" w14:textId="77777777" w:rsidR="0046437E" w:rsidRPr="0046437E" w:rsidRDefault="0046437E" w:rsidP="0046437E">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 xml:space="preserve">QC, CATT, Intel, </w:t>
            </w:r>
            <w:proofErr w:type="gramStart"/>
            <w:r w:rsidRPr="0046437E">
              <w:rPr>
                <w:rFonts w:ascii="Calibri" w:eastAsia="Times New Roman" w:hAnsi="Calibri" w:cs="Calibri"/>
                <w:color w:val="000000"/>
                <w:sz w:val="22"/>
                <w:lang w:val="en-SE" w:eastAsia="en-SE"/>
              </w:rPr>
              <w:t>ZTE(</w:t>
            </w:r>
            <w:proofErr w:type="gramEnd"/>
            <w:r w:rsidRPr="0046437E">
              <w:rPr>
                <w:rFonts w:ascii="Calibri" w:eastAsia="Times New Roman" w:hAnsi="Calibri" w:cs="Calibri"/>
                <w:color w:val="000000"/>
                <w:sz w:val="22"/>
                <w:lang w:val="en-SE" w:eastAsia="en-SE"/>
              </w:rPr>
              <w:t>add power saving)</w:t>
            </w:r>
          </w:p>
        </w:tc>
      </w:tr>
      <w:tr w:rsidR="0046437E" w:rsidRPr="0046437E" w14:paraId="50831544" w14:textId="77777777" w:rsidTr="0046437E">
        <w:trPr>
          <w:trHeight w:val="419"/>
        </w:trPr>
        <w:tc>
          <w:tcPr>
            <w:tcW w:w="1712" w:type="dxa"/>
            <w:shd w:val="clear" w:color="auto" w:fill="auto"/>
            <w:noWrap/>
            <w:hideMark/>
          </w:tcPr>
          <w:p w14:paraId="231B8580" w14:textId="77777777" w:rsidR="0046437E" w:rsidRPr="0046437E" w:rsidRDefault="0046437E" w:rsidP="0046437E">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Maybe</w:t>
            </w:r>
          </w:p>
        </w:tc>
        <w:tc>
          <w:tcPr>
            <w:tcW w:w="6238" w:type="dxa"/>
            <w:shd w:val="clear" w:color="000000" w:fill="8EA9DB"/>
            <w:hideMark/>
          </w:tcPr>
          <w:p w14:paraId="71DD43E8" w14:textId="77777777" w:rsidR="0046437E" w:rsidRPr="0046437E" w:rsidRDefault="0046437E" w:rsidP="0046437E">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 </w:t>
            </w:r>
          </w:p>
        </w:tc>
      </w:tr>
    </w:tbl>
    <w:p w14:paraId="110F0145" w14:textId="77777777" w:rsidR="0065182A" w:rsidRDefault="0065182A" w:rsidP="009B2807">
      <w:pPr>
        <w:rPr>
          <w:lang w:eastAsia="ja-JP"/>
        </w:rPr>
      </w:pPr>
    </w:p>
    <w:p w14:paraId="53764A5D" w14:textId="48AC0327" w:rsidR="001C7D52" w:rsidRPr="008A1E5D" w:rsidRDefault="00F85C05" w:rsidP="00272443">
      <w:pPr>
        <w:pStyle w:val="ListParagraph"/>
        <w:numPr>
          <w:ilvl w:val="0"/>
          <w:numId w:val="51"/>
        </w:numPr>
        <w:rPr>
          <w:rFonts w:ascii="Arial" w:hAnsi="Arial" w:cs="Arial"/>
          <w:sz w:val="20"/>
          <w:szCs w:val="20"/>
          <w:lang w:eastAsia="ja-JP"/>
        </w:rPr>
      </w:pPr>
      <w:r w:rsidRPr="008A1E5D">
        <w:rPr>
          <w:rFonts w:ascii="Arial" w:hAnsi="Arial" w:cs="Arial"/>
          <w:sz w:val="20"/>
          <w:szCs w:val="20"/>
          <w:lang w:val="en-US" w:eastAsia="ja-JP"/>
        </w:rPr>
        <w:t>Include power saving gain in P1-2A-r3 (QC, CATT, Intel, ZTE)</w:t>
      </w:r>
    </w:p>
    <w:p w14:paraId="49F78FBC" w14:textId="7F30C9A3" w:rsidR="00E07CB0" w:rsidRPr="008A1E5D" w:rsidRDefault="00E07CB0" w:rsidP="00272443">
      <w:pPr>
        <w:pStyle w:val="ListParagraph"/>
        <w:numPr>
          <w:ilvl w:val="0"/>
          <w:numId w:val="51"/>
        </w:numPr>
        <w:rPr>
          <w:rFonts w:ascii="Arial" w:hAnsi="Arial" w:cs="Arial"/>
          <w:sz w:val="20"/>
          <w:szCs w:val="20"/>
          <w:lang w:eastAsia="ja-JP"/>
        </w:rPr>
      </w:pPr>
      <w:r w:rsidRPr="008A1E5D">
        <w:rPr>
          <w:rFonts w:ascii="Arial" w:hAnsi="Arial" w:cs="Arial"/>
          <w:sz w:val="20"/>
          <w:szCs w:val="20"/>
          <w:lang w:val="en-US" w:eastAsia="ja-JP"/>
        </w:rPr>
        <w:t xml:space="preserve">Clarified R17 capacity evaluations didn’t include power saving gains (Nokia, </w:t>
      </w:r>
      <w:r w:rsidR="00CB4692" w:rsidRPr="008A1E5D">
        <w:rPr>
          <w:rFonts w:ascii="Arial" w:hAnsi="Arial" w:cs="Arial"/>
          <w:sz w:val="20"/>
          <w:szCs w:val="20"/>
          <w:lang w:val="en-US" w:eastAsia="ja-JP"/>
        </w:rPr>
        <w:t>MTK, FW</w:t>
      </w:r>
      <w:r w:rsidRPr="008A1E5D">
        <w:rPr>
          <w:rFonts w:ascii="Arial" w:hAnsi="Arial" w:cs="Arial"/>
          <w:sz w:val="20"/>
          <w:szCs w:val="20"/>
          <w:lang w:val="en-US" w:eastAsia="ja-JP"/>
        </w:rPr>
        <w:t>)</w:t>
      </w:r>
    </w:p>
    <w:p w14:paraId="0A01D766" w14:textId="4FC16975" w:rsidR="0006279C" w:rsidRPr="008A1E5D" w:rsidRDefault="0006279C" w:rsidP="00272443">
      <w:pPr>
        <w:pStyle w:val="ListParagraph"/>
        <w:numPr>
          <w:ilvl w:val="0"/>
          <w:numId w:val="51"/>
        </w:numPr>
        <w:rPr>
          <w:rFonts w:ascii="Arial" w:hAnsi="Arial" w:cs="Arial"/>
          <w:sz w:val="20"/>
          <w:szCs w:val="20"/>
          <w:lang w:eastAsia="ja-JP"/>
        </w:rPr>
      </w:pPr>
      <w:r w:rsidRPr="008A1E5D">
        <w:rPr>
          <w:rFonts w:ascii="Arial" w:hAnsi="Arial" w:cs="Arial"/>
          <w:sz w:val="20"/>
          <w:szCs w:val="20"/>
          <w:lang w:val="en-US" w:eastAsia="ja-JP"/>
        </w:rPr>
        <w:t xml:space="preserve">Proposed </w:t>
      </w:r>
      <w:proofErr w:type="spellStart"/>
      <w:r w:rsidRPr="008A1E5D">
        <w:rPr>
          <w:rFonts w:ascii="Arial" w:hAnsi="Arial" w:cs="Arial"/>
          <w:sz w:val="20"/>
          <w:szCs w:val="20"/>
          <w:lang w:val="en-US" w:eastAsia="ja-JP"/>
        </w:rPr>
        <w:t>constructuve</w:t>
      </w:r>
      <w:proofErr w:type="spellEnd"/>
      <w:r w:rsidRPr="008A1E5D">
        <w:rPr>
          <w:rFonts w:ascii="Arial" w:hAnsi="Arial" w:cs="Arial"/>
          <w:sz w:val="20"/>
          <w:szCs w:val="20"/>
          <w:lang w:val="en-US" w:eastAsia="ja-JP"/>
        </w:rPr>
        <w:t xml:space="preserve"> comment to move forward (AT&amp;T)</w:t>
      </w:r>
    </w:p>
    <w:p w14:paraId="4F0500B3" w14:textId="77CB5255" w:rsidR="009B2807" w:rsidRDefault="009B2807" w:rsidP="00301337">
      <w:pPr>
        <w:autoSpaceDE w:val="0"/>
        <w:autoSpaceDN w:val="0"/>
        <w:adjustRightInd w:val="0"/>
        <w:spacing w:line="240" w:lineRule="auto"/>
        <w:jc w:val="left"/>
        <w:rPr>
          <w:rFonts w:cs="Arial"/>
          <w:szCs w:val="20"/>
          <w:lang w:eastAsia="ko-KR"/>
        </w:rPr>
      </w:pPr>
    </w:p>
    <w:p w14:paraId="435E0CE3" w14:textId="6AF6D135" w:rsidR="0046437E" w:rsidRDefault="0046437E" w:rsidP="0046437E">
      <w:pPr>
        <w:rPr>
          <w:lang w:eastAsia="ja-JP"/>
        </w:rPr>
      </w:pPr>
      <w:r>
        <w:rPr>
          <w:b/>
          <w:bCs/>
          <w:lang w:eastAsia="ja-JP"/>
        </w:rPr>
        <w:t xml:space="preserve">Q1: </w:t>
      </w:r>
      <w:r w:rsidRPr="0068319B">
        <w:rPr>
          <w:b/>
          <w:bCs/>
          <w:lang w:eastAsia="ja-JP"/>
        </w:rPr>
        <w:t xml:space="preserve">Proposal </w:t>
      </w:r>
      <w:r>
        <w:rPr>
          <w:b/>
          <w:bCs/>
          <w:lang w:eastAsia="ja-JP"/>
        </w:rPr>
        <w:t>1-2</w:t>
      </w:r>
      <w:r w:rsidR="00581CB5">
        <w:rPr>
          <w:b/>
          <w:bCs/>
          <w:lang w:eastAsia="ja-JP"/>
        </w:rPr>
        <w:t>B</w:t>
      </w:r>
      <w:r>
        <w:rPr>
          <w:b/>
          <w:bCs/>
          <w:lang w:eastAsia="ja-JP"/>
        </w:rPr>
        <w:t>-r3</w:t>
      </w:r>
      <w:r>
        <w:rPr>
          <w:lang w:eastAsia="ja-JP"/>
        </w:rPr>
        <w:t>:</w:t>
      </w:r>
    </w:p>
    <w:p w14:paraId="19C4E0EE" w14:textId="5D8E3BE7" w:rsidR="000B0ECB" w:rsidRDefault="000B0ECB" w:rsidP="0046437E">
      <w:pPr>
        <w:rPr>
          <w:lang w:eastAsia="ja-JP"/>
        </w:rPr>
      </w:pPr>
      <w:r>
        <w:rPr>
          <w:lang w:eastAsia="ja-JP"/>
        </w:rPr>
        <w:t xml:space="preserve">In general, the </w:t>
      </w:r>
      <w:r w:rsidR="00784F70">
        <w:rPr>
          <w:lang w:eastAsia="ja-JP"/>
        </w:rPr>
        <w:t xml:space="preserve">main point was </w:t>
      </w:r>
      <w:proofErr w:type="spellStart"/>
      <w:r>
        <w:rPr>
          <w:lang w:eastAsia="ja-JP"/>
        </w:rPr>
        <w:t>discussin</w:t>
      </w:r>
      <w:proofErr w:type="spellEnd"/>
      <w:r>
        <w:rPr>
          <w:lang w:eastAsia="ja-JP"/>
        </w:rPr>
        <w:t xml:space="preserve"> </w:t>
      </w:r>
      <w:r w:rsidR="00784F70">
        <w:rPr>
          <w:lang w:eastAsia="ja-JP"/>
        </w:rPr>
        <w:t>wa</w:t>
      </w:r>
      <w:r>
        <w:rPr>
          <w:lang w:eastAsia="ja-JP"/>
        </w:rPr>
        <w:t>s about whether</w:t>
      </w:r>
      <w:r w:rsidR="00784F70">
        <w:rPr>
          <w:lang w:eastAsia="ja-JP"/>
        </w:rPr>
        <w:t>/how</w:t>
      </w:r>
      <w:r>
        <w:rPr>
          <w:lang w:eastAsia="ja-JP"/>
        </w:rPr>
        <w:t xml:space="preserve"> to include </w:t>
      </w:r>
      <w:r w:rsidR="00784F70">
        <w:rPr>
          <w:lang w:eastAsia="ja-JP"/>
        </w:rPr>
        <w:t>SPS/CG as baseline or not.</w:t>
      </w:r>
    </w:p>
    <w:tbl>
      <w:tblPr>
        <w:tblW w:w="7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6238"/>
      </w:tblGrid>
      <w:tr w:rsidR="00A041CE" w:rsidRPr="0046437E" w14:paraId="7FBDD90E" w14:textId="77777777" w:rsidTr="00C4559D">
        <w:trPr>
          <w:trHeight w:val="192"/>
        </w:trPr>
        <w:tc>
          <w:tcPr>
            <w:tcW w:w="1712" w:type="dxa"/>
            <w:shd w:val="clear" w:color="auto" w:fill="auto"/>
            <w:noWrap/>
            <w:vAlign w:val="bottom"/>
            <w:hideMark/>
          </w:tcPr>
          <w:p w14:paraId="0071D997" w14:textId="77777777" w:rsidR="00A041CE" w:rsidRPr="0046437E" w:rsidRDefault="00A041CE" w:rsidP="00C4559D">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lastRenderedPageBreak/>
              <w:t>Q1</w:t>
            </w:r>
          </w:p>
        </w:tc>
        <w:tc>
          <w:tcPr>
            <w:tcW w:w="6238" w:type="dxa"/>
            <w:shd w:val="clear" w:color="auto" w:fill="auto"/>
            <w:noWrap/>
            <w:vAlign w:val="bottom"/>
            <w:hideMark/>
          </w:tcPr>
          <w:p w14:paraId="2AB5139B" w14:textId="5272E5F0" w:rsidR="00A041CE" w:rsidRPr="0046437E" w:rsidRDefault="00A041CE" w:rsidP="00C4559D">
            <w:pPr>
              <w:spacing w:after="0" w:line="240" w:lineRule="auto"/>
              <w:jc w:val="center"/>
              <w:rPr>
                <w:rFonts w:ascii="Calibri" w:eastAsia="Times New Roman" w:hAnsi="Calibri" w:cs="Calibri"/>
                <w:b/>
                <w:bCs/>
                <w:color w:val="000000"/>
                <w:sz w:val="22"/>
                <w:lang w:val="en-SE" w:eastAsia="en-SE"/>
              </w:rPr>
            </w:pPr>
            <w:r w:rsidRPr="0046437E">
              <w:rPr>
                <w:rFonts w:ascii="Calibri" w:eastAsia="Times New Roman" w:hAnsi="Calibri" w:cs="Calibri"/>
                <w:b/>
                <w:bCs/>
                <w:color w:val="000000"/>
                <w:sz w:val="22"/>
                <w:lang w:val="en-SE" w:eastAsia="en-SE"/>
              </w:rPr>
              <w:t>P1-2</w:t>
            </w:r>
            <w:r>
              <w:rPr>
                <w:rFonts w:ascii="Calibri" w:eastAsia="Times New Roman" w:hAnsi="Calibri" w:cs="Calibri"/>
                <w:b/>
                <w:bCs/>
                <w:color w:val="000000"/>
                <w:sz w:val="22"/>
                <w:lang w:val="en-US" w:eastAsia="en-SE"/>
              </w:rPr>
              <w:t>B</w:t>
            </w:r>
            <w:r w:rsidRPr="0046437E">
              <w:rPr>
                <w:rFonts w:ascii="Calibri" w:eastAsia="Times New Roman" w:hAnsi="Calibri" w:cs="Calibri"/>
                <w:b/>
                <w:bCs/>
                <w:color w:val="000000"/>
                <w:sz w:val="22"/>
                <w:lang w:val="en-SE" w:eastAsia="en-SE"/>
              </w:rPr>
              <w:t>-r3</w:t>
            </w:r>
          </w:p>
        </w:tc>
      </w:tr>
      <w:tr w:rsidR="00A041CE" w:rsidRPr="0046437E" w14:paraId="4C05151B" w14:textId="77777777" w:rsidTr="00C4559D">
        <w:trPr>
          <w:trHeight w:val="385"/>
        </w:trPr>
        <w:tc>
          <w:tcPr>
            <w:tcW w:w="1712" w:type="dxa"/>
            <w:shd w:val="clear" w:color="auto" w:fill="auto"/>
            <w:noWrap/>
            <w:hideMark/>
          </w:tcPr>
          <w:p w14:paraId="313CD8D3" w14:textId="77777777" w:rsidR="00A041CE" w:rsidRPr="0046437E" w:rsidRDefault="00A041CE" w:rsidP="00C4559D">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OK</w:t>
            </w:r>
          </w:p>
        </w:tc>
        <w:tc>
          <w:tcPr>
            <w:tcW w:w="6238" w:type="dxa"/>
            <w:shd w:val="clear" w:color="000000" w:fill="C6E0B4"/>
            <w:hideMark/>
          </w:tcPr>
          <w:p w14:paraId="0E0E4442" w14:textId="64A9F002" w:rsidR="001601A0" w:rsidRDefault="001601A0" w:rsidP="001601A0">
            <w:pPr>
              <w:spacing w:after="0" w:line="240" w:lineRule="auto"/>
              <w:jc w:val="left"/>
              <w:rPr>
                <w:rFonts w:ascii="Calibri" w:eastAsia="Times New Roman" w:hAnsi="Calibri" w:cs="Calibri"/>
                <w:color w:val="000000"/>
                <w:sz w:val="22"/>
                <w:lang w:val="en-SE" w:eastAsia="en-SE"/>
              </w:rPr>
            </w:pPr>
            <w:proofErr w:type="spellStart"/>
            <w:r>
              <w:rPr>
                <w:rFonts w:ascii="Calibri" w:hAnsi="Calibri" w:cs="Calibri"/>
                <w:color w:val="000000"/>
                <w:sz w:val="22"/>
              </w:rPr>
              <w:t>CEWiT</w:t>
            </w:r>
            <w:proofErr w:type="spellEnd"/>
            <w:r>
              <w:rPr>
                <w:rFonts w:ascii="Calibri" w:hAnsi="Calibri" w:cs="Calibri"/>
                <w:color w:val="000000"/>
                <w:sz w:val="22"/>
              </w:rPr>
              <w:t>, vivo, FW</w:t>
            </w:r>
          </w:p>
          <w:p w14:paraId="0656D3B9" w14:textId="1CEC052D" w:rsidR="00A041CE" w:rsidRPr="0046437E" w:rsidRDefault="00A041CE" w:rsidP="00C4559D">
            <w:pPr>
              <w:spacing w:after="0" w:line="240" w:lineRule="auto"/>
              <w:jc w:val="left"/>
              <w:rPr>
                <w:rFonts w:ascii="Calibri" w:eastAsia="Times New Roman" w:hAnsi="Calibri" w:cs="Calibri"/>
                <w:color w:val="000000"/>
                <w:sz w:val="22"/>
                <w:lang w:val="en-SE" w:eastAsia="en-SE"/>
              </w:rPr>
            </w:pPr>
          </w:p>
        </w:tc>
      </w:tr>
      <w:tr w:rsidR="00A041CE" w:rsidRPr="0046437E" w14:paraId="758E49DE" w14:textId="77777777" w:rsidTr="00C4559D">
        <w:trPr>
          <w:trHeight w:val="192"/>
        </w:trPr>
        <w:tc>
          <w:tcPr>
            <w:tcW w:w="1712" w:type="dxa"/>
            <w:shd w:val="clear" w:color="auto" w:fill="auto"/>
            <w:noWrap/>
            <w:hideMark/>
          </w:tcPr>
          <w:p w14:paraId="7A078FC9" w14:textId="77777777" w:rsidR="00A041CE" w:rsidRPr="0046437E" w:rsidRDefault="00A041CE" w:rsidP="00C4559D">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NOK</w:t>
            </w:r>
          </w:p>
        </w:tc>
        <w:tc>
          <w:tcPr>
            <w:tcW w:w="6238" w:type="dxa"/>
            <w:shd w:val="clear" w:color="000000" w:fill="F8CBAD"/>
            <w:noWrap/>
            <w:hideMark/>
          </w:tcPr>
          <w:p w14:paraId="0F241034" w14:textId="258F52C9" w:rsidR="00A041CE" w:rsidRPr="0046437E" w:rsidRDefault="00A041CE" w:rsidP="00C4559D">
            <w:pPr>
              <w:spacing w:after="0" w:line="240" w:lineRule="auto"/>
              <w:jc w:val="left"/>
              <w:rPr>
                <w:rFonts w:ascii="Calibri" w:eastAsia="Times New Roman" w:hAnsi="Calibri" w:cs="Calibri"/>
                <w:color w:val="000000"/>
                <w:sz w:val="22"/>
                <w:lang w:val="en-SE" w:eastAsia="en-SE"/>
              </w:rPr>
            </w:pPr>
          </w:p>
        </w:tc>
      </w:tr>
      <w:tr w:rsidR="00A041CE" w:rsidRPr="0046437E" w14:paraId="08CB2717" w14:textId="77777777" w:rsidTr="00C4559D">
        <w:trPr>
          <w:trHeight w:val="419"/>
        </w:trPr>
        <w:tc>
          <w:tcPr>
            <w:tcW w:w="1712" w:type="dxa"/>
            <w:shd w:val="clear" w:color="auto" w:fill="auto"/>
            <w:noWrap/>
            <w:hideMark/>
          </w:tcPr>
          <w:p w14:paraId="6EB4C594" w14:textId="77777777" w:rsidR="00A041CE" w:rsidRPr="0046437E" w:rsidRDefault="00A041CE" w:rsidP="00C4559D">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Maybe</w:t>
            </w:r>
          </w:p>
        </w:tc>
        <w:tc>
          <w:tcPr>
            <w:tcW w:w="6238" w:type="dxa"/>
            <w:shd w:val="clear" w:color="000000" w:fill="8EA9DB"/>
            <w:hideMark/>
          </w:tcPr>
          <w:p w14:paraId="03865375" w14:textId="7324DF18" w:rsidR="001601A0" w:rsidRPr="001601A0" w:rsidRDefault="00A041CE" w:rsidP="001601A0">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 </w:t>
            </w:r>
            <w:r w:rsidR="001601A0" w:rsidRPr="001601A0">
              <w:rPr>
                <w:rFonts w:ascii="Calibri" w:eastAsia="Times New Roman" w:hAnsi="Calibri" w:cs="Calibri"/>
                <w:color w:val="000000"/>
                <w:sz w:val="22"/>
                <w:lang w:val="en-SE" w:eastAsia="en-SE"/>
              </w:rPr>
              <w:t>QC, Apple, CATT, DCM, Intel, ZTE, IDC</w:t>
            </w:r>
            <w:r w:rsidR="001601A0">
              <w:rPr>
                <w:rFonts w:ascii="Calibri" w:eastAsia="Times New Roman" w:hAnsi="Calibri" w:cs="Calibri"/>
                <w:color w:val="000000"/>
                <w:sz w:val="22"/>
                <w:lang w:val="en-US" w:eastAsia="en-SE"/>
              </w:rPr>
              <w:t xml:space="preserve"> </w:t>
            </w:r>
            <w:r w:rsidR="001601A0" w:rsidRPr="001601A0">
              <w:rPr>
                <w:rFonts w:ascii="Calibri" w:eastAsia="Times New Roman" w:hAnsi="Calibri" w:cs="Calibri"/>
                <w:color w:val="000000"/>
                <w:sz w:val="22"/>
                <w:lang w:val="en-SE" w:eastAsia="en-SE"/>
              </w:rPr>
              <w:t>(if remove [])</w:t>
            </w:r>
          </w:p>
          <w:p w14:paraId="533C575D" w14:textId="66695D15" w:rsidR="001601A0" w:rsidRPr="001601A0" w:rsidRDefault="001601A0" w:rsidP="001601A0">
            <w:pPr>
              <w:spacing w:after="0" w:line="240" w:lineRule="auto"/>
              <w:jc w:val="left"/>
              <w:rPr>
                <w:rFonts w:ascii="Calibri" w:eastAsia="Times New Roman" w:hAnsi="Calibri" w:cs="Calibri"/>
                <w:color w:val="000000"/>
                <w:sz w:val="22"/>
                <w:lang w:val="en-SE" w:eastAsia="en-SE"/>
              </w:rPr>
            </w:pPr>
            <w:r w:rsidRPr="001601A0">
              <w:rPr>
                <w:rFonts w:ascii="Calibri" w:eastAsia="Times New Roman" w:hAnsi="Calibri" w:cs="Calibri"/>
                <w:color w:val="000000"/>
                <w:sz w:val="22"/>
                <w:lang w:val="en-SE" w:eastAsia="en-SE"/>
              </w:rPr>
              <w:t>Samsung, MTK</w:t>
            </w:r>
            <w:r>
              <w:rPr>
                <w:rFonts w:ascii="Calibri" w:eastAsia="Times New Roman" w:hAnsi="Calibri" w:cs="Calibri"/>
                <w:color w:val="000000"/>
                <w:sz w:val="22"/>
                <w:lang w:val="en-US" w:eastAsia="en-SE"/>
              </w:rPr>
              <w:t xml:space="preserve"> </w:t>
            </w:r>
            <w:r w:rsidRPr="001601A0">
              <w:rPr>
                <w:rFonts w:ascii="Calibri" w:eastAsia="Times New Roman" w:hAnsi="Calibri" w:cs="Calibri"/>
                <w:color w:val="000000"/>
                <w:sz w:val="22"/>
                <w:lang w:val="en-SE" w:eastAsia="en-SE"/>
              </w:rPr>
              <w:t>(remover SPS)</w:t>
            </w:r>
          </w:p>
          <w:p w14:paraId="4CF07CE7" w14:textId="77777777" w:rsidR="001601A0" w:rsidRPr="001601A0" w:rsidRDefault="001601A0" w:rsidP="001601A0">
            <w:pPr>
              <w:spacing w:after="0" w:line="240" w:lineRule="auto"/>
              <w:jc w:val="left"/>
              <w:rPr>
                <w:rFonts w:ascii="Calibri" w:eastAsia="Times New Roman" w:hAnsi="Calibri" w:cs="Calibri"/>
                <w:color w:val="000000"/>
                <w:sz w:val="22"/>
                <w:lang w:val="en-SE" w:eastAsia="en-SE"/>
              </w:rPr>
            </w:pPr>
            <w:r w:rsidRPr="001601A0">
              <w:rPr>
                <w:rFonts w:ascii="Calibri" w:eastAsia="Times New Roman" w:hAnsi="Calibri" w:cs="Calibri"/>
                <w:color w:val="000000"/>
                <w:sz w:val="22"/>
                <w:lang w:val="en-SE" w:eastAsia="en-SE"/>
              </w:rPr>
              <w:t>OPPO, LG (no SLS)</w:t>
            </w:r>
          </w:p>
          <w:p w14:paraId="280CA964" w14:textId="1433DACE" w:rsidR="00A041CE" w:rsidRPr="0046437E" w:rsidRDefault="001601A0" w:rsidP="001601A0">
            <w:pPr>
              <w:spacing w:after="0" w:line="240" w:lineRule="auto"/>
              <w:jc w:val="left"/>
              <w:rPr>
                <w:rFonts w:ascii="Calibri" w:eastAsia="Times New Roman" w:hAnsi="Calibri" w:cs="Calibri"/>
                <w:color w:val="000000"/>
                <w:sz w:val="22"/>
                <w:lang w:val="en-US" w:eastAsia="en-SE"/>
              </w:rPr>
            </w:pPr>
            <w:r w:rsidRPr="001601A0">
              <w:rPr>
                <w:rFonts w:ascii="Calibri" w:eastAsia="Times New Roman" w:hAnsi="Calibri" w:cs="Calibri"/>
                <w:color w:val="000000"/>
                <w:sz w:val="22"/>
                <w:lang w:val="en-SE" w:eastAsia="en-SE"/>
              </w:rPr>
              <w:t>Nokia, MTK, FW</w:t>
            </w:r>
            <w:r w:rsidR="000B0ECB">
              <w:rPr>
                <w:rFonts w:ascii="Calibri" w:eastAsia="Times New Roman" w:hAnsi="Calibri" w:cs="Calibri"/>
                <w:color w:val="000000"/>
                <w:sz w:val="22"/>
                <w:lang w:val="en-US" w:eastAsia="en-SE"/>
              </w:rPr>
              <w:t xml:space="preserve"> (no or conditional CG/SPS baseline)</w:t>
            </w:r>
          </w:p>
        </w:tc>
      </w:tr>
    </w:tbl>
    <w:p w14:paraId="458739AF" w14:textId="77777777" w:rsidR="006B028A" w:rsidRPr="006B028A" w:rsidRDefault="006B028A" w:rsidP="006B028A">
      <w:pPr>
        <w:pStyle w:val="ListParagraph"/>
        <w:rPr>
          <w:lang w:eastAsia="ja-JP"/>
        </w:rPr>
      </w:pPr>
    </w:p>
    <w:p w14:paraId="1E3DAAD2" w14:textId="6FBCD8D2" w:rsidR="00581CB5" w:rsidRPr="006B028A" w:rsidRDefault="006B028A" w:rsidP="00272443">
      <w:pPr>
        <w:pStyle w:val="ListParagraph"/>
        <w:numPr>
          <w:ilvl w:val="0"/>
          <w:numId w:val="52"/>
        </w:numPr>
        <w:rPr>
          <w:lang w:eastAsia="ja-JP"/>
        </w:rPr>
      </w:pPr>
      <w:r>
        <w:rPr>
          <w:lang w:val="en-US" w:eastAsia="ja-JP"/>
        </w:rPr>
        <w:t xml:space="preserve">Include CG/SPS as baseline on equal foot as DG, </w:t>
      </w:r>
      <w:proofErr w:type="gramStart"/>
      <w:r>
        <w:rPr>
          <w:lang w:val="en-US" w:eastAsia="ja-JP"/>
        </w:rPr>
        <w:t>i.e.</w:t>
      </w:r>
      <w:proofErr w:type="gramEnd"/>
      <w:r>
        <w:rPr>
          <w:lang w:val="en-US" w:eastAsia="ja-JP"/>
        </w:rPr>
        <w:t xml:space="preserve"> remove [] (</w:t>
      </w:r>
      <w:r w:rsidRPr="001601A0">
        <w:rPr>
          <w:rFonts w:eastAsia="Times New Roman" w:cs="Calibri"/>
          <w:color w:val="000000"/>
          <w:lang w:val="en-SE" w:eastAsia="en-SE"/>
        </w:rPr>
        <w:t>QC, Apple, CATT, DCM, Intel, ZTE, IDC</w:t>
      </w:r>
      <w:r>
        <w:rPr>
          <w:rFonts w:eastAsia="Times New Roman" w:cs="Calibri"/>
          <w:color w:val="000000"/>
          <w:lang w:val="en-US" w:eastAsia="en-SE"/>
        </w:rPr>
        <w:t>)</w:t>
      </w:r>
    </w:p>
    <w:p w14:paraId="3AD6DFDC" w14:textId="251D1D8D" w:rsidR="006B028A" w:rsidRPr="00742DE0" w:rsidRDefault="00742DE0" w:rsidP="00272443">
      <w:pPr>
        <w:pStyle w:val="ListParagraph"/>
        <w:numPr>
          <w:ilvl w:val="0"/>
          <w:numId w:val="52"/>
        </w:numPr>
        <w:rPr>
          <w:lang w:eastAsia="ja-JP"/>
        </w:rPr>
      </w:pPr>
      <w:r>
        <w:rPr>
          <w:rFonts w:eastAsia="Times New Roman" w:cs="Calibri"/>
          <w:color w:val="000000"/>
          <w:lang w:val="en-US" w:eastAsia="en-SE"/>
        </w:rPr>
        <w:t>Remove SPS form the proposal for not bringing capacity gain (Samsung, MTK)</w:t>
      </w:r>
    </w:p>
    <w:p w14:paraId="6903717A" w14:textId="37AED5D5" w:rsidR="00742DE0" w:rsidRPr="006059A9" w:rsidRDefault="00D81EA7" w:rsidP="00272443">
      <w:pPr>
        <w:pStyle w:val="ListParagraph"/>
        <w:numPr>
          <w:ilvl w:val="0"/>
          <w:numId w:val="52"/>
        </w:numPr>
        <w:rPr>
          <w:lang w:eastAsia="ja-JP"/>
        </w:rPr>
      </w:pPr>
      <w:r>
        <w:rPr>
          <w:rFonts w:eastAsia="Times New Roman" w:cs="Calibri"/>
          <w:color w:val="000000"/>
          <w:lang w:val="en-US" w:eastAsia="en-SE"/>
        </w:rPr>
        <w:t xml:space="preserve">Remove SPS/CG as baseline or include conditionally that DG baseline is </w:t>
      </w:r>
      <w:r w:rsidR="006059A9">
        <w:rPr>
          <w:rFonts w:eastAsia="Times New Roman" w:cs="Calibri"/>
          <w:color w:val="000000"/>
          <w:lang w:val="en-US" w:eastAsia="en-SE"/>
        </w:rPr>
        <w:t>also included (Nokia, MTK, FW)</w:t>
      </w:r>
    </w:p>
    <w:p w14:paraId="494E25D8" w14:textId="7E5FA882" w:rsidR="006059A9" w:rsidRPr="008A1E5D" w:rsidRDefault="006059A9" w:rsidP="00272443">
      <w:pPr>
        <w:pStyle w:val="ListParagraph"/>
        <w:numPr>
          <w:ilvl w:val="0"/>
          <w:numId w:val="52"/>
        </w:numPr>
        <w:rPr>
          <w:lang w:eastAsia="ja-JP"/>
        </w:rPr>
      </w:pPr>
      <w:r>
        <w:rPr>
          <w:rFonts w:eastAsia="Times New Roman" w:cs="Calibri"/>
          <w:color w:val="000000"/>
          <w:lang w:val="en-US" w:eastAsia="en-SE"/>
        </w:rPr>
        <w:t xml:space="preserve">Relax conditions on </w:t>
      </w:r>
      <w:proofErr w:type="spellStart"/>
      <w:r>
        <w:rPr>
          <w:rFonts w:eastAsia="Times New Roman" w:cs="Calibri"/>
          <w:color w:val="000000"/>
          <w:lang w:val="en-US" w:eastAsia="en-SE"/>
        </w:rPr>
        <w:t>evalautions</w:t>
      </w:r>
      <w:proofErr w:type="spellEnd"/>
      <w:r>
        <w:rPr>
          <w:rFonts w:eastAsia="Times New Roman" w:cs="Calibri"/>
          <w:color w:val="000000"/>
          <w:lang w:val="en-US" w:eastAsia="en-SE"/>
        </w:rPr>
        <w:t xml:space="preserve"> by not requiring SLS (OPPO, LG)</w:t>
      </w:r>
    </w:p>
    <w:p w14:paraId="36D07F3C" w14:textId="77777777" w:rsidR="008A1E5D" w:rsidRPr="006059A9" w:rsidRDefault="008A1E5D" w:rsidP="008A1E5D">
      <w:pPr>
        <w:pStyle w:val="ListParagraph"/>
        <w:rPr>
          <w:lang w:eastAsia="ja-JP"/>
        </w:rPr>
      </w:pPr>
    </w:p>
    <w:p w14:paraId="3D321423" w14:textId="70BCCD51" w:rsidR="00CE6BFA" w:rsidRDefault="00CE6BFA" w:rsidP="00CE6BFA">
      <w:pPr>
        <w:rPr>
          <w:lang w:eastAsia="ja-JP"/>
        </w:rPr>
      </w:pPr>
      <w:r>
        <w:rPr>
          <w:b/>
          <w:bCs/>
          <w:lang w:eastAsia="ja-JP"/>
        </w:rPr>
        <w:t xml:space="preserve">Q1: </w:t>
      </w:r>
      <w:r w:rsidRPr="0068319B">
        <w:rPr>
          <w:b/>
          <w:bCs/>
          <w:lang w:eastAsia="ja-JP"/>
        </w:rPr>
        <w:t xml:space="preserve">Proposal </w:t>
      </w:r>
      <w:r>
        <w:rPr>
          <w:b/>
          <w:bCs/>
          <w:lang w:eastAsia="ja-JP"/>
        </w:rPr>
        <w:t>1-2C-r3</w:t>
      </w:r>
      <w:r>
        <w:rPr>
          <w:lang w:eastAsia="ja-JP"/>
        </w:rPr>
        <w:t>:</w:t>
      </w:r>
      <w:r w:rsidRPr="00CE6BFA">
        <w:t xml:space="preserve"> </w:t>
      </w:r>
    </w:p>
    <w:p w14:paraId="453B5B0E" w14:textId="08868E2E" w:rsidR="00CE6BFA" w:rsidRDefault="00CE6BFA" w:rsidP="00CE6BFA">
      <w:pPr>
        <w:rPr>
          <w:lang w:eastAsia="ja-JP"/>
        </w:rPr>
      </w:pPr>
      <w:r>
        <w:rPr>
          <w:lang w:eastAsia="ja-JP"/>
        </w:rPr>
        <w:t>In general,</w:t>
      </w:r>
      <w:r w:rsidR="0073336A">
        <w:rPr>
          <w:lang w:eastAsia="ja-JP"/>
        </w:rPr>
        <w:t xml:space="preserve"> the proposal was supported</w:t>
      </w:r>
      <w:r w:rsidR="0093765A">
        <w:rPr>
          <w:lang w:eastAsia="ja-JP"/>
        </w:rPr>
        <w:t>. No disagreement was expressed</w:t>
      </w:r>
    </w:p>
    <w:tbl>
      <w:tblPr>
        <w:tblW w:w="3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2978"/>
      </w:tblGrid>
      <w:tr w:rsidR="00CE6BFA" w:rsidRPr="0046437E" w14:paraId="3FB8B652" w14:textId="77777777" w:rsidTr="00786154">
        <w:trPr>
          <w:trHeight w:val="171"/>
        </w:trPr>
        <w:tc>
          <w:tcPr>
            <w:tcW w:w="817" w:type="dxa"/>
            <w:shd w:val="clear" w:color="auto" w:fill="auto"/>
            <w:noWrap/>
            <w:vAlign w:val="bottom"/>
            <w:hideMark/>
          </w:tcPr>
          <w:p w14:paraId="112107D9" w14:textId="77777777" w:rsidR="00CE6BFA" w:rsidRPr="0046437E" w:rsidRDefault="00CE6BFA" w:rsidP="00C4559D">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Q1</w:t>
            </w:r>
          </w:p>
        </w:tc>
        <w:tc>
          <w:tcPr>
            <w:tcW w:w="2978" w:type="dxa"/>
            <w:shd w:val="clear" w:color="auto" w:fill="auto"/>
            <w:noWrap/>
            <w:vAlign w:val="bottom"/>
            <w:hideMark/>
          </w:tcPr>
          <w:p w14:paraId="3B36C88E" w14:textId="09D4F53E" w:rsidR="00CE6BFA" w:rsidRPr="0046437E" w:rsidRDefault="00CE6BFA" w:rsidP="00C4559D">
            <w:pPr>
              <w:spacing w:after="0" w:line="240" w:lineRule="auto"/>
              <w:jc w:val="center"/>
              <w:rPr>
                <w:rFonts w:ascii="Calibri" w:eastAsia="Times New Roman" w:hAnsi="Calibri" w:cs="Calibri"/>
                <w:b/>
                <w:bCs/>
                <w:color w:val="000000"/>
                <w:sz w:val="22"/>
                <w:lang w:val="en-SE" w:eastAsia="en-SE"/>
              </w:rPr>
            </w:pPr>
            <w:r w:rsidRPr="0046437E">
              <w:rPr>
                <w:rFonts w:ascii="Calibri" w:eastAsia="Times New Roman" w:hAnsi="Calibri" w:cs="Calibri"/>
                <w:b/>
                <w:bCs/>
                <w:color w:val="000000"/>
                <w:sz w:val="22"/>
                <w:lang w:val="en-SE" w:eastAsia="en-SE"/>
              </w:rPr>
              <w:t>P1-2</w:t>
            </w:r>
            <w:r>
              <w:rPr>
                <w:rFonts w:ascii="Calibri" w:eastAsia="Times New Roman" w:hAnsi="Calibri" w:cs="Calibri"/>
                <w:b/>
                <w:bCs/>
                <w:color w:val="000000"/>
                <w:sz w:val="22"/>
                <w:lang w:val="en-US" w:eastAsia="en-SE"/>
              </w:rPr>
              <w:t>C</w:t>
            </w:r>
            <w:r w:rsidRPr="0046437E">
              <w:rPr>
                <w:rFonts w:ascii="Calibri" w:eastAsia="Times New Roman" w:hAnsi="Calibri" w:cs="Calibri"/>
                <w:b/>
                <w:bCs/>
                <w:color w:val="000000"/>
                <w:sz w:val="22"/>
                <w:lang w:val="en-SE" w:eastAsia="en-SE"/>
              </w:rPr>
              <w:t>-r3</w:t>
            </w:r>
          </w:p>
        </w:tc>
      </w:tr>
      <w:tr w:rsidR="00CE6BFA" w:rsidRPr="0046437E" w14:paraId="01251499" w14:textId="77777777" w:rsidTr="00786154">
        <w:trPr>
          <w:trHeight w:val="343"/>
        </w:trPr>
        <w:tc>
          <w:tcPr>
            <w:tcW w:w="817" w:type="dxa"/>
            <w:shd w:val="clear" w:color="auto" w:fill="auto"/>
            <w:noWrap/>
            <w:hideMark/>
          </w:tcPr>
          <w:p w14:paraId="2C372D40" w14:textId="77777777" w:rsidR="00CE6BFA" w:rsidRPr="0046437E" w:rsidRDefault="00CE6BFA" w:rsidP="00C4559D">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OK</w:t>
            </w:r>
          </w:p>
        </w:tc>
        <w:tc>
          <w:tcPr>
            <w:tcW w:w="2978" w:type="dxa"/>
            <w:shd w:val="clear" w:color="000000" w:fill="C6E0B4"/>
            <w:hideMark/>
          </w:tcPr>
          <w:p w14:paraId="49F96F06" w14:textId="462B01F4" w:rsidR="00CE6BFA" w:rsidRPr="0046437E" w:rsidRDefault="0073336A" w:rsidP="00CE6BFA">
            <w:pPr>
              <w:spacing w:after="0" w:line="240" w:lineRule="auto"/>
              <w:jc w:val="left"/>
              <w:rPr>
                <w:rFonts w:ascii="Calibri" w:eastAsia="Times New Roman" w:hAnsi="Calibri" w:cs="Calibri"/>
                <w:color w:val="000000"/>
                <w:sz w:val="22"/>
                <w:lang w:val="en-SE" w:eastAsia="en-SE"/>
              </w:rPr>
            </w:pPr>
            <w:proofErr w:type="gramStart"/>
            <w:r>
              <w:rPr>
                <w:rFonts w:ascii="Calibri" w:hAnsi="Calibri" w:cs="Calibri"/>
                <w:color w:val="000000"/>
                <w:sz w:val="22"/>
              </w:rPr>
              <w:t>DCM ,</w:t>
            </w:r>
            <w:proofErr w:type="gramEnd"/>
            <w:r>
              <w:rPr>
                <w:rFonts w:ascii="Calibri" w:hAnsi="Calibri" w:cs="Calibri"/>
                <w:color w:val="000000"/>
                <w:sz w:val="22"/>
              </w:rPr>
              <w:t xml:space="preserve"> FW, vivo, Nokia</w:t>
            </w:r>
          </w:p>
        </w:tc>
      </w:tr>
      <w:tr w:rsidR="00CE6BFA" w:rsidRPr="0046437E" w14:paraId="01242275" w14:textId="77777777" w:rsidTr="00786154">
        <w:trPr>
          <w:trHeight w:val="171"/>
        </w:trPr>
        <w:tc>
          <w:tcPr>
            <w:tcW w:w="817" w:type="dxa"/>
            <w:shd w:val="clear" w:color="auto" w:fill="auto"/>
            <w:noWrap/>
            <w:hideMark/>
          </w:tcPr>
          <w:p w14:paraId="0693D5C7" w14:textId="77777777" w:rsidR="00CE6BFA" w:rsidRPr="0046437E" w:rsidRDefault="00CE6BFA" w:rsidP="00C4559D">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NOK</w:t>
            </w:r>
          </w:p>
        </w:tc>
        <w:tc>
          <w:tcPr>
            <w:tcW w:w="2978" w:type="dxa"/>
            <w:shd w:val="clear" w:color="000000" w:fill="F8CBAD"/>
            <w:noWrap/>
            <w:hideMark/>
          </w:tcPr>
          <w:p w14:paraId="707CDC81" w14:textId="77777777" w:rsidR="00CE6BFA" w:rsidRPr="0046437E" w:rsidRDefault="00CE6BFA" w:rsidP="00C4559D">
            <w:pPr>
              <w:spacing w:after="0" w:line="240" w:lineRule="auto"/>
              <w:jc w:val="left"/>
              <w:rPr>
                <w:rFonts w:ascii="Calibri" w:eastAsia="Times New Roman" w:hAnsi="Calibri" w:cs="Calibri"/>
                <w:color w:val="000000"/>
                <w:sz w:val="22"/>
                <w:lang w:val="en-SE" w:eastAsia="en-SE"/>
              </w:rPr>
            </w:pPr>
          </w:p>
        </w:tc>
      </w:tr>
      <w:tr w:rsidR="00CE6BFA" w:rsidRPr="0046437E" w14:paraId="70646EA3" w14:textId="77777777" w:rsidTr="00786154">
        <w:trPr>
          <w:trHeight w:val="373"/>
        </w:trPr>
        <w:tc>
          <w:tcPr>
            <w:tcW w:w="817" w:type="dxa"/>
            <w:shd w:val="clear" w:color="auto" w:fill="auto"/>
            <w:noWrap/>
            <w:hideMark/>
          </w:tcPr>
          <w:p w14:paraId="624A91C8" w14:textId="77777777" w:rsidR="00CE6BFA" w:rsidRPr="0046437E" w:rsidRDefault="00CE6BFA" w:rsidP="00C4559D">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Maybe</w:t>
            </w:r>
          </w:p>
        </w:tc>
        <w:tc>
          <w:tcPr>
            <w:tcW w:w="2978" w:type="dxa"/>
            <w:shd w:val="clear" w:color="000000" w:fill="8EA9DB"/>
            <w:hideMark/>
          </w:tcPr>
          <w:p w14:paraId="1B56EA3A" w14:textId="230957E0" w:rsidR="00CE6BFA" w:rsidRPr="0046437E" w:rsidRDefault="00CE6BFA" w:rsidP="00C4559D">
            <w:pPr>
              <w:spacing w:after="0" w:line="240" w:lineRule="auto"/>
              <w:jc w:val="left"/>
              <w:rPr>
                <w:rFonts w:ascii="Calibri" w:eastAsia="Times New Roman" w:hAnsi="Calibri" w:cs="Calibri"/>
                <w:color w:val="000000"/>
                <w:sz w:val="22"/>
                <w:lang w:val="en-US" w:eastAsia="en-SE"/>
              </w:rPr>
            </w:pPr>
          </w:p>
        </w:tc>
      </w:tr>
    </w:tbl>
    <w:p w14:paraId="57F54C90" w14:textId="77777777" w:rsidR="00CE6BFA" w:rsidRPr="006B028A" w:rsidRDefault="00CE6BFA" w:rsidP="00CE6BFA">
      <w:pPr>
        <w:pStyle w:val="ListParagraph"/>
        <w:rPr>
          <w:lang w:eastAsia="ja-JP"/>
        </w:rPr>
      </w:pPr>
    </w:p>
    <w:p w14:paraId="4B5C9B64" w14:textId="416A3ED4" w:rsidR="006059A9" w:rsidRPr="0093765A" w:rsidRDefault="0093765A" w:rsidP="006059A9">
      <w:pPr>
        <w:rPr>
          <w:b/>
          <w:bCs/>
          <w:lang w:eastAsia="ja-JP"/>
        </w:rPr>
      </w:pPr>
      <w:r w:rsidRPr="0093765A">
        <w:rPr>
          <w:b/>
          <w:bCs/>
          <w:lang w:eastAsia="ja-JP"/>
        </w:rPr>
        <w:t>Moderator’s recommendation:</w:t>
      </w:r>
    </w:p>
    <w:p w14:paraId="23F931AB" w14:textId="04469A6C" w:rsidR="0093765A" w:rsidRDefault="00A03BFE" w:rsidP="006059A9">
      <w:r>
        <w:t xml:space="preserve">The purpose of this proposal is to have a bare </w:t>
      </w:r>
      <w:proofErr w:type="spellStart"/>
      <w:r>
        <w:t>minum</w:t>
      </w:r>
      <w:proofErr w:type="spellEnd"/>
      <w:r>
        <w:t xml:space="preserve"> requirements on the evaluation results. </w:t>
      </w:r>
      <w:r w:rsidR="004C03DA">
        <w:t xml:space="preserve">The emphasize should be on capacity as it is the scope of this AI. </w:t>
      </w:r>
      <w:proofErr w:type="gramStart"/>
      <w:r w:rsidR="00E74923">
        <w:t>Needless to say, a</w:t>
      </w:r>
      <w:r w:rsidR="004C03DA">
        <w:t>ny</w:t>
      </w:r>
      <w:proofErr w:type="gramEnd"/>
      <w:r w:rsidR="004C03DA">
        <w:t xml:space="preserve"> other performance gains, add values to the schemes. </w:t>
      </w:r>
      <w:r w:rsidR="00E74923">
        <w:t xml:space="preserve">Also, as companies correctly pointed out, capacity studies in Rel-17 </w:t>
      </w:r>
      <w:r w:rsidR="00EF60C2">
        <w:t>were</w:t>
      </w:r>
      <w:r w:rsidR="00EC1F5D">
        <w:t xml:space="preserve"> </w:t>
      </w:r>
      <w:r w:rsidR="00E74923">
        <w:t xml:space="preserve">not coupled with power saving. </w:t>
      </w:r>
      <w:r w:rsidR="00EC1F5D">
        <w:t>However, it should be well understood that c</w:t>
      </w:r>
      <w:r w:rsidR="004C03DA">
        <w:t>ompanies can bring as much as results</w:t>
      </w:r>
      <w:r w:rsidR="00515E64">
        <w:t xml:space="preserve">, including power </w:t>
      </w:r>
      <w:proofErr w:type="spellStart"/>
      <w:r w:rsidR="00515E64">
        <w:t>savng</w:t>
      </w:r>
      <w:proofErr w:type="spellEnd"/>
      <w:r w:rsidR="00515E64">
        <w:t xml:space="preserve"> </w:t>
      </w:r>
      <w:proofErr w:type="spellStart"/>
      <w:r w:rsidR="00515E64">
        <w:t>resulrs</w:t>
      </w:r>
      <w:proofErr w:type="spellEnd"/>
      <w:r w:rsidR="004C03DA">
        <w:t xml:space="preserve"> to </w:t>
      </w:r>
      <w:r w:rsidR="00515E64">
        <w:t>mo</w:t>
      </w:r>
      <w:r w:rsidR="00CA1BEA">
        <w:t>tivate a scheme</w:t>
      </w:r>
      <w:r w:rsidR="004C03DA">
        <w:t>. That is accommodated in the second proposal</w:t>
      </w:r>
      <w:r w:rsidR="00CA1BEA">
        <w:t xml:space="preserve"> based on AT&amp;T good suggestion</w:t>
      </w:r>
      <w:r w:rsidR="004C03DA">
        <w:t>.</w:t>
      </w:r>
    </w:p>
    <w:p w14:paraId="3FF7FD1C" w14:textId="0C5AD4E7" w:rsidR="0077786F" w:rsidRDefault="0077786F" w:rsidP="006059A9">
      <w:r>
        <w:t xml:space="preserve">Regarding the baseline, </w:t>
      </w:r>
      <w:r w:rsidR="006B42EB">
        <w:t xml:space="preserve">the best approach is to </w:t>
      </w:r>
      <w:r w:rsidR="00391BB7">
        <w:t xml:space="preserve">have both SPS/CG and DG on the same level. However, Moderator believe that </w:t>
      </w:r>
      <w:r w:rsidR="000C52C2">
        <w:t>to</w:t>
      </w:r>
      <w:r w:rsidR="00391BB7">
        <w:t xml:space="preserve"> have a constructive discissions companies </w:t>
      </w:r>
      <w:r w:rsidR="000C52C2">
        <w:t xml:space="preserve">intend to address concerns, </w:t>
      </w:r>
      <w:proofErr w:type="spellStart"/>
      <w:r w:rsidR="000C52C2">
        <w:t>specially</w:t>
      </w:r>
      <w:proofErr w:type="spellEnd"/>
      <w:r w:rsidR="000C52C2">
        <w:t xml:space="preserve"> when explicitly indicated.</w:t>
      </w:r>
      <w:r w:rsidR="002D64AA">
        <w:t xml:space="preserve"> E.g., proponents of SPS are expected for better progress next meeting, address the concerns. Please consider DG also as baseline if it is related to the enhancements.</w:t>
      </w:r>
    </w:p>
    <w:p w14:paraId="13A66C66" w14:textId="239EC98C" w:rsidR="002D64AA" w:rsidRDefault="002D64AA" w:rsidP="006059A9">
      <w:r>
        <w:t xml:space="preserve">On relaxing </w:t>
      </w:r>
      <w:r w:rsidR="00EF60C2">
        <w:t>system level simulations, SLS was used in Rel-17 and per agreement, we follow the same evaluation methodologies.</w:t>
      </w:r>
    </w:p>
    <w:p w14:paraId="1DA6CF10" w14:textId="4B7F6990" w:rsidR="00EF60C2" w:rsidRDefault="00EF60C2" w:rsidP="006059A9">
      <w:r>
        <w:t xml:space="preserve">Therefore, Moderator recommends the following updates of the proposals for </w:t>
      </w:r>
      <w:r w:rsidR="00CD2E07">
        <w:t>endorsement in section 2.10</w:t>
      </w:r>
      <w:r>
        <w:t>.</w:t>
      </w:r>
    </w:p>
    <w:p w14:paraId="58CAF2B9" w14:textId="77777777" w:rsidR="00EF60C2" w:rsidRDefault="00EF60C2" w:rsidP="00EF60C2">
      <w:pPr>
        <w:pStyle w:val="xmsonormal0"/>
        <w:wordWrap w:val="0"/>
      </w:pPr>
      <w:r>
        <w:rPr>
          <w:rStyle w:val="Strong"/>
          <w:color w:val="000000"/>
          <w:shd w:val="clear" w:color="auto" w:fill="FFFF00"/>
        </w:rPr>
        <w:t>Proposal 1-2A-r</w:t>
      </w:r>
      <w:r>
        <w:rPr>
          <w:rStyle w:val="Strong"/>
          <w:color w:val="000000"/>
          <w:shd w:val="clear" w:color="auto" w:fill="FFFF00"/>
          <w:lang w:val="en-US"/>
        </w:rPr>
        <w:t>3</w:t>
      </w:r>
      <w:r>
        <w:rPr>
          <w:rStyle w:val="Strong"/>
          <w:color w:val="000000"/>
          <w:shd w:val="clear" w:color="auto" w:fill="FFFF00"/>
        </w:rPr>
        <w:t>:</w:t>
      </w:r>
    </w:p>
    <w:p w14:paraId="7CCE9206" w14:textId="77777777" w:rsidR="00EF60C2" w:rsidRPr="00E75C40" w:rsidRDefault="00EF60C2" w:rsidP="00272443">
      <w:pPr>
        <w:pStyle w:val="xmsolistparagraph"/>
        <w:numPr>
          <w:ilvl w:val="0"/>
          <w:numId w:val="43"/>
        </w:numPr>
        <w:wordWrap w:val="0"/>
        <w:spacing w:before="0" w:beforeAutospacing="0" w:after="0" w:afterAutospacing="0" w:line="252" w:lineRule="auto"/>
        <w:jc w:val="both"/>
        <w:rPr>
          <w:rFonts w:eastAsia="Times New Roman"/>
          <w:sz w:val="20"/>
          <w:szCs w:val="20"/>
        </w:rPr>
      </w:pPr>
      <w:r w:rsidRPr="00E75C40">
        <w:rPr>
          <w:rFonts w:ascii="Arial" w:eastAsia="Times New Roman" w:hAnsi="Arial" w:cs="Arial"/>
          <w:sz w:val="20"/>
          <w:szCs w:val="20"/>
        </w:rPr>
        <w:t xml:space="preserve">To support a candidate capacity enhancement technique for XR traffic, capacity performance gain by the technique as compared to </w:t>
      </w:r>
      <w:r w:rsidRPr="00E75C40">
        <w:rPr>
          <w:rFonts w:ascii="Arial" w:eastAsia="Times New Roman" w:hAnsi="Arial" w:cs="Arial"/>
          <w:sz w:val="20"/>
          <w:szCs w:val="20"/>
          <w:lang w:val="en-US"/>
        </w:rPr>
        <w:t xml:space="preserve">baseline </w:t>
      </w:r>
      <w:r w:rsidRPr="00E75C40">
        <w:rPr>
          <w:rFonts w:ascii="Arial" w:eastAsia="Times New Roman" w:hAnsi="Arial" w:cs="Arial"/>
          <w:sz w:val="20"/>
          <w:szCs w:val="20"/>
        </w:rPr>
        <w:t>should be shown.</w:t>
      </w:r>
    </w:p>
    <w:p w14:paraId="1BC4E2D3" w14:textId="77777777" w:rsidR="00EF60C2" w:rsidRPr="00E75C40" w:rsidRDefault="00EF60C2" w:rsidP="00272443">
      <w:pPr>
        <w:pStyle w:val="xmsonormal0"/>
        <w:numPr>
          <w:ilvl w:val="1"/>
          <w:numId w:val="43"/>
        </w:numPr>
        <w:wordWrap w:val="0"/>
        <w:rPr>
          <w:rFonts w:eastAsia="Times New Roman"/>
        </w:rPr>
      </w:pPr>
      <w:r w:rsidRPr="00E75C40">
        <w:rPr>
          <w:rFonts w:ascii="Arial" w:eastAsia="Times New Roman" w:hAnsi="Arial" w:cs="Arial"/>
          <w:sz w:val="20"/>
          <w:szCs w:val="20"/>
          <w:lang w:val="en-US"/>
        </w:rPr>
        <w:t xml:space="preserve">Capacity </w:t>
      </w:r>
      <w:r w:rsidRPr="00E75C40">
        <w:rPr>
          <w:rFonts w:ascii="Arial" w:eastAsia="Times New Roman" w:hAnsi="Arial" w:cs="Arial"/>
          <w:sz w:val="20"/>
          <w:szCs w:val="20"/>
        </w:rPr>
        <w:t xml:space="preserve">performance gain by the candidate technique as compared to </w:t>
      </w:r>
      <w:r w:rsidRPr="00E75C40">
        <w:rPr>
          <w:rFonts w:ascii="Arial" w:eastAsia="Times New Roman" w:hAnsi="Arial" w:cs="Arial"/>
          <w:sz w:val="20"/>
          <w:szCs w:val="20"/>
          <w:lang w:val="en-US"/>
        </w:rPr>
        <w:t xml:space="preserve">baseline </w:t>
      </w:r>
      <w:r w:rsidRPr="00E75C40">
        <w:rPr>
          <w:rFonts w:ascii="Arial" w:eastAsia="Times New Roman" w:hAnsi="Arial" w:cs="Arial"/>
          <w:sz w:val="20"/>
          <w:szCs w:val="20"/>
        </w:rPr>
        <w:t xml:space="preserve">is a necessary condition </w:t>
      </w:r>
      <w:r w:rsidRPr="00E75C40">
        <w:rPr>
          <w:rFonts w:ascii="Arial" w:eastAsia="Times New Roman" w:hAnsi="Arial" w:cs="Arial"/>
          <w:sz w:val="20"/>
          <w:szCs w:val="20"/>
          <w:lang w:val="en-US"/>
        </w:rPr>
        <w:t xml:space="preserve">to consider </w:t>
      </w:r>
      <w:r w:rsidRPr="00E75C40">
        <w:rPr>
          <w:rFonts w:ascii="Arial" w:eastAsia="Times New Roman" w:hAnsi="Arial" w:cs="Arial"/>
          <w:sz w:val="20"/>
          <w:szCs w:val="20"/>
        </w:rPr>
        <w:t>supporting the candidate technique</w:t>
      </w:r>
      <w:r w:rsidRPr="00E75C40">
        <w:rPr>
          <w:rFonts w:ascii="Arial" w:eastAsia="Times New Roman" w:hAnsi="Arial" w:cs="Arial"/>
        </w:rPr>
        <w:t>.</w:t>
      </w:r>
    </w:p>
    <w:p w14:paraId="6B3E68D4" w14:textId="77777777" w:rsidR="00EF60C2" w:rsidRDefault="00EF60C2" w:rsidP="00EF60C2">
      <w:pPr>
        <w:pStyle w:val="xmsolistparagraph"/>
        <w:wordWrap w:val="0"/>
        <w:spacing w:before="0" w:beforeAutospacing="0" w:after="0" w:afterAutospacing="0"/>
        <w:ind w:left="1440"/>
      </w:pPr>
      <w:r>
        <w:rPr>
          <w:rFonts w:ascii="Arial" w:hAnsi="Arial" w:cs="Arial"/>
        </w:rPr>
        <w:t> </w:t>
      </w:r>
    </w:p>
    <w:p w14:paraId="54488559" w14:textId="77777777" w:rsidR="00EF60C2" w:rsidRDefault="00EF60C2" w:rsidP="00EF60C2">
      <w:pPr>
        <w:pStyle w:val="xmsonormal0"/>
        <w:wordWrap w:val="0"/>
      </w:pPr>
      <w:r>
        <w:rPr>
          <w:rStyle w:val="Strong"/>
          <w:color w:val="000000"/>
          <w:shd w:val="clear" w:color="auto" w:fill="FFFF00"/>
        </w:rPr>
        <w:t>Proposal 1-2B-r</w:t>
      </w:r>
      <w:r>
        <w:rPr>
          <w:rStyle w:val="Strong"/>
          <w:color w:val="000000"/>
          <w:shd w:val="clear" w:color="auto" w:fill="FFFF00"/>
          <w:lang w:val="en-US"/>
        </w:rPr>
        <w:t>3</w:t>
      </w:r>
      <w:r>
        <w:rPr>
          <w:rStyle w:val="Strong"/>
          <w:color w:val="000000"/>
          <w:shd w:val="clear" w:color="auto" w:fill="FFFF00"/>
        </w:rPr>
        <w:t>:</w:t>
      </w:r>
    </w:p>
    <w:p w14:paraId="7D309CBE" w14:textId="77777777" w:rsidR="00EF60C2" w:rsidRPr="00E75C40" w:rsidRDefault="00EF60C2" w:rsidP="00272443">
      <w:pPr>
        <w:pStyle w:val="xmsonormal0"/>
        <w:numPr>
          <w:ilvl w:val="0"/>
          <w:numId w:val="44"/>
        </w:numPr>
        <w:wordWrap w:val="0"/>
        <w:rPr>
          <w:rFonts w:eastAsia="Times New Roman"/>
          <w:sz w:val="20"/>
          <w:szCs w:val="20"/>
        </w:rPr>
      </w:pPr>
      <w:r w:rsidRPr="00F71972">
        <w:rPr>
          <w:rFonts w:ascii="Arial" w:eastAsia="Times New Roman" w:hAnsi="Arial" w:cs="Arial"/>
          <w:sz w:val="20"/>
          <w:szCs w:val="20"/>
        </w:rPr>
        <w:t xml:space="preserve">For each candidate capacity enhancement technique for XR traffic, companies are encouraged </w:t>
      </w:r>
      <w:r w:rsidRPr="00E75C40">
        <w:rPr>
          <w:rFonts w:ascii="Arial" w:eastAsia="Times New Roman" w:hAnsi="Arial" w:cs="Arial"/>
          <w:sz w:val="20"/>
          <w:szCs w:val="20"/>
        </w:rPr>
        <w:t xml:space="preserve">to consider the following </w:t>
      </w:r>
      <w:r w:rsidRPr="00E75C40">
        <w:rPr>
          <w:rStyle w:val="Emphasis"/>
          <w:rFonts w:ascii="Arial" w:eastAsia="Times New Roman" w:hAnsi="Arial" w:cs="Arial"/>
          <w:sz w:val="20"/>
          <w:szCs w:val="20"/>
        </w:rPr>
        <w:t>common principle for assessment of the candidate capacity enhancement technique</w:t>
      </w:r>
      <w:r w:rsidRPr="00E75C40">
        <w:rPr>
          <w:rFonts w:ascii="Arial" w:eastAsia="Times New Roman" w:hAnsi="Arial" w:cs="Arial"/>
          <w:sz w:val="20"/>
          <w:szCs w:val="20"/>
        </w:rPr>
        <w:t>:</w:t>
      </w:r>
    </w:p>
    <w:p w14:paraId="4CFA1710" w14:textId="77777777" w:rsidR="00EF60C2" w:rsidRPr="00E75C40" w:rsidRDefault="00EF60C2" w:rsidP="00272443">
      <w:pPr>
        <w:pStyle w:val="xmsonormal0"/>
        <w:numPr>
          <w:ilvl w:val="1"/>
          <w:numId w:val="44"/>
        </w:numPr>
        <w:wordWrap w:val="0"/>
        <w:rPr>
          <w:rFonts w:eastAsia="Times New Roman"/>
          <w:sz w:val="20"/>
          <w:szCs w:val="20"/>
        </w:rPr>
      </w:pPr>
      <w:r w:rsidRPr="00E75C40">
        <w:rPr>
          <w:rFonts w:ascii="Arial" w:eastAsia="Times New Roman" w:hAnsi="Arial" w:cs="Arial"/>
          <w:sz w:val="20"/>
          <w:szCs w:val="20"/>
        </w:rPr>
        <w:t>Identify the XR-specific issue(s) that the enhancement technique is addressing</w:t>
      </w:r>
    </w:p>
    <w:p w14:paraId="3153AC56" w14:textId="77777777" w:rsidR="00EF60C2" w:rsidRPr="00E75C40" w:rsidRDefault="00EF60C2" w:rsidP="00272443">
      <w:pPr>
        <w:pStyle w:val="xmsonormal0"/>
        <w:numPr>
          <w:ilvl w:val="1"/>
          <w:numId w:val="44"/>
        </w:numPr>
        <w:wordWrap w:val="0"/>
        <w:rPr>
          <w:rFonts w:eastAsia="Times New Roman"/>
          <w:sz w:val="20"/>
          <w:szCs w:val="20"/>
        </w:rPr>
      </w:pPr>
      <w:r w:rsidRPr="00E75C40">
        <w:rPr>
          <w:rFonts w:ascii="Arial" w:eastAsia="Times New Roman" w:hAnsi="Arial" w:cs="Arial"/>
          <w:sz w:val="20"/>
          <w:szCs w:val="20"/>
        </w:rPr>
        <w:t>Identify the necessity of the enhancement technique to address the issues</w:t>
      </w:r>
    </w:p>
    <w:p w14:paraId="72072BD1" w14:textId="77777777" w:rsidR="00EF60C2" w:rsidRPr="00C32D6C" w:rsidRDefault="00EF60C2" w:rsidP="00272443">
      <w:pPr>
        <w:pStyle w:val="xmsonormal0"/>
        <w:numPr>
          <w:ilvl w:val="1"/>
          <w:numId w:val="44"/>
        </w:numPr>
        <w:wordWrap w:val="0"/>
        <w:rPr>
          <w:rFonts w:eastAsia="Times New Roman"/>
          <w:sz w:val="20"/>
          <w:szCs w:val="20"/>
        </w:rPr>
      </w:pPr>
      <w:r w:rsidRPr="00E75C40">
        <w:rPr>
          <w:rFonts w:ascii="Arial" w:eastAsia="Times New Roman" w:hAnsi="Arial" w:cs="Arial"/>
          <w:sz w:val="20"/>
          <w:szCs w:val="20"/>
        </w:rPr>
        <w:t xml:space="preserve">Identify whether/how the enhancements provide </w:t>
      </w:r>
      <w:r w:rsidRPr="00852368">
        <w:rPr>
          <w:rFonts w:ascii="Arial" w:eastAsia="Times New Roman" w:hAnsi="Arial" w:cs="Arial"/>
          <w:strike/>
          <w:color w:val="FF0000"/>
          <w:sz w:val="20"/>
          <w:szCs w:val="20"/>
        </w:rPr>
        <w:t>sufficient</w:t>
      </w:r>
      <w:r w:rsidRPr="00E75C40">
        <w:rPr>
          <w:rFonts w:ascii="Arial" w:eastAsia="Times New Roman" w:hAnsi="Arial" w:cs="Arial"/>
          <w:sz w:val="20"/>
          <w:szCs w:val="20"/>
        </w:rPr>
        <w:t xml:space="preserve"> benefit/performance capacity gain.</w:t>
      </w:r>
    </w:p>
    <w:p w14:paraId="1828E332" w14:textId="77777777" w:rsidR="00EF60C2" w:rsidRPr="007402C6" w:rsidRDefault="00EF60C2" w:rsidP="00272443">
      <w:pPr>
        <w:pStyle w:val="xmsonormal0"/>
        <w:numPr>
          <w:ilvl w:val="2"/>
          <w:numId w:val="44"/>
        </w:numPr>
        <w:wordWrap w:val="0"/>
        <w:rPr>
          <w:rFonts w:ascii="Arial" w:eastAsia="Times New Roman" w:hAnsi="Arial" w:cs="Arial"/>
          <w:sz w:val="20"/>
          <w:szCs w:val="20"/>
        </w:rPr>
      </w:pPr>
      <w:r w:rsidRPr="007402C6">
        <w:rPr>
          <w:rFonts w:ascii="Arial" w:eastAsia="Times New Roman" w:hAnsi="Arial" w:cs="Arial"/>
          <w:sz w:val="20"/>
          <w:szCs w:val="20"/>
        </w:rPr>
        <w:lastRenderedPageBreak/>
        <w:t xml:space="preserve">Consider at least feasibility, complexity, and system level performance </w:t>
      </w:r>
      <w:r w:rsidRPr="007402C6">
        <w:rPr>
          <w:rFonts w:ascii="Arial" w:eastAsia="Times New Roman" w:hAnsi="Arial" w:cs="Arial"/>
          <w:sz w:val="20"/>
          <w:szCs w:val="20"/>
          <w:lang w:val="en-US"/>
        </w:rPr>
        <w:t>evaluations</w:t>
      </w:r>
      <w:r w:rsidRPr="007402C6">
        <w:rPr>
          <w:rFonts w:ascii="Arial" w:eastAsia="Times New Roman" w:hAnsi="Arial" w:cs="Arial"/>
          <w:sz w:val="20"/>
          <w:szCs w:val="20"/>
        </w:rPr>
        <w:t xml:space="preserve"> in comparing the enhancement techniques</w:t>
      </w:r>
      <w:r w:rsidRPr="007402C6">
        <w:rPr>
          <w:rFonts w:ascii="Arial" w:eastAsia="Times New Roman" w:hAnsi="Arial" w:cs="Arial"/>
          <w:sz w:val="20"/>
          <w:szCs w:val="20"/>
          <w:lang w:val="en-US"/>
        </w:rPr>
        <w:t>.</w:t>
      </w:r>
      <w:r w:rsidRPr="007402C6">
        <w:rPr>
          <w:rFonts w:ascii="Arial" w:hAnsi="Arial" w:cs="Arial"/>
          <w:sz w:val="20"/>
          <w:szCs w:val="20"/>
        </w:rPr>
        <w:t xml:space="preserve"> </w:t>
      </w:r>
      <w:r w:rsidRPr="007402C6">
        <w:rPr>
          <w:rFonts w:ascii="Arial" w:eastAsia="Times New Roman" w:hAnsi="Arial" w:cs="Arial"/>
          <w:color w:val="FF0000"/>
          <w:sz w:val="20"/>
          <w:szCs w:val="20"/>
        </w:rPr>
        <w:t>Power saving gains for a given enhancement technique can optionally be evaluated and considered in addition to these other aspects.</w:t>
      </w:r>
    </w:p>
    <w:p w14:paraId="73A0A8C9" w14:textId="77777777" w:rsidR="00EF60C2" w:rsidRPr="00E75C40" w:rsidRDefault="00EF60C2" w:rsidP="00EF60C2">
      <w:pPr>
        <w:pStyle w:val="xmsonormal0"/>
        <w:wordWrap w:val="0"/>
        <w:ind w:left="2160"/>
        <w:rPr>
          <w:rFonts w:eastAsia="Times New Roman"/>
          <w:sz w:val="20"/>
          <w:szCs w:val="20"/>
        </w:rPr>
      </w:pPr>
    </w:p>
    <w:p w14:paraId="75782CFD" w14:textId="77777777" w:rsidR="00EF60C2" w:rsidRPr="00E75C40" w:rsidRDefault="00EF60C2" w:rsidP="00272443">
      <w:pPr>
        <w:pStyle w:val="xmsonormal0"/>
        <w:numPr>
          <w:ilvl w:val="0"/>
          <w:numId w:val="44"/>
        </w:numPr>
        <w:wordWrap w:val="0"/>
        <w:rPr>
          <w:rFonts w:eastAsia="Times New Roman"/>
          <w:sz w:val="20"/>
          <w:szCs w:val="20"/>
        </w:rPr>
      </w:pPr>
      <w:r w:rsidRPr="00E75C40">
        <w:rPr>
          <w:rFonts w:ascii="Arial" w:eastAsia="Times New Roman" w:hAnsi="Arial" w:cs="Arial"/>
          <w:sz w:val="20"/>
          <w:szCs w:val="20"/>
        </w:rPr>
        <w:t>The baseline scheduling scheme when comparing the proposed capacity enhancements techniques is:</w:t>
      </w:r>
    </w:p>
    <w:p w14:paraId="1E62DD6C" w14:textId="77777777" w:rsidR="00EF60C2" w:rsidRPr="00E75C40" w:rsidRDefault="00EF60C2" w:rsidP="00272443">
      <w:pPr>
        <w:pStyle w:val="xmsonormal0"/>
        <w:numPr>
          <w:ilvl w:val="1"/>
          <w:numId w:val="44"/>
        </w:numPr>
        <w:wordWrap w:val="0"/>
        <w:rPr>
          <w:rFonts w:eastAsia="Times New Roman"/>
          <w:sz w:val="20"/>
          <w:szCs w:val="20"/>
        </w:rPr>
      </w:pPr>
      <w:r w:rsidRPr="00E75C40">
        <w:rPr>
          <w:rFonts w:ascii="Arial" w:eastAsia="Times New Roman" w:hAnsi="Arial" w:cs="Arial"/>
          <w:sz w:val="20"/>
          <w:szCs w:val="20"/>
        </w:rPr>
        <w:t xml:space="preserve">Dynamic scheduling </w:t>
      </w:r>
      <w:r w:rsidRPr="00E75C40">
        <w:rPr>
          <w:rFonts w:ascii="Arial" w:eastAsia="Times New Roman" w:hAnsi="Arial" w:cs="Arial"/>
          <w:sz w:val="20"/>
          <w:szCs w:val="20"/>
          <w:lang w:val="en-US"/>
        </w:rPr>
        <w:t>and/or</w:t>
      </w:r>
    </w:p>
    <w:p w14:paraId="51D54748" w14:textId="77777777" w:rsidR="00EF60C2" w:rsidRPr="00652C4C" w:rsidRDefault="00EF60C2" w:rsidP="00272443">
      <w:pPr>
        <w:pStyle w:val="xmsonormal0"/>
        <w:numPr>
          <w:ilvl w:val="1"/>
          <w:numId w:val="44"/>
        </w:numPr>
        <w:wordWrap w:val="0"/>
        <w:rPr>
          <w:rFonts w:eastAsia="Times New Roman"/>
          <w:sz w:val="20"/>
          <w:szCs w:val="20"/>
        </w:rPr>
      </w:pPr>
      <w:r w:rsidRPr="00E75C40">
        <w:rPr>
          <w:rFonts w:ascii="Arial" w:eastAsia="Times New Roman" w:hAnsi="Arial" w:cs="Arial"/>
          <w:sz w:val="20"/>
          <w:szCs w:val="20"/>
          <w:lang w:val="en-US"/>
        </w:rPr>
        <w:t xml:space="preserve">Semi-persistent scheduling / Configured grant </w:t>
      </w:r>
      <w:r w:rsidRPr="00652C4C">
        <w:rPr>
          <w:rFonts w:ascii="Arial" w:eastAsia="Times New Roman" w:hAnsi="Arial" w:cs="Arial"/>
          <w:sz w:val="20"/>
          <w:szCs w:val="20"/>
          <w:lang w:val="en-US"/>
        </w:rPr>
        <w:t xml:space="preserve">scheduling </w:t>
      </w:r>
      <w:r w:rsidRPr="00652C4C">
        <w:rPr>
          <w:rFonts w:ascii="Arial" w:eastAsia="Times New Roman" w:hAnsi="Arial" w:cs="Arial"/>
          <w:strike/>
          <w:color w:val="FF0000"/>
          <w:sz w:val="20"/>
          <w:szCs w:val="20"/>
          <w:lang w:val="en-US"/>
        </w:rPr>
        <w:t>[</w:t>
      </w:r>
      <w:proofErr w:type="gramStart"/>
      <w:r w:rsidRPr="00652C4C">
        <w:rPr>
          <w:rFonts w:ascii="Arial" w:eastAsia="Times New Roman" w:hAnsi="Arial" w:cs="Arial"/>
          <w:strike/>
          <w:color w:val="FF0000"/>
          <w:sz w:val="20"/>
          <w:szCs w:val="20"/>
          <w:lang w:val="en-US"/>
        </w:rPr>
        <w:t>e.g.</w:t>
      </w:r>
      <w:proofErr w:type="gramEnd"/>
      <w:r w:rsidRPr="00652C4C">
        <w:rPr>
          <w:rFonts w:ascii="Arial" w:eastAsia="Times New Roman" w:hAnsi="Arial" w:cs="Arial"/>
          <w:strike/>
          <w:color w:val="FF0000"/>
          <w:sz w:val="20"/>
          <w:szCs w:val="20"/>
          <w:lang w:val="en-US"/>
        </w:rPr>
        <w:t xml:space="preserve"> when proposed enhancements are only relevant for SPS/CG based transmissions]</w:t>
      </w:r>
    </w:p>
    <w:p w14:paraId="7E1C8732" w14:textId="77777777" w:rsidR="00EF60C2" w:rsidRDefault="00EF60C2" w:rsidP="00EF60C2">
      <w:pPr>
        <w:pStyle w:val="ListParagraph"/>
        <w:ind w:left="360"/>
        <w:rPr>
          <w:rFonts w:eastAsiaTheme="minorHAnsi"/>
          <w:lang w:val="en-US"/>
        </w:rPr>
      </w:pPr>
    </w:p>
    <w:p w14:paraId="277B748A" w14:textId="77777777" w:rsidR="00EF60C2" w:rsidRDefault="00EF60C2" w:rsidP="00EF60C2">
      <w:pPr>
        <w:rPr>
          <w:lang w:val="en-US"/>
        </w:rPr>
      </w:pPr>
      <w:r>
        <w:rPr>
          <w:b/>
          <w:bCs/>
          <w:highlight w:val="yellow"/>
          <w:lang w:val="en-US"/>
        </w:rPr>
        <w:t>Proposed conclusion 1-2C-r3</w:t>
      </w:r>
      <w:r>
        <w:rPr>
          <w:highlight w:val="yellow"/>
          <w:lang w:val="en-US"/>
        </w:rPr>
        <w:t>:</w:t>
      </w:r>
      <w:r>
        <w:rPr>
          <w:lang w:val="en-US"/>
        </w:rPr>
        <w:t xml:space="preserve"> </w:t>
      </w:r>
    </w:p>
    <w:p w14:paraId="463290D9" w14:textId="77777777" w:rsidR="00EF60C2" w:rsidRDefault="00EF60C2" w:rsidP="00272443">
      <w:pPr>
        <w:pStyle w:val="ListParagraph"/>
        <w:numPr>
          <w:ilvl w:val="0"/>
          <w:numId w:val="45"/>
        </w:numPr>
        <w:rPr>
          <w:rFonts w:eastAsia="Times New Roman"/>
          <w:lang w:val="en-US"/>
        </w:rPr>
      </w:pPr>
      <w:r w:rsidRPr="00E41879">
        <w:rPr>
          <w:rFonts w:eastAsia="Times New Roman"/>
          <w:lang w:val="en-US"/>
        </w:rPr>
        <w:t>Companies are encouraged to use the capacity Excel sheet attached with TR 38.8</w:t>
      </w:r>
      <w:r>
        <w:rPr>
          <w:rFonts w:eastAsia="Times New Roman"/>
          <w:lang w:val="en-US"/>
        </w:rPr>
        <w:t>38</w:t>
      </w:r>
      <w:r w:rsidRPr="00E41879">
        <w:rPr>
          <w:rFonts w:eastAsia="Times New Roman"/>
          <w:lang w:val="en-US"/>
        </w:rPr>
        <w:t xml:space="preserve"> in </w:t>
      </w:r>
      <w:hyperlink r:id="rId16" w:tgtFrame="_blank" w:history="1">
        <w:r w:rsidRPr="00E41879">
          <w:rPr>
            <w:rStyle w:val="Hyperlink"/>
            <w:rFonts w:ascii="Arial" w:eastAsia="Times New Roman" w:hAnsi="Arial" w:cs="Arial"/>
            <w:color w:val="000000"/>
            <w:sz w:val="18"/>
            <w:szCs w:val="18"/>
            <w:shd w:val="clear" w:color="auto" w:fill="CEF5CB"/>
            <w:lang w:val="en-SE"/>
          </w:rPr>
          <w:t>RP-213652</w:t>
        </w:r>
      </w:hyperlink>
      <w:r w:rsidRPr="00E41879">
        <w:rPr>
          <w:rFonts w:eastAsia="Times New Roman"/>
          <w:lang w:val="en-SE"/>
        </w:rPr>
        <w:t xml:space="preserve">  </w:t>
      </w:r>
      <w:r w:rsidRPr="00E41879">
        <w:rPr>
          <w:rFonts w:eastAsia="Times New Roman"/>
          <w:lang w:val="en-US"/>
        </w:rPr>
        <w:t>for recording the simulation results that are provided in their contributions.</w:t>
      </w:r>
    </w:p>
    <w:p w14:paraId="769517E1" w14:textId="77777777" w:rsidR="00EF60C2" w:rsidRDefault="00EF60C2" w:rsidP="006059A9"/>
    <w:p w14:paraId="314450F6" w14:textId="77777777" w:rsidR="0077786F" w:rsidRPr="00DB5CE1" w:rsidRDefault="0077786F" w:rsidP="006059A9">
      <w:pPr>
        <w:rPr>
          <w:lang w:eastAsia="ja-JP"/>
        </w:rPr>
      </w:pPr>
    </w:p>
    <w:p w14:paraId="4E226FEE" w14:textId="77777777" w:rsidR="0046437E" w:rsidRPr="00301337" w:rsidRDefault="0046437E" w:rsidP="00301337">
      <w:pPr>
        <w:autoSpaceDE w:val="0"/>
        <w:autoSpaceDN w:val="0"/>
        <w:adjustRightInd w:val="0"/>
        <w:spacing w:line="240" w:lineRule="auto"/>
        <w:jc w:val="left"/>
        <w:rPr>
          <w:rFonts w:cs="Arial"/>
          <w:szCs w:val="20"/>
          <w:lang w:eastAsia="ko-KR"/>
        </w:rPr>
      </w:pPr>
    </w:p>
    <w:p w14:paraId="0436A6DC" w14:textId="77777777" w:rsidR="000E1175" w:rsidRDefault="00630330">
      <w:pPr>
        <w:pStyle w:val="Heading2"/>
        <w:numPr>
          <w:ilvl w:val="1"/>
          <w:numId w:val="20"/>
        </w:numPr>
      </w:pPr>
      <w:r>
        <w:t>SPS and CG enhancements</w:t>
      </w:r>
    </w:p>
    <w:p w14:paraId="3FABFE0B" w14:textId="77777777" w:rsidR="000E1175" w:rsidRDefault="00630330">
      <w:pPr>
        <w:rPr>
          <w:lang w:eastAsia="ja-JP"/>
        </w:rPr>
      </w:pPr>
      <w:r>
        <w:rPr>
          <w:lang w:eastAsia="ja-JP"/>
        </w:rPr>
        <w:t>The following table lists the proposals in the contributions submitted in this meeting, discussing views on SPS and CG enhancement techniques. For more detailed descriptions and discussions please refer to the corresponding companies’ contributions. Please note that for some enhancements techniques, companies have provided simulations results.</w:t>
      </w:r>
    </w:p>
    <w:p w14:paraId="443DC7B5" w14:textId="77777777" w:rsidR="000E1175" w:rsidRDefault="000E1175">
      <w:pPr>
        <w:pStyle w:val="ListParagraph"/>
        <w:ind w:left="0"/>
        <w:rPr>
          <w:lang w:val="en-US" w:eastAsia="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8028"/>
      </w:tblGrid>
      <w:tr w:rsidR="000E1175" w14:paraId="57C71DD9" w14:textId="77777777">
        <w:trPr>
          <w:trHeight w:val="318"/>
        </w:trPr>
        <w:tc>
          <w:tcPr>
            <w:tcW w:w="562" w:type="dxa"/>
            <w:shd w:val="clear" w:color="auto" w:fill="A8D08D" w:themeFill="accent6" w:themeFillTint="99"/>
            <w:noWrap/>
          </w:tcPr>
          <w:p w14:paraId="1123512F" w14:textId="77777777" w:rsidR="000E1175" w:rsidRDefault="00630330">
            <w:pPr>
              <w:spacing w:after="0" w:line="240" w:lineRule="auto"/>
              <w:jc w:val="left"/>
              <w:rPr>
                <w:rFonts w:asciiTheme="minorHAnsi" w:eastAsia="Times New Roman" w:hAnsiTheme="minorHAnsi" w:cs="Arial"/>
                <w:b/>
                <w:bCs/>
                <w:color w:val="000000"/>
                <w:sz w:val="22"/>
              </w:rPr>
            </w:pPr>
            <w:r>
              <w:rPr>
                <w:rFonts w:asciiTheme="minorHAnsi" w:eastAsia="Times New Roman" w:hAnsiTheme="minorHAnsi" w:cs="Arial"/>
                <w:b/>
                <w:bCs/>
                <w:color w:val="000000"/>
                <w:sz w:val="22"/>
              </w:rPr>
              <w:t>Company</w:t>
            </w:r>
          </w:p>
        </w:tc>
        <w:tc>
          <w:tcPr>
            <w:tcW w:w="8794" w:type="dxa"/>
            <w:shd w:val="clear" w:color="auto" w:fill="A8D08D" w:themeFill="accent6" w:themeFillTint="99"/>
          </w:tcPr>
          <w:p w14:paraId="12EE372B" w14:textId="77777777" w:rsidR="000E1175" w:rsidRDefault="00630330">
            <w:pPr>
              <w:spacing w:after="0" w:line="240" w:lineRule="auto"/>
              <w:jc w:val="left"/>
              <w:rPr>
                <w:rFonts w:asciiTheme="minorHAnsi" w:eastAsia="Times New Roman" w:hAnsiTheme="minorHAnsi" w:cs="Arial"/>
                <w:b/>
                <w:bCs/>
                <w:color w:val="000000"/>
                <w:sz w:val="22"/>
              </w:rPr>
            </w:pPr>
            <w:r>
              <w:rPr>
                <w:rFonts w:asciiTheme="minorHAnsi" w:eastAsia="Times New Roman" w:hAnsiTheme="minorHAnsi" w:cs="Arial"/>
                <w:b/>
                <w:bCs/>
                <w:color w:val="000000"/>
                <w:sz w:val="22"/>
              </w:rPr>
              <w:t>Proposals</w:t>
            </w:r>
          </w:p>
        </w:tc>
      </w:tr>
      <w:tr w:rsidR="000E1175" w14:paraId="5BCDFE01" w14:textId="77777777">
        <w:trPr>
          <w:trHeight w:val="547"/>
        </w:trPr>
        <w:tc>
          <w:tcPr>
            <w:tcW w:w="562" w:type="dxa"/>
            <w:shd w:val="clear" w:color="auto" w:fill="auto"/>
          </w:tcPr>
          <w:p w14:paraId="0CD0F4A3" w14:textId="77777777" w:rsidR="000E1175" w:rsidRDefault="00630330">
            <w:pPr>
              <w:spacing w:after="0" w:line="240" w:lineRule="auto"/>
              <w:jc w:val="left"/>
              <w:rPr>
                <w:rFonts w:eastAsia="Times New Roman" w:cs="Arial"/>
                <w:sz w:val="16"/>
                <w:szCs w:val="16"/>
              </w:rPr>
            </w:pPr>
            <w:r>
              <w:rPr>
                <w:rFonts w:eastAsia="Times New Roman" w:cs="Arial"/>
                <w:sz w:val="16"/>
                <w:szCs w:val="16"/>
              </w:rPr>
              <w:t>Huawei, HiSilicon</w:t>
            </w:r>
          </w:p>
        </w:tc>
        <w:tc>
          <w:tcPr>
            <w:tcW w:w="8794" w:type="dxa"/>
            <w:shd w:val="clear" w:color="auto" w:fill="auto"/>
          </w:tcPr>
          <w:p w14:paraId="4745CCC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Further study capacity enhancements techniques to address variable frame size issue, including mechanisms to allow re-allocating the unused configured grant (CG) resources.</w:t>
            </w:r>
            <w:r>
              <w:rPr>
                <w:rFonts w:eastAsia="Times New Roman" w:cs="Arial"/>
                <w:color w:val="000000"/>
                <w:sz w:val="16"/>
                <w:szCs w:val="16"/>
              </w:rPr>
              <w:br/>
            </w:r>
          </w:p>
        </w:tc>
      </w:tr>
      <w:tr w:rsidR="000E1175" w14:paraId="34E7F60E" w14:textId="77777777">
        <w:trPr>
          <w:trHeight w:val="845"/>
        </w:trPr>
        <w:tc>
          <w:tcPr>
            <w:tcW w:w="562" w:type="dxa"/>
            <w:shd w:val="clear" w:color="auto" w:fill="auto"/>
          </w:tcPr>
          <w:p w14:paraId="0896550B" w14:textId="77777777" w:rsidR="000E1175" w:rsidRDefault="00630330">
            <w:pPr>
              <w:spacing w:after="0" w:line="240" w:lineRule="auto"/>
              <w:jc w:val="left"/>
              <w:rPr>
                <w:rFonts w:eastAsia="Times New Roman" w:cs="Arial"/>
                <w:sz w:val="16"/>
                <w:szCs w:val="16"/>
              </w:rPr>
            </w:pPr>
            <w:r>
              <w:rPr>
                <w:rFonts w:eastAsia="Times New Roman" w:cs="Arial"/>
                <w:sz w:val="16"/>
                <w:szCs w:val="16"/>
              </w:rPr>
              <w:t>CATT</w:t>
            </w:r>
          </w:p>
        </w:tc>
        <w:tc>
          <w:tcPr>
            <w:tcW w:w="8794" w:type="dxa"/>
            <w:shd w:val="clear" w:color="auto" w:fill="auto"/>
          </w:tcPr>
          <w:p w14:paraId="0A4930F6"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The SPS enhancement should be considered for XR-specific traffic transmission, such as the SPS is with the additional resource indication.</w:t>
            </w:r>
            <w:r>
              <w:rPr>
                <w:rFonts w:eastAsia="Times New Roman" w:cs="Arial"/>
                <w:color w:val="000000"/>
                <w:sz w:val="16"/>
                <w:szCs w:val="16"/>
              </w:rPr>
              <w:br/>
              <w:t>Proposal 4: The Configured Grant UL transmission should be enhanced to support low latency and large data rate transmission of XR traffic.</w:t>
            </w:r>
          </w:p>
        </w:tc>
      </w:tr>
      <w:tr w:rsidR="000E1175" w14:paraId="1678E2A0" w14:textId="77777777">
        <w:trPr>
          <w:trHeight w:val="463"/>
        </w:trPr>
        <w:tc>
          <w:tcPr>
            <w:tcW w:w="562" w:type="dxa"/>
            <w:shd w:val="clear" w:color="auto" w:fill="auto"/>
          </w:tcPr>
          <w:p w14:paraId="41D742C4" w14:textId="77777777" w:rsidR="000E1175" w:rsidRDefault="00630330">
            <w:pPr>
              <w:spacing w:after="0" w:line="240" w:lineRule="auto"/>
              <w:jc w:val="left"/>
              <w:rPr>
                <w:rFonts w:eastAsia="Times New Roman" w:cs="Arial"/>
                <w:sz w:val="16"/>
                <w:szCs w:val="16"/>
              </w:rPr>
            </w:pPr>
            <w:r>
              <w:rPr>
                <w:rFonts w:eastAsia="Times New Roman" w:cs="Arial"/>
                <w:sz w:val="16"/>
                <w:szCs w:val="16"/>
              </w:rPr>
              <w:t>vivo</w:t>
            </w:r>
          </w:p>
        </w:tc>
        <w:tc>
          <w:tcPr>
            <w:tcW w:w="8794" w:type="dxa"/>
            <w:shd w:val="clear" w:color="auto" w:fill="auto"/>
          </w:tcPr>
          <w:p w14:paraId="7A291E35"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Study potential CG PUSCH enhancements for XR video traffic, e.g., aligning with the non-integer periodicity.</w:t>
            </w:r>
            <w:r>
              <w:rPr>
                <w:rFonts w:eastAsia="Times New Roman" w:cs="Arial"/>
                <w:color w:val="000000"/>
                <w:sz w:val="16"/>
                <w:szCs w:val="16"/>
              </w:rPr>
              <w:br/>
            </w:r>
          </w:p>
        </w:tc>
      </w:tr>
      <w:tr w:rsidR="000E1175" w14:paraId="2BB68719" w14:textId="77777777">
        <w:trPr>
          <w:trHeight w:val="605"/>
        </w:trPr>
        <w:tc>
          <w:tcPr>
            <w:tcW w:w="562" w:type="dxa"/>
            <w:shd w:val="clear" w:color="auto" w:fill="auto"/>
          </w:tcPr>
          <w:p w14:paraId="369AC1E8" w14:textId="77777777" w:rsidR="000E1175" w:rsidRDefault="00630330">
            <w:pPr>
              <w:spacing w:after="0" w:line="240" w:lineRule="auto"/>
              <w:jc w:val="left"/>
              <w:rPr>
                <w:rFonts w:eastAsia="Times New Roman" w:cs="Arial"/>
                <w:sz w:val="16"/>
                <w:szCs w:val="16"/>
              </w:rPr>
            </w:pPr>
            <w:r>
              <w:rPr>
                <w:rFonts w:eastAsia="Times New Roman" w:cs="Arial"/>
                <w:sz w:val="16"/>
                <w:szCs w:val="16"/>
              </w:rPr>
              <w:t>ZTE, Sanechips</w:t>
            </w:r>
          </w:p>
        </w:tc>
        <w:tc>
          <w:tcPr>
            <w:tcW w:w="8794" w:type="dxa"/>
            <w:shd w:val="clear" w:color="auto" w:fill="auto"/>
          </w:tcPr>
          <w:p w14:paraId="6A0DBA7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Semi-persistent scheduling enhancement techniques, including e.g., indication of unused resources and updated MCS level can be studied for XR service transmission.</w:t>
            </w:r>
            <w:r>
              <w:rPr>
                <w:rFonts w:eastAsia="Times New Roman" w:cs="Arial"/>
                <w:color w:val="000000"/>
                <w:sz w:val="16"/>
                <w:szCs w:val="16"/>
              </w:rPr>
              <w:br/>
              <w:t>Proposal 2: Resources indication/release can be considered for enhancing configured grant transmission.</w:t>
            </w:r>
          </w:p>
        </w:tc>
      </w:tr>
      <w:tr w:rsidR="000E1175" w14:paraId="5B8BF9AF" w14:textId="77777777">
        <w:trPr>
          <w:trHeight w:val="1124"/>
        </w:trPr>
        <w:tc>
          <w:tcPr>
            <w:tcW w:w="562" w:type="dxa"/>
            <w:shd w:val="clear" w:color="auto" w:fill="auto"/>
          </w:tcPr>
          <w:p w14:paraId="1469A233" w14:textId="77777777" w:rsidR="000E1175" w:rsidRDefault="00630330">
            <w:pPr>
              <w:spacing w:after="0" w:line="240" w:lineRule="auto"/>
              <w:jc w:val="left"/>
              <w:rPr>
                <w:rFonts w:eastAsia="Times New Roman" w:cs="Arial"/>
                <w:sz w:val="16"/>
                <w:szCs w:val="16"/>
              </w:rPr>
            </w:pPr>
            <w:r>
              <w:rPr>
                <w:rFonts w:eastAsia="Times New Roman" w:cs="Arial"/>
                <w:sz w:val="16"/>
                <w:szCs w:val="16"/>
              </w:rPr>
              <w:t>Ericsson</w:t>
            </w:r>
          </w:p>
        </w:tc>
        <w:tc>
          <w:tcPr>
            <w:tcW w:w="8794" w:type="dxa"/>
            <w:shd w:val="clear" w:color="auto" w:fill="auto"/>
          </w:tcPr>
          <w:p w14:paraId="3380496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Dynamic grant should be considered as a baseline for capacity enhancement study.</w:t>
            </w:r>
            <w:r>
              <w:rPr>
                <w:rFonts w:eastAsia="Times New Roman" w:cs="Arial"/>
                <w:color w:val="000000"/>
                <w:sz w:val="16"/>
                <w:szCs w:val="16"/>
              </w:rPr>
              <w:br/>
              <w:t>Proposal 2 Enhancement study of CG/SPS should be limited to non-video traffic with very predictable packet size, e.g., UL pose/BSR.</w:t>
            </w:r>
            <w:r>
              <w:rPr>
                <w:rFonts w:eastAsia="Times New Roman" w:cs="Arial"/>
                <w:color w:val="000000"/>
                <w:sz w:val="16"/>
                <w:szCs w:val="16"/>
              </w:rPr>
              <w:br/>
              <w:t>Proposal 3 Study enhancements on CG/SPS periodicity to better match with XR traffic periodicity (including possible jitter) and TDD patterns.</w:t>
            </w:r>
            <w:r>
              <w:rPr>
                <w:rFonts w:eastAsia="Times New Roman" w:cs="Arial"/>
                <w:color w:val="000000"/>
                <w:sz w:val="16"/>
                <w:szCs w:val="16"/>
              </w:rPr>
              <w:br/>
            </w:r>
          </w:p>
        </w:tc>
      </w:tr>
      <w:tr w:rsidR="000E1175" w14:paraId="2CC203A4" w14:textId="77777777">
        <w:trPr>
          <w:trHeight w:val="1833"/>
        </w:trPr>
        <w:tc>
          <w:tcPr>
            <w:tcW w:w="562" w:type="dxa"/>
            <w:shd w:val="clear" w:color="auto" w:fill="auto"/>
          </w:tcPr>
          <w:p w14:paraId="23F69A8C" w14:textId="77777777" w:rsidR="000E1175" w:rsidRDefault="00630330">
            <w:pPr>
              <w:spacing w:after="0" w:line="240" w:lineRule="auto"/>
              <w:jc w:val="left"/>
              <w:rPr>
                <w:rFonts w:eastAsia="Times New Roman" w:cs="Arial"/>
                <w:sz w:val="16"/>
                <w:szCs w:val="16"/>
              </w:rPr>
            </w:pPr>
            <w:r>
              <w:rPr>
                <w:rFonts w:eastAsia="Times New Roman" w:cs="Arial"/>
                <w:sz w:val="16"/>
                <w:szCs w:val="16"/>
              </w:rPr>
              <w:t>NEC</w:t>
            </w:r>
          </w:p>
        </w:tc>
        <w:tc>
          <w:tcPr>
            <w:tcW w:w="8794" w:type="dxa"/>
            <w:shd w:val="clear" w:color="auto" w:fill="auto"/>
          </w:tcPr>
          <w:p w14:paraId="4693BCE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1:Study multi-PDSCH/PUSCH occasions per SPS/CG period for XR traffic with large and varying packet size and the mechanism to alleviate the jitter effect.</w:t>
            </w:r>
            <w:r>
              <w:rPr>
                <w:rFonts w:eastAsia="Times New Roman" w:cs="Arial"/>
                <w:color w:val="000000"/>
                <w:sz w:val="16"/>
                <w:szCs w:val="16"/>
              </w:rPr>
              <w:br/>
              <w:t>Proposal 2:Study CBG based retransmission for SPS PDSCH for XR traffic with large packet size.</w:t>
            </w:r>
            <w:r>
              <w:rPr>
                <w:rFonts w:eastAsia="Times New Roman" w:cs="Arial"/>
                <w:color w:val="000000"/>
                <w:sz w:val="16"/>
                <w:szCs w:val="16"/>
              </w:rPr>
              <w:br/>
              <w:t>Proposal 3:Study enhancement for the mismatch between the periodicity of SPS/CG configuration and the XR packet arrival time.</w:t>
            </w:r>
            <w:r>
              <w:rPr>
                <w:rFonts w:eastAsia="Times New Roman" w:cs="Arial"/>
                <w:color w:val="000000"/>
                <w:sz w:val="16"/>
                <w:szCs w:val="16"/>
              </w:rPr>
              <w:br/>
              <w:t>Proposal 4:Specify XR specific configured grant offset parameter such as kOffsetSymbols in Search Space Set configuration.</w:t>
            </w:r>
            <w:r>
              <w:rPr>
                <w:rFonts w:eastAsia="Times New Roman" w:cs="Arial"/>
                <w:color w:val="000000"/>
                <w:sz w:val="16"/>
                <w:szCs w:val="16"/>
              </w:rPr>
              <w:br/>
              <w:t>Proposal 5:‘cg-nrofSlots’ may be reused to transmit different transport blocks if PUSCH repetition type is not set.</w:t>
            </w:r>
            <w:r>
              <w:rPr>
                <w:rFonts w:eastAsia="Times New Roman" w:cs="Arial"/>
                <w:color w:val="000000"/>
                <w:sz w:val="16"/>
                <w:szCs w:val="16"/>
              </w:rPr>
              <w:br/>
            </w:r>
          </w:p>
        </w:tc>
      </w:tr>
      <w:tr w:rsidR="000E1175" w14:paraId="4A532B7C" w14:textId="77777777">
        <w:trPr>
          <w:trHeight w:val="1687"/>
        </w:trPr>
        <w:tc>
          <w:tcPr>
            <w:tcW w:w="562" w:type="dxa"/>
            <w:shd w:val="clear" w:color="auto" w:fill="auto"/>
          </w:tcPr>
          <w:p w14:paraId="2A1286BE"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Sony</w:t>
            </w:r>
          </w:p>
        </w:tc>
        <w:tc>
          <w:tcPr>
            <w:tcW w:w="8794" w:type="dxa"/>
            <w:shd w:val="clear" w:color="auto" w:fill="auto"/>
          </w:tcPr>
          <w:p w14:paraId="23C7EA8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1: Consider Dynamic SPS/CG configuration to dynamically adjust the transmission </w:t>
            </w:r>
            <w:proofErr w:type="gramStart"/>
            <w:r>
              <w:rPr>
                <w:rFonts w:eastAsia="Times New Roman" w:cs="Arial"/>
                <w:color w:val="000000"/>
                <w:sz w:val="16"/>
                <w:szCs w:val="16"/>
              </w:rPr>
              <w:t>in order to</w:t>
            </w:r>
            <w:proofErr w:type="gramEnd"/>
            <w:r>
              <w:rPr>
                <w:rFonts w:eastAsia="Times New Roman" w:cs="Arial"/>
                <w:color w:val="000000"/>
                <w:sz w:val="16"/>
                <w:szCs w:val="16"/>
              </w:rPr>
              <w:t xml:space="preserve"> accommodate the XR traffic pattern.</w:t>
            </w:r>
          </w:p>
          <w:p w14:paraId="477D567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Pseudo-periodic SPS/CG configuration can be considered for XR traffic with non-integer period.</w:t>
            </w:r>
          </w:p>
          <w:p w14:paraId="2E6C1FFA"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3: Multi CS-RNTIs configuration for multi flows in XR can be considered. </w:t>
            </w:r>
          </w:p>
          <w:p w14:paraId="05138B7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4: A new SPS type configuration that is </w:t>
            </w:r>
            <w:proofErr w:type="gramStart"/>
            <w:r>
              <w:rPr>
                <w:rFonts w:eastAsia="Times New Roman" w:cs="Arial"/>
                <w:color w:val="000000"/>
                <w:sz w:val="16"/>
                <w:szCs w:val="16"/>
              </w:rPr>
              <w:t>similar to</w:t>
            </w:r>
            <w:proofErr w:type="gramEnd"/>
            <w:r>
              <w:rPr>
                <w:rFonts w:eastAsia="Times New Roman" w:cs="Arial"/>
                <w:color w:val="000000"/>
                <w:sz w:val="16"/>
                <w:szCs w:val="16"/>
              </w:rPr>
              <w:t xml:space="preserve"> CG type I configuration can be considered to support multi-flows in XR.</w:t>
            </w:r>
          </w:p>
          <w:p w14:paraId="59DB3A2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5: Consider the UE to monitor a subset of configured SPS in a group of configured SPS to handle the jitter of XR traffic.</w:t>
            </w:r>
            <w:r>
              <w:rPr>
                <w:rFonts w:eastAsia="Times New Roman" w:cs="Arial"/>
                <w:color w:val="000000"/>
                <w:sz w:val="16"/>
                <w:szCs w:val="16"/>
              </w:rPr>
              <w:br/>
            </w:r>
          </w:p>
        </w:tc>
      </w:tr>
      <w:tr w:rsidR="000E1175" w14:paraId="633F47CF" w14:textId="77777777">
        <w:trPr>
          <w:trHeight w:val="541"/>
        </w:trPr>
        <w:tc>
          <w:tcPr>
            <w:tcW w:w="562" w:type="dxa"/>
            <w:shd w:val="clear" w:color="auto" w:fill="auto"/>
          </w:tcPr>
          <w:p w14:paraId="73B7FFCC" w14:textId="77777777" w:rsidR="000E1175" w:rsidRDefault="00630330">
            <w:pPr>
              <w:spacing w:after="0" w:line="240" w:lineRule="auto"/>
              <w:jc w:val="left"/>
              <w:rPr>
                <w:rFonts w:eastAsia="Times New Roman" w:cs="Arial"/>
                <w:sz w:val="16"/>
                <w:szCs w:val="16"/>
              </w:rPr>
            </w:pPr>
            <w:r>
              <w:rPr>
                <w:rFonts w:eastAsia="Times New Roman" w:cs="Arial"/>
                <w:sz w:val="16"/>
                <w:szCs w:val="16"/>
              </w:rPr>
              <w:t>Samsung</w:t>
            </w:r>
          </w:p>
        </w:tc>
        <w:tc>
          <w:tcPr>
            <w:tcW w:w="8794" w:type="dxa"/>
            <w:shd w:val="clear" w:color="auto" w:fill="auto"/>
          </w:tcPr>
          <w:p w14:paraId="74DD277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Consider support of multi-TRP/panel transmission for SPS PDSCH.</w:t>
            </w:r>
            <w:r>
              <w:rPr>
                <w:rFonts w:eastAsia="Times New Roman" w:cs="Arial"/>
                <w:color w:val="000000"/>
                <w:sz w:val="16"/>
                <w:szCs w:val="16"/>
              </w:rPr>
              <w:br/>
              <w:t>Proposal 6: Study mechanisms to enable CG-PUSCH transmissions from XR UEs with variable packet sizes without a-priori reservation of corresponding resources.</w:t>
            </w:r>
            <w:r>
              <w:rPr>
                <w:rFonts w:eastAsia="Times New Roman" w:cs="Arial"/>
                <w:color w:val="000000"/>
                <w:sz w:val="16"/>
                <w:szCs w:val="16"/>
              </w:rPr>
              <w:br/>
            </w:r>
            <w:r>
              <w:rPr>
                <w:rFonts w:eastAsia="Times New Roman" w:cs="Arial"/>
                <w:color w:val="000000"/>
                <w:sz w:val="16"/>
                <w:szCs w:val="16"/>
              </w:rPr>
              <w:br/>
            </w:r>
          </w:p>
        </w:tc>
      </w:tr>
      <w:tr w:rsidR="000E1175" w14:paraId="06036C0C" w14:textId="77777777">
        <w:trPr>
          <w:trHeight w:val="556"/>
        </w:trPr>
        <w:tc>
          <w:tcPr>
            <w:tcW w:w="562" w:type="dxa"/>
            <w:shd w:val="clear" w:color="auto" w:fill="auto"/>
          </w:tcPr>
          <w:p w14:paraId="0DB2B2BC" w14:textId="77777777" w:rsidR="000E1175" w:rsidRDefault="00630330">
            <w:pPr>
              <w:spacing w:after="0" w:line="240" w:lineRule="auto"/>
              <w:jc w:val="left"/>
              <w:rPr>
                <w:rFonts w:eastAsia="Times New Roman" w:cs="Arial"/>
                <w:sz w:val="16"/>
                <w:szCs w:val="16"/>
              </w:rPr>
            </w:pPr>
            <w:r>
              <w:rPr>
                <w:rFonts w:eastAsia="Times New Roman" w:cs="Arial"/>
                <w:sz w:val="16"/>
                <w:szCs w:val="16"/>
              </w:rPr>
              <w:t>Panasonic</w:t>
            </w:r>
          </w:p>
        </w:tc>
        <w:tc>
          <w:tcPr>
            <w:tcW w:w="8794" w:type="dxa"/>
            <w:shd w:val="clear" w:color="auto" w:fill="auto"/>
          </w:tcPr>
          <w:p w14:paraId="1B7F844E"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Proposal 1: SPS/CG/SR should efficiently handle the non-integer periodicity transmissions, including the video stream frame periodicities like 16.66667, 11.11111, and 8.33333 ms.</w:t>
            </w:r>
            <w:r>
              <w:rPr>
                <w:rFonts w:eastAsia="Times New Roman" w:cs="Arial"/>
                <w:color w:val="000000"/>
                <w:sz w:val="16"/>
                <w:szCs w:val="16"/>
              </w:rPr>
              <w:br/>
              <w:t>Proposal 2: Among followings, which approach(s) are taken should be discussed further.</w:t>
            </w:r>
            <w:r>
              <w:rPr>
                <w:rFonts w:eastAsia="Times New Roman" w:cs="Arial"/>
                <w:color w:val="000000"/>
                <w:sz w:val="16"/>
                <w:szCs w:val="16"/>
              </w:rPr>
              <w:br/>
              <w:t>Approach 1: Rounding the non-integer transmission instances: the beginning of SPS/CG/SR resource is rounded according to the non-integer periodicity matched to the radio resource granularity.</w:t>
            </w:r>
            <w:r>
              <w:rPr>
                <w:rFonts w:eastAsia="Times New Roman" w:cs="Arial"/>
                <w:color w:val="000000"/>
                <w:sz w:val="16"/>
                <w:szCs w:val="16"/>
              </w:rPr>
              <w:br/>
              <w:t>Approach 2: Enabling/disabling the non-integer periodicity instances: A new virtual cycle is defined, which contains enable/disable states and supports non-integer periodicities. The SPS/CG/SR configurations can be linked to the virtual cycle. Only the overlapping resources with the enable state should be considered as valid for transmission or reception.</w:t>
            </w:r>
            <w:r>
              <w:rPr>
                <w:rFonts w:eastAsia="Times New Roman" w:cs="Arial"/>
                <w:color w:val="000000"/>
                <w:sz w:val="16"/>
                <w:szCs w:val="16"/>
              </w:rPr>
              <w:br/>
              <w:t xml:space="preserve">Approach 3: An SPS/CG/SR configuration is configured with alternating </w:t>
            </w:r>
            <w:proofErr w:type="gramStart"/>
            <w:r>
              <w:rPr>
                <w:rFonts w:eastAsia="Times New Roman" w:cs="Arial"/>
                <w:color w:val="000000"/>
                <w:sz w:val="16"/>
                <w:szCs w:val="16"/>
              </w:rPr>
              <w:t>periodicities,</w:t>
            </w:r>
            <w:proofErr w:type="gramEnd"/>
            <w:r>
              <w:rPr>
                <w:rFonts w:eastAsia="Times New Roman" w:cs="Arial"/>
                <w:color w:val="000000"/>
                <w:sz w:val="16"/>
                <w:szCs w:val="16"/>
              </w:rPr>
              <w:t xml:space="preserve"> each periodicity is associated to a number of occasions.</w:t>
            </w:r>
            <w:r>
              <w:rPr>
                <w:rFonts w:eastAsia="Times New Roman" w:cs="Arial"/>
                <w:color w:val="000000"/>
                <w:sz w:val="16"/>
                <w:szCs w:val="16"/>
              </w:rPr>
              <w:br/>
              <w:t>Approach 4: DCI to reconfigure Group of SPS/CG/SR:  A DCI (re)configures several SPS/CG/SR configurations together.</w:t>
            </w:r>
          </w:p>
        </w:tc>
      </w:tr>
      <w:tr w:rsidR="000E1175" w14:paraId="2BC50969" w14:textId="77777777">
        <w:trPr>
          <w:trHeight w:val="556"/>
        </w:trPr>
        <w:tc>
          <w:tcPr>
            <w:tcW w:w="562" w:type="dxa"/>
            <w:shd w:val="clear" w:color="auto" w:fill="auto"/>
          </w:tcPr>
          <w:p w14:paraId="4C54B551" w14:textId="77777777" w:rsidR="000E1175" w:rsidRDefault="00630330">
            <w:pPr>
              <w:spacing w:after="0" w:line="240" w:lineRule="auto"/>
              <w:jc w:val="left"/>
              <w:rPr>
                <w:rFonts w:eastAsia="Times New Roman" w:cs="Arial"/>
                <w:sz w:val="16"/>
                <w:szCs w:val="16"/>
              </w:rPr>
            </w:pPr>
            <w:r>
              <w:rPr>
                <w:rFonts w:eastAsia="Times New Roman" w:cs="Arial"/>
                <w:sz w:val="16"/>
                <w:szCs w:val="16"/>
              </w:rPr>
              <w:t>OPPO</w:t>
            </w:r>
          </w:p>
        </w:tc>
        <w:tc>
          <w:tcPr>
            <w:tcW w:w="8794" w:type="dxa"/>
            <w:shd w:val="clear" w:color="auto" w:fill="auto"/>
          </w:tcPr>
          <w:p w14:paraId="68BCBDAA"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Proposal 2: Use the same design principle to solve the periodicity mismatch between XR traffic and DRX, search space set configuration and SPS/CG transmission.</w:t>
            </w:r>
            <w:r>
              <w:rPr>
                <w:rFonts w:eastAsia="Times New Roman" w:cs="Arial"/>
                <w:color w:val="000000"/>
                <w:sz w:val="16"/>
                <w:szCs w:val="16"/>
              </w:rPr>
              <w:br/>
              <w:t>Proposal 3: SPS HARQ-ACK enhancement to reduce the HARQ-ACK overhead for jitter solution should be further studied. (e.g. Multiple SPS PDSCH occasions share one HARQ-ACK bit)</w:t>
            </w:r>
            <w:r>
              <w:rPr>
                <w:rFonts w:eastAsia="Times New Roman" w:cs="Arial"/>
                <w:color w:val="000000"/>
                <w:sz w:val="16"/>
                <w:szCs w:val="16"/>
              </w:rPr>
              <w:br/>
              <w:t>Proposal 4: For SPS or configured grant transmission, allocate multiple PDSCH/PUSCH transmission occasions in each period should be further studied.</w:t>
            </w:r>
            <w:r>
              <w:rPr>
                <w:rFonts w:eastAsia="Times New Roman" w:cs="Arial"/>
                <w:color w:val="000000"/>
                <w:sz w:val="16"/>
                <w:szCs w:val="16"/>
              </w:rPr>
              <w:br/>
              <w:t>Proposal 5: Adaptive resource allocation for SPS transmission should be further studied (e.g. by CG-UCI).</w:t>
            </w:r>
            <w:r>
              <w:rPr>
                <w:rFonts w:eastAsia="Times New Roman" w:cs="Arial"/>
                <w:color w:val="000000"/>
                <w:sz w:val="16"/>
                <w:szCs w:val="16"/>
              </w:rPr>
              <w:br/>
              <w:t xml:space="preserve">Proposal 6: Early termination of the CG transmissions (in one XR period) should be further </w:t>
            </w:r>
            <w:proofErr w:type="gramStart"/>
            <w:r>
              <w:rPr>
                <w:rFonts w:eastAsia="Times New Roman" w:cs="Arial"/>
                <w:color w:val="000000"/>
                <w:sz w:val="16"/>
                <w:szCs w:val="16"/>
              </w:rPr>
              <w:t>studied( e.g.</w:t>
            </w:r>
            <w:proofErr w:type="gramEnd"/>
            <w:r>
              <w:rPr>
                <w:rFonts w:eastAsia="Times New Roman" w:cs="Arial"/>
                <w:color w:val="000000"/>
                <w:sz w:val="16"/>
                <w:szCs w:val="16"/>
              </w:rPr>
              <w:t xml:space="preserve"> by CG-UCI).</w:t>
            </w:r>
          </w:p>
        </w:tc>
      </w:tr>
      <w:tr w:rsidR="000E1175" w14:paraId="28724543" w14:textId="77777777">
        <w:trPr>
          <w:trHeight w:val="840"/>
        </w:trPr>
        <w:tc>
          <w:tcPr>
            <w:tcW w:w="562" w:type="dxa"/>
            <w:shd w:val="clear" w:color="auto" w:fill="auto"/>
          </w:tcPr>
          <w:p w14:paraId="4106D524" w14:textId="77777777" w:rsidR="000E1175" w:rsidRDefault="00630330">
            <w:pPr>
              <w:spacing w:after="0" w:line="240" w:lineRule="auto"/>
              <w:jc w:val="left"/>
              <w:rPr>
                <w:rFonts w:eastAsia="Times New Roman" w:cs="Arial"/>
                <w:sz w:val="16"/>
                <w:szCs w:val="16"/>
              </w:rPr>
            </w:pPr>
            <w:r>
              <w:rPr>
                <w:rFonts w:eastAsia="Times New Roman" w:cs="Arial"/>
                <w:sz w:val="16"/>
                <w:szCs w:val="16"/>
              </w:rPr>
              <w:t>TCL Communication Ltd.</w:t>
            </w:r>
          </w:p>
        </w:tc>
        <w:tc>
          <w:tcPr>
            <w:tcW w:w="8794" w:type="dxa"/>
            <w:shd w:val="clear" w:color="auto" w:fill="auto"/>
          </w:tcPr>
          <w:p w14:paraId="3E2B914E"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1: Pre-defined a fixed transmission pattern of SPS/CG within an integer periodicity for XR can be considered. </w:t>
            </w:r>
            <w:r>
              <w:rPr>
                <w:rFonts w:eastAsia="Times New Roman" w:cs="Arial"/>
                <w:color w:val="000000"/>
                <w:sz w:val="16"/>
                <w:szCs w:val="16"/>
              </w:rPr>
              <w:br/>
              <w:t xml:space="preserve">Proposal 2: Additional PDCCH monitor occasions can be considered for XR during the range of jitter. </w:t>
            </w:r>
            <w:r>
              <w:rPr>
                <w:rFonts w:eastAsia="Times New Roman" w:cs="Arial"/>
                <w:color w:val="000000"/>
                <w:sz w:val="16"/>
                <w:szCs w:val="16"/>
              </w:rPr>
              <w:br/>
              <w:t xml:space="preserve">Proposal 3: Dynamic changing resource allocation of SPS and CG for XR can be considered. </w:t>
            </w:r>
            <w:r>
              <w:rPr>
                <w:rFonts w:eastAsia="Times New Roman" w:cs="Arial"/>
                <w:color w:val="000000"/>
                <w:sz w:val="16"/>
                <w:szCs w:val="16"/>
              </w:rPr>
              <w:br/>
            </w:r>
          </w:p>
        </w:tc>
      </w:tr>
      <w:tr w:rsidR="000E1175" w14:paraId="5DA55D99" w14:textId="77777777">
        <w:trPr>
          <w:trHeight w:val="1049"/>
        </w:trPr>
        <w:tc>
          <w:tcPr>
            <w:tcW w:w="562" w:type="dxa"/>
            <w:shd w:val="clear" w:color="auto" w:fill="auto"/>
          </w:tcPr>
          <w:p w14:paraId="42D7F2B5" w14:textId="77777777" w:rsidR="000E1175" w:rsidRDefault="00630330">
            <w:pPr>
              <w:spacing w:after="0" w:line="240" w:lineRule="auto"/>
              <w:jc w:val="left"/>
              <w:rPr>
                <w:rFonts w:eastAsia="Times New Roman" w:cs="Arial"/>
                <w:sz w:val="16"/>
                <w:szCs w:val="16"/>
              </w:rPr>
            </w:pPr>
            <w:r>
              <w:rPr>
                <w:rFonts w:eastAsia="Times New Roman" w:cs="Arial"/>
                <w:sz w:val="16"/>
                <w:szCs w:val="16"/>
              </w:rPr>
              <w:t>Apple</w:t>
            </w:r>
          </w:p>
        </w:tc>
        <w:tc>
          <w:tcPr>
            <w:tcW w:w="8794" w:type="dxa"/>
            <w:shd w:val="clear" w:color="auto" w:fill="auto"/>
          </w:tcPr>
          <w:p w14:paraId="7186DBA6"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3-3: introduce the support of non-integer periodicity for SPS configurations/Configured grant configurations. </w:t>
            </w:r>
            <w:r>
              <w:rPr>
                <w:rFonts w:eastAsia="Times New Roman" w:cs="Arial"/>
                <w:color w:val="000000"/>
                <w:sz w:val="16"/>
                <w:szCs w:val="16"/>
              </w:rPr>
              <w:br/>
              <w:t xml:space="preserve">Proposal 3-4: study enhancement to CG-UCI to support indication of MCS and/or PRB adjustment. </w:t>
            </w:r>
            <w:r>
              <w:rPr>
                <w:rFonts w:eastAsia="Times New Roman" w:cs="Arial"/>
                <w:color w:val="000000"/>
                <w:sz w:val="16"/>
                <w:szCs w:val="16"/>
              </w:rPr>
              <w:br/>
              <w:t xml:space="preserve">Proposal 3-5: Study whether code block </w:t>
            </w:r>
            <w:proofErr w:type="gramStart"/>
            <w:r>
              <w:rPr>
                <w:rFonts w:eastAsia="Times New Roman" w:cs="Arial"/>
                <w:color w:val="000000"/>
                <w:sz w:val="16"/>
                <w:szCs w:val="16"/>
              </w:rPr>
              <w:t>group based</w:t>
            </w:r>
            <w:proofErr w:type="gramEnd"/>
            <w:r>
              <w:rPr>
                <w:rFonts w:eastAsia="Times New Roman" w:cs="Arial"/>
                <w:color w:val="000000"/>
                <w:sz w:val="16"/>
                <w:szCs w:val="16"/>
              </w:rPr>
              <w:t xml:space="preserve"> transmission can be used to support QoS enhancement at lower layers.</w:t>
            </w:r>
          </w:p>
        </w:tc>
      </w:tr>
      <w:tr w:rsidR="000E1175" w14:paraId="556D18AD" w14:textId="77777777">
        <w:trPr>
          <w:trHeight w:val="749"/>
        </w:trPr>
        <w:tc>
          <w:tcPr>
            <w:tcW w:w="562" w:type="dxa"/>
            <w:shd w:val="clear" w:color="auto" w:fill="auto"/>
          </w:tcPr>
          <w:p w14:paraId="2C049ECF" w14:textId="77777777" w:rsidR="000E1175" w:rsidRDefault="00630330">
            <w:pPr>
              <w:spacing w:after="0" w:line="240" w:lineRule="auto"/>
              <w:jc w:val="left"/>
              <w:rPr>
                <w:rFonts w:eastAsia="Times New Roman" w:cs="Arial"/>
                <w:sz w:val="16"/>
                <w:szCs w:val="16"/>
              </w:rPr>
            </w:pPr>
            <w:r>
              <w:rPr>
                <w:rFonts w:eastAsia="Times New Roman" w:cs="Arial"/>
                <w:sz w:val="16"/>
                <w:szCs w:val="16"/>
              </w:rPr>
              <w:t>CMCC</w:t>
            </w:r>
          </w:p>
        </w:tc>
        <w:tc>
          <w:tcPr>
            <w:tcW w:w="8794" w:type="dxa"/>
            <w:shd w:val="clear" w:color="auto" w:fill="auto"/>
          </w:tcPr>
          <w:p w14:paraId="484D381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Adaptive SPS/CG scheduling with simplified DCI can be considered for XR service.</w:t>
            </w:r>
            <w:r>
              <w:rPr>
                <w:rFonts w:eastAsia="Times New Roman" w:cs="Arial"/>
                <w:color w:val="000000"/>
                <w:sz w:val="16"/>
                <w:szCs w:val="16"/>
              </w:rPr>
              <w:br/>
              <w:t>Proposal 2. Multiple periodicities configuration for one SPS configuration can be considered for XR service, which the multiple periodicities are used by turns.</w:t>
            </w:r>
            <w:r>
              <w:rPr>
                <w:rFonts w:eastAsia="Times New Roman" w:cs="Arial"/>
                <w:color w:val="000000"/>
                <w:sz w:val="16"/>
                <w:szCs w:val="16"/>
              </w:rPr>
              <w:br/>
            </w:r>
          </w:p>
        </w:tc>
      </w:tr>
      <w:tr w:rsidR="000E1175" w14:paraId="59BF2706" w14:textId="77777777">
        <w:trPr>
          <w:trHeight w:val="1192"/>
        </w:trPr>
        <w:tc>
          <w:tcPr>
            <w:tcW w:w="562" w:type="dxa"/>
            <w:shd w:val="clear" w:color="auto" w:fill="auto"/>
          </w:tcPr>
          <w:p w14:paraId="555894A4" w14:textId="77777777" w:rsidR="000E1175" w:rsidRDefault="00630330">
            <w:pPr>
              <w:spacing w:after="0" w:line="240" w:lineRule="auto"/>
              <w:jc w:val="left"/>
              <w:rPr>
                <w:rFonts w:eastAsia="Times New Roman" w:cs="Arial"/>
                <w:sz w:val="16"/>
                <w:szCs w:val="16"/>
              </w:rPr>
            </w:pPr>
            <w:r>
              <w:rPr>
                <w:rFonts w:eastAsia="Times New Roman" w:cs="Arial"/>
                <w:sz w:val="16"/>
                <w:szCs w:val="16"/>
              </w:rPr>
              <w:t>NTT DOCOMO, INC.</w:t>
            </w:r>
          </w:p>
        </w:tc>
        <w:tc>
          <w:tcPr>
            <w:tcW w:w="8794" w:type="dxa"/>
            <w:shd w:val="clear" w:color="auto" w:fill="auto"/>
          </w:tcPr>
          <w:p w14:paraId="424B31B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Study dynamic update of SPS/CG parameters for XR, e.g., periodicity, resource allo-cation, MCS, or TCI state/spatial relation.</w:t>
            </w:r>
            <w:r>
              <w:rPr>
                <w:rFonts w:eastAsia="Times New Roman" w:cs="Arial"/>
                <w:color w:val="000000"/>
                <w:sz w:val="16"/>
                <w:szCs w:val="16"/>
              </w:rPr>
              <w:br/>
              <w:t xml:space="preserve">Proposal 2: Study multiple SPS PDSCHs or CG PUSCHs in one SPS/CG periodicity for XR (one DCI scheduling multiple PDSCHs/PUSCHs has already been supported in Rel-17 for FR2-2. It can be a starting point for studying multiple SPS PDSCHs / CG PUSCHs in one periodicity, and the </w:t>
            </w:r>
            <w:proofErr w:type="gramStart"/>
            <w:r>
              <w:rPr>
                <w:rFonts w:eastAsia="Times New Roman" w:cs="Arial"/>
                <w:color w:val="000000"/>
                <w:sz w:val="16"/>
                <w:szCs w:val="16"/>
              </w:rPr>
              <w:t>work-load</w:t>
            </w:r>
            <w:proofErr w:type="gramEnd"/>
            <w:r>
              <w:rPr>
                <w:rFonts w:eastAsia="Times New Roman" w:cs="Arial"/>
                <w:color w:val="000000"/>
                <w:sz w:val="16"/>
                <w:szCs w:val="16"/>
              </w:rPr>
              <w:t xml:space="preserve"> is expected to be not large.).</w:t>
            </w:r>
          </w:p>
        </w:tc>
      </w:tr>
      <w:tr w:rsidR="000E1175" w14:paraId="05FD1188" w14:textId="77777777">
        <w:trPr>
          <w:trHeight w:val="1232"/>
        </w:trPr>
        <w:tc>
          <w:tcPr>
            <w:tcW w:w="562" w:type="dxa"/>
            <w:shd w:val="clear" w:color="auto" w:fill="auto"/>
          </w:tcPr>
          <w:p w14:paraId="15490073" w14:textId="77777777" w:rsidR="000E1175" w:rsidRDefault="00630330">
            <w:pPr>
              <w:spacing w:after="0" w:line="240" w:lineRule="auto"/>
              <w:jc w:val="left"/>
              <w:rPr>
                <w:rFonts w:eastAsia="Times New Roman" w:cs="Arial"/>
                <w:sz w:val="16"/>
                <w:szCs w:val="16"/>
              </w:rPr>
            </w:pPr>
            <w:r>
              <w:rPr>
                <w:rFonts w:eastAsia="Times New Roman" w:cs="Arial"/>
                <w:sz w:val="16"/>
                <w:szCs w:val="16"/>
              </w:rPr>
              <w:t>Lenovo</w:t>
            </w:r>
          </w:p>
        </w:tc>
        <w:tc>
          <w:tcPr>
            <w:tcW w:w="8794" w:type="dxa"/>
            <w:shd w:val="clear" w:color="auto" w:fill="auto"/>
          </w:tcPr>
          <w:p w14:paraId="2CA30B8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7: Study SPS/CG enhancements to address XR traffic variable packet size and arrival time and quasi-synchronous communication of multiple flows. Enhancements may include:</w:t>
            </w:r>
            <w:r>
              <w:rPr>
                <w:rFonts w:eastAsia="Times New Roman" w:cs="Arial"/>
                <w:color w:val="000000"/>
                <w:sz w:val="16"/>
                <w:szCs w:val="16"/>
              </w:rPr>
              <w:br/>
              <w:t>• Enabling, within a SPS/CG period, multiple SPS/CG configurations having the same periodicity with SPS resources of different size and starting time</w:t>
            </w:r>
            <w:r>
              <w:rPr>
                <w:rFonts w:eastAsia="Times New Roman" w:cs="Arial"/>
                <w:color w:val="000000"/>
                <w:sz w:val="16"/>
                <w:szCs w:val="16"/>
              </w:rPr>
              <w:br/>
              <w:t>• Joint activation of multiple SPS/CG configurations for an indicated duration to handle multiple traffics of different QoS requirements in a quasi-synchronous manner with reduced control signaling overhead</w:t>
            </w:r>
            <w:r>
              <w:rPr>
                <w:rFonts w:eastAsia="Times New Roman" w:cs="Arial"/>
                <w:color w:val="000000"/>
                <w:sz w:val="16"/>
                <w:szCs w:val="16"/>
              </w:rPr>
              <w:br/>
            </w:r>
          </w:p>
        </w:tc>
      </w:tr>
      <w:tr w:rsidR="000E1175" w14:paraId="0319F3E1" w14:textId="77777777">
        <w:trPr>
          <w:trHeight w:val="1230"/>
        </w:trPr>
        <w:tc>
          <w:tcPr>
            <w:tcW w:w="562" w:type="dxa"/>
            <w:shd w:val="clear" w:color="auto" w:fill="auto"/>
          </w:tcPr>
          <w:p w14:paraId="589654B0" w14:textId="77777777" w:rsidR="000E1175" w:rsidRDefault="00630330">
            <w:pPr>
              <w:spacing w:after="0" w:line="240" w:lineRule="auto"/>
              <w:jc w:val="left"/>
              <w:rPr>
                <w:rFonts w:eastAsia="Times New Roman" w:cs="Arial"/>
                <w:sz w:val="16"/>
                <w:szCs w:val="16"/>
              </w:rPr>
            </w:pPr>
            <w:r>
              <w:rPr>
                <w:rFonts w:eastAsia="Times New Roman" w:cs="Arial"/>
                <w:sz w:val="16"/>
                <w:szCs w:val="16"/>
              </w:rPr>
              <w:t>LG Electronics</w:t>
            </w:r>
          </w:p>
        </w:tc>
        <w:tc>
          <w:tcPr>
            <w:tcW w:w="8794" w:type="dxa"/>
            <w:shd w:val="clear" w:color="auto" w:fill="auto"/>
          </w:tcPr>
          <w:p w14:paraId="1A3BCC5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1: At least for jitter handling with SPS/CG configuration, it is necessary to allocate multiple TOs in a periodicity with single SPS/CG configurations. </w:t>
            </w:r>
            <w:r>
              <w:rPr>
                <w:rFonts w:eastAsia="Times New Roman" w:cs="Arial"/>
                <w:color w:val="000000"/>
                <w:sz w:val="16"/>
                <w:szCs w:val="16"/>
              </w:rPr>
              <w:br/>
              <w:t xml:space="preserve">Proposal 2: It can be considered to activate/release multiple SPS/CG and/or other semi-static configuration with least number of DCIs. </w:t>
            </w:r>
            <w:r>
              <w:rPr>
                <w:rFonts w:eastAsia="Times New Roman" w:cs="Arial"/>
                <w:color w:val="000000"/>
                <w:sz w:val="16"/>
                <w:szCs w:val="16"/>
              </w:rPr>
              <w:br/>
              <w:t xml:space="preserve">Proposal 3: It can be considered to define UE behaviour on interaction between SPS/CG configurations, </w:t>
            </w:r>
            <w:proofErr w:type="gramStart"/>
            <w:r>
              <w:rPr>
                <w:rFonts w:eastAsia="Times New Roman" w:cs="Arial"/>
                <w:color w:val="000000"/>
                <w:sz w:val="16"/>
                <w:szCs w:val="16"/>
              </w:rPr>
              <w:t>in order to</w:t>
            </w:r>
            <w:proofErr w:type="gramEnd"/>
            <w:r>
              <w:rPr>
                <w:rFonts w:eastAsia="Times New Roman" w:cs="Arial"/>
                <w:color w:val="000000"/>
                <w:sz w:val="16"/>
                <w:szCs w:val="16"/>
              </w:rPr>
              <w:t xml:space="preserve"> improve overall UE capacity. </w:t>
            </w:r>
            <w:r>
              <w:rPr>
                <w:rFonts w:eastAsia="Times New Roman" w:cs="Arial"/>
                <w:color w:val="000000"/>
                <w:sz w:val="16"/>
                <w:szCs w:val="16"/>
              </w:rPr>
              <w:br/>
            </w:r>
          </w:p>
        </w:tc>
      </w:tr>
      <w:tr w:rsidR="000E1175" w14:paraId="5EB89BC0" w14:textId="77777777">
        <w:trPr>
          <w:trHeight w:val="1242"/>
        </w:trPr>
        <w:tc>
          <w:tcPr>
            <w:tcW w:w="562" w:type="dxa"/>
            <w:shd w:val="clear" w:color="auto" w:fill="auto"/>
          </w:tcPr>
          <w:p w14:paraId="15ADB7E9"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ETRI</w:t>
            </w:r>
          </w:p>
        </w:tc>
        <w:tc>
          <w:tcPr>
            <w:tcW w:w="8794" w:type="dxa"/>
            <w:shd w:val="clear" w:color="auto" w:fill="auto"/>
          </w:tcPr>
          <w:p w14:paraId="44752FD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To efficiently serve XR traffics having non-integer periodicities, study an extension of SPS configuration to allow different periodicities to different SPS periods (e.g. P1=9ms, P2=8ms, and P3=8ms).</w:t>
            </w:r>
            <w:r>
              <w:rPr>
                <w:rFonts w:eastAsia="Times New Roman" w:cs="Arial"/>
                <w:color w:val="000000"/>
                <w:sz w:val="16"/>
                <w:szCs w:val="16"/>
              </w:rPr>
              <w:br/>
              <w:t>Proposal 2: To efficiently handle XR traffic size and arrival timing uncertainty, study dynamic adaptation of SPS resources based on DCI without SPS deactivation/activation.</w:t>
            </w:r>
            <w:r>
              <w:rPr>
                <w:rFonts w:eastAsia="Times New Roman" w:cs="Arial"/>
                <w:color w:val="000000"/>
                <w:sz w:val="16"/>
                <w:szCs w:val="16"/>
              </w:rPr>
              <w:br/>
              <w:t>Proposal 3: Study how to improve SPS reliability performance outside the DRX active time (e.g. to configure a supplementary SS set to allow immediate SPS retransmissions outside the active time. )</w:t>
            </w:r>
          </w:p>
        </w:tc>
      </w:tr>
      <w:tr w:rsidR="000E1175" w14:paraId="094C6137" w14:textId="77777777">
        <w:trPr>
          <w:trHeight w:val="982"/>
        </w:trPr>
        <w:tc>
          <w:tcPr>
            <w:tcW w:w="562" w:type="dxa"/>
            <w:shd w:val="clear" w:color="auto" w:fill="auto"/>
          </w:tcPr>
          <w:p w14:paraId="6B3BF661" w14:textId="77777777" w:rsidR="000E1175" w:rsidRDefault="00630330">
            <w:pPr>
              <w:spacing w:after="0" w:line="240" w:lineRule="auto"/>
              <w:jc w:val="left"/>
              <w:rPr>
                <w:rFonts w:eastAsia="Times New Roman" w:cs="Arial"/>
                <w:sz w:val="16"/>
                <w:szCs w:val="16"/>
              </w:rPr>
            </w:pPr>
            <w:r>
              <w:rPr>
                <w:rFonts w:eastAsia="Times New Roman" w:cs="Arial"/>
                <w:sz w:val="16"/>
                <w:szCs w:val="16"/>
              </w:rPr>
              <w:t>Nokia, Nokia Shanghai Bell</w:t>
            </w:r>
          </w:p>
        </w:tc>
        <w:tc>
          <w:tcPr>
            <w:tcW w:w="8794" w:type="dxa"/>
            <w:shd w:val="clear" w:color="auto" w:fill="auto"/>
          </w:tcPr>
          <w:p w14:paraId="7667DB1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7: When introducing SPS enhancements, a clear benefit of SPS/eSPS for XR use cases should be provided.</w:t>
            </w:r>
            <w:r>
              <w:rPr>
                <w:rFonts w:eastAsia="Times New Roman" w:cs="Arial"/>
                <w:color w:val="000000"/>
                <w:sz w:val="16"/>
                <w:szCs w:val="16"/>
              </w:rPr>
              <w:br/>
              <w:t>Proposal 8: When introducing CG enhancements, a clear benefit of CG/eCG for XR use cases should be provided.</w:t>
            </w:r>
            <w:r>
              <w:rPr>
                <w:rFonts w:eastAsia="Times New Roman" w:cs="Arial"/>
                <w:color w:val="000000"/>
                <w:sz w:val="16"/>
                <w:szCs w:val="16"/>
              </w:rPr>
              <w:br/>
            </w:r>
          </w:p>
        </w:tc>
      </w:tr>
      <w:tr w:rsidR="000E1175" w14:paraId="071AF35E" w14:textId="77777777">
        <w:trPr>
          <w:trHeight w:val="629"/>
        </w:trPr>
        <w:tc>
          <w:tcPr>
            <w:tcW w:w="562" w:type="dxa"/>
            <w:shd w:val="clear" w:color="auto" w:fill="auto"/>
          </w:tcPr>
          <w:p w14:paraId="523A3174" w14:textId="77777777" w:rsidR="000E1175" w:rsidRDefault="00630330">
            <w:pPr>
              <w:spacing w:after="0" w:line="240" w:lineRule="auto"/>
              <w:jc w:val="left"/>
              <w:rPr>
                <w:rFonts w:eastAsia="Times New Roman" w:cs="Arial"/>
                <w:sz w:val="16"/>
                <w:szCs w:val="16"/>
              </w:rPr>
            </w:pPr>
            <w:r>
              <w:rPr>
                <w:rFonts w:eastAsia="Times New Roman" w:cs="Arial"/>
                <w:sz w:val="16"/>
                <w:szCs w:val="16"/>
              </w:rPr>
              <w:t>MediaTek Inc.</w:t>
            </w:r>
          </w:p>
        </w:tc>
        <w:tc>
          <w:tcPr>
            <w:tcW w:w="8794" w:type="dxa"/>
            <w:shd w:val="clear" w:color="auto" w:fill="auto"/>
          </w:tcPr>
          <w:p w14:paraId="1D880B0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11: Legacy CG to be used for XR UL for pose/control information and no further enhancement required. </w:t>
            </w:r>
            <w:r>
              <w:rPr>
                <w:rFonts w:eastAsia="Times New Roman" w:cs="Arial"/>
                <w:color w:val="000000"/>
                <w:sz w:val="16"/>
                <w:szCs w:val="16"/>
              </w:rPr>
              <w:br/>
              <w:t xml:space="preserve">Proposal 12: The hybrid DG/CG scheme should be used to address the jitter for UL AR. </w:t>
            </w:r>
          </w:p>
        </w:tc>
      </w:tr>
      <w:tr w:rsidR="000E1175" w14:paraId="4FD75794" w14:textId="77777777">
        <w:trPr>
          <w:trHeight w:val="1038"/>
        </w:trPr>
        <w:tc>
          <w:tcPr>
            <w:tcW w:w="562" w:type="dxa"/>
            <w:shd w:val="clear" w:color="auto" w:fill="auto"/>
          </w:tcPr>
          <w:p w14:paraId="2FF713FF" w14:textId="77777777" w:rsidR="000E1175" w:rsidRDefault="00630330">
            <w:pPr>
              <w:spacing w:after="0" w:line="240" w:lineRule="auto"/>
              <w:jc w:val="left"/>
              <w:rPr>
                <w:rFonts w:eastAsia="Times New Roman" w:cs="Arial"/>
                <w:sz w:val="16"/>
                <w:szCs w:val="16"/>
              </w:rPr>
            </w:pPr>
            <w:r>
              <w:rPr>
                <w:rFonts w:eastAsia="Times New Roman" w:cs="Arial"/>
                <w:sz w:val="16"/>
                <w:szCs w:val="16"/>
              </w:rPr>
              <w:t>CEWiT</w:t>
            </w:r>
          </w:p>
        </w:tc>
        <w:tc>
          <w:tcPr>
            <w:tcW w:w="8794" w:type="dxa"/>
            <w:shd w:val="clear" w:color="auto" w:fill="auto"/>
          </w:tcPr>
          <w:p w14:paraId="34C6F5FA"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Study enhancements to support transmission of traffic with non-integer periodicity using SPS.</w:t>
            </w:r>
            <w:r>
              <w:rPr>
                <w:rFonts w:eastAsia="Times New Roman" w:cs="Arial"/>
                <w:color w:val="000000"/>
                <w:sz w:val="16"/>
                <w:szCs w:val="16"/>
              </w:rPr>
              <w:br/>
              <w:t>Proposal 2: Study enhancements to support dynamic adaptation of SPS parameters.</w:t>
            </w:r>
            <w:r>
              <w:rPr>
                <w:rFonts w:eastAsia="Times New Roman" w:cs="Arial"/>
                <w:color w:val="000000"/>
                <w:sz w:val="16"/>
                <w:szCs w:val="16"/>
              </w:rPr>
              <w:br/>
              <w:t>Proposal 3: Study enhancements for SPS to handle jitter.</w:t>
            </w:r>
            <w:r>
              <w:rPr>
                <w:rFonts w:eastAsia="Times New Roman" w:cs="Arial"/>
                <w:color w:val="000000"/>
                <w:sz w:val="16"/>
                <w:szCs w:val="16"/>
              </w:rPr>
              <w:br/>
              <w:t>Proposal 4: Study solutions to support multi-PDSCH transmission using SPS.</w:t>
            </w:r>
          </w:p>
        </w:tc>
      </w:tr>
      <w:tr w:rsidR="000E1175" w14:paraId="5C059BEB" w14:textId="77777777">
        <w:trPr>
          <w:trHeight w:val="947"/>
        </w:trPr>
        <w:tc>
          <w:tcPr>
            <w:tcW w:w="562" w:type="dxa"/>
            <w:shd w:val="clear" w:color="auto" w:fill="auto"/>
          </w:tcPr>
          <w:p w14:paraId="1347A7DA"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Intel Corporation</w:t>
            </w:r>
          </w:p>
        </w:tc>
        <w:tc>
          <w:tcPr>
            <w:tcW w:w="8794" w:type="dxa"/>
            <w:shd w:val="clear" w:color="auto" w:fill="auto"/>
          </w:tcPr>
          <w:p w14:paraId="3EFF1CEE"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RAN1 should investigate dynamic adaptation of SPS transmission procedure for efficient resource allocation.</w:t>
            </w:r>
            <w:r>
              <w:rPr>
                <w:rFonts w:eastAsia="Times New Roman" w:cs="Arial"/>
                <w:color w:val="000000"/>
                <w:sz w:val="16"/>
                <w:szCs w:val="16"/>
              </w:rPr>
              <w:br/>
              <w:t>Proposal 3: For multi-stream traffic such as the two-stream traffic in UL, mix of CG (for pose/control) and DG (video) based transmission can be considered. Further discussion is needed whether any enhancements with respect to Rel-16 and 17 CG/DG prioritization and handling are needed.</w:t>
            </w:r>
          </w:p>
        </w:tc>
      </w:tr>
      <w:tr w:rsidR="000E1175" w14:paraId="7E679DF3" w14:textId="77777777">
        <w:trPr>
          <w:trHeight w:val="4301"/>
        </w:trPr>
        <w:tc>
          <w:tcPr>
            <w:tcW w:w="562" w:type="dxa"/>
            <w:shd w:val="clear" w:color="auto" w:fill="auto"/>
          </w:tcPr>
          <w:p w14:paraId="5E3B6ED2" w14:textId="77777777" w:rsidR="000E1175" w:rsidRDefault="00630330">
            <w:pPr>
              <w:spacing w:after="0" w:line="240" w:lineRule="auto"/>
              <w:jc w:val="left"/>
              <w:rPr>
                <w:rFonts w:eastAsia="Times New Roman" w:cs="Arial"/>
                <w:sz w:val="16"/>
                <w:szCs w:val="16"/>
              </w:rPr>
            </w:pPr>
            <w:r>
              <w:rPr>
                <w:rFonts w:eastAsia="Times New Roman" w:cs="Arial"/>
                <w:sz w:val="16"/>
                <w:szCs w:val="16"/>
              </w:rPr>
              <w:t>Qualcomm Incorporated</w:t>
            </w:r>
          </w:p>
        </w:tc>
        <w:tc>
          <w:tcPr>
            <w:tcW w:w="8794" w:type="dxa"/>
            <w:shd w:val="clear" w:color="auto" w:fill="auto"/>
          </w:tcPr>
          <w:p w14:paraId="29175012"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 xml:space="preserve">Proposal 1: For XR UL/DL video data transmission, use a single activation DCI for the following cases based on the multi-PUSCH/PDSCH scheduling DCI </w:t>
            </w:r>
            <w:r>
              <w:rPr>
                <w:rFonts w:eastAsia="Times New Roman" w:cs="Arial"/>
                <w:color w:val="000000"/>
                <w:sz w:val="16"/>
                <w:szCs w:val="16"/>
              </w:rPr>
              <w:br/>
              <w:t>• Case 1: activate a single CG/SPS with multiple PUSCHs/PDSCHs on a CG/SPS occasion</w:t>
            </w:r>
            <w:r>
              <w:rPr>
                <w:rFonts w:eastAsia="Times New Roman" w:cs="Arial"/>
                <w:color w:val="000000"/>
                <w:sz w:val="16"/>
                <w:szCs w:val="16"/>
              </w:rPr>
              <w:br/>
              <w:t>• Case 2: activate multiple CGs/SPSs with one PUSCH/PDSCH on an occasion of each CG/SPS</w:t>
            </w:r>
            <w:r>
              <w:rPr>
                <w:rFonts w:eastAsia="Times New Roman" w:cs="Arial"/>
                <w:color w:val="000000"/>
                <w:sz w:val="16"/>
                <w:szCs w:val="16"/>
              </w:rPr>
              <w:br/>
              <w:t>Proposal 2: Introduce the CG/SPS set switching mechanism to simultaneously activate one set of CGs/SPSs and deactivate another set of CGs/SPSs for adaptative CG/SPS configuration. Timer based switching can be introduced.</w:t>
            </w:r>
            <w:r>
              <w:rPr>
                <w:rFonts w:eastAsia="Times New Roman" w:cs="Arial"/>
                <w:color w:val="000000"/>
                <w:sz w:val="16"/>
                <w:szCs w:val="16"/>
              </w:rPr>
              <w:br/>
              <w:t>Proposal 3: Introduce the CG/SPS set skipping mechanism to temporarily deactivate a set of CGs/SPSs and reactivate it after a timer expires.</w:t>
            </w:r>
            <w:r>
              <w:rPr>
                <w:rFonts w:eastAsia="Times New Roman" w:cs="Arial"/>
                <w:color w:val="000000"/>
                <w:sz w:val="16"/>
                <w:szCs w:val="16"/>
              </w:rPr>
              <w:br/>
              <w:t>Proposal 4: For single SPS/CG with multiple PDSCHs/PUSCHs on a SPS/CG occasion, consider studying methods to skip, modify, or add extra PDSCHs/PUSCHs in an occasion.</w:t>
            </w:r>
            <w:r>
              <w:rPr>
                <w:rFonts w:eastAsia="Times New Roman" w:cs="Arial"/>
                <w:color w:val="000000"/>
                <w:sz w:val="16"/>
                <w:szCs w:val="16"/>
              </w:rPr>
              <w:br/>
              <w:t>Proposal 5: For XR, consider studying methods to dynamically adapt the SPS and CG parameters to the traffic bursts.</w:t>
            </w:r>
            <w:r>
              <w:rPr>
                <w:rFonts w:eastAsia="Times New Roman" w:cs="Arial"/>
                <w:color w:val="000000"/>
                <w:sz w:val="16"/>
                <w:szCs w:val="16"/>
              </w:rPr>
              <w:br/>
              <w:t>Proposal 6: For XR, consider studying enhancement methods for combined SPS/CG and DG operation:</w:t>
            </w:r>
            <w:r>
              <w:rPr>
                <w:rFonts w:eastAsia="Times New Roman" w:cs="Arial"/>
                <w:color w:val="000000"/>
                <w:sz w:val="16"/>
                <w:szCs w:val="16"/>
              </w:rPr>
              <w:br/>
              <w:t>- Implicitly increased PDCCH/SR opportunities before and/or after the SPS/CG occasions</w:t>
            </w:r>
            <w:r>
              <w:rPr>
                <w:rFonts w:eastAsia="Times New Roman" w:cs="Arial"/>
                <w:color w:val="000000"/>
                <w:sz w:val="16"/>
                <w:szCs w:val="16"/>
              </w:rPr>
              <w:br/>
              <w:t>- Implicitly increased PDCCH/SR opportunities in cancelled cycles of SPS/CG occasions</w:t>
            </w:r>
            <w:r>
              <w:rPr>
                <w:rFonts w:eastAsia="Times New Roman" w:cs="Arial"/>
                <w:color w:val="000000"/>
                <w:sz w:val="16"/>
                <w:szCs w:val="16"/>
              </w:rPr>
              <w:br/>
              <w:t>- SPS/DG piggy-back control information to assist with possible future dynamic grants</w:t>
            </w:r>
            <w:r>
              <w:rPr>
                <w:rFonts w:eastAsia="Times New Roman" w:cs="Arial"/>
                <w:color w:val="000000"/>
                <w:sz w:val="16"/>
                <w:szCs w:val="16"/>
              </w:rPr>
              <w:br/>
              <w:t>Proposal 7: For XR, consider studying a design where a short control signal can be sent within a window before the SPS and can be used to cancel, control the occasion start time, or control other SPS parameters.</w:t>
            </w:r>
            <w:r>
              <w:rPr>
                <w:rFonts w:eastAsia="Times New Roman" w:cs="Arial"/>
                <w:color w:val="000000"/>
                <w:sz w:val="16"/>
                <w:szCs w:val="16"/>
              </w:rPr>
              <w:br/>
              <w:t>Proposal 8: RAN1 should discuss a solution to address the time mismatch between R16/R17 CG/SPS configuration. The solution can be like those under consideration for a similar issue that exists for CDRX.</w:t>
            </w:r>
            <w:r>
              <w:rPr>
                <w:rFonts w:eastAsia="Times New Roman" w:cs="Arial"/>
                <w:color w:val="000000"/>
                <w:sz w:val="16"/>
                <w:szCs w:val="16"/>
              </w:rPr>
              <w:br/>
              <w:t>Proposal 10: For XR, consider studying introducing pre-configured data resources that can be activated or deactivated either explicitly or implicitly.</w:t>
            </w:r>
          </w:p>
        </w:tc>
      </w:tr>
      <w:tr w:rsidR="000E1175" w14:paraId="7597859F" w14:textId="77777777">
        <w:trPr>
          <w:trHeight w:val="65"/>
        </w:trPr>
        <w:tc>
          <w:tcPr>
            <w:tcW w:w="562" w:type="dxa"/>
            <w:shd w:val="clear" w:color="auto" w:fill="auto"/>
          </w:tcPr>
          <w:p w14:paraId="68236431" w14:textId="77777777" w:rsidR="000E1175" w:rsidRDefault="00630330">
            <w:pPr>
              <w:spacing w:after="0" w:line="240" w:lineRule="auto"/>
              <w:jc w:val="left"/>
              <w:rPr>
                <w:rFonts w:eastAsia="Times New Roman" w:cs="Arial"/>
                <w:sz w:val="16"/>
                <w:szCs w:val="16"/>
              </w:rPr>
            </w:pPr>
            <w:r>
              <w:rPr>
                <w:rFonts w:eastAsia="Times New Roman" w:cs="Arial"/>
                <w:sz w:val="16"/>
                <w:szCs w:val="16"/>
              </w:rPr>
              <w:t xml:space="preserve">Asia Pacific Telecom </w:t>
            </w:r>
            <w:proofErr w:type="gramStart"/>
            <w:r>
              <w:rPr>
                <w:rFonts w:eastAsia="Times New Roman" w:cs="Arial"/>
                <w:sz w:val="16"/>
                <w:szCs w:val="16"/>
              </w:rPr>
              <w:t>co.</w:t>
            </w:r>
            <w:proofErr w:type="gramEnd"/>
            <w:r>
              <w:rPr>
                <w:rFonts w:eastAsia="Times New Roman" w:cs="Arial"/>
                <w:sz w:val="16"/>
                <w:szCs w:val="16"/>
              </w:rPr>
              <w:t xml:space="preserve"> Ltd</w:t>
            </w:r>
          </w:p>
        </w:tc>
        <w:tc>
          <w:tcPr>
            <w:tcW w:w="8794" w:type="dxa"/>
            <w:shd w:val="clear" w:color="auto" w:fill="auto"/>
          </w:tcPr>
          <w:p w14:paraId="30C7A1D0"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w:t>
            </w:r>
            <w:r>
              <w:rPr>
                <w:rFonts w:eastAsia="Times New Roman" w:cs="Arial"/>
                <w:color w:val="000000"/>
                <w:sz w:val="16"/>
                <w:szCs w:val="16"/>
                <w:lang w:val="en-US"/>
              </w:rPr>
              <w:t>:</w:t>
            </w:r>
            <w:r>
              <w:rPr>
                <w:rFonts w:eastAsia="Times New Roman" w:cs="Arial"/>
                <w:color w:val="000000"/>
                <w:sz w:val="16"/>
                <w:szCs w:val="16"/>
              </w:rPr>
              <w:t xml:space="preserve"> RAN1 should study mechanisms for adaptively updating the parameters used for an activated SPS/Type-2 CG configuration without reconfiguring or reinitializing the SPS/Type-2 CG configuration.</w:t>
            </w:r>
            <w:r>
              <w:rPr>
                <w:rFonts w:eastAsia="Times New Roman" w:cs="Arial"/>
                <w:color w:val="000000"/>
                <w:sz w:val="16"/>
                <w:szCs w:val="16"/>
              </w:rPr>
              <w:br/>
              <w:t>Proposal 4</w:t>
            </w:r>
            <w:r>
              <w:rPr>
                <w:rFonts w:eastAsia="Times New Roman" w:cs="Arial"/>
                <w:color w:val="000000"/>
                <w:sz w:val="16"/>
                <w:szCs w:val="16"/>
                <w:lang w:val="en-US"/>
              </w:rPr>
              <w:t>:</w:t>
            </w:r>
            <w:r>
              <w:rPr>
                <w:rFonts w:eastAsia="Times New Roman" w:cs="Arial"/>
                <w:color w:val="000000"/>
                <w:sz w:val="16"/>
                <w:szCs w:val="16"/>
              </w:rPr>
              <w:t xml:space="preserve"> RAN1 should study mechanisms for adaptively updating the parameters used for Type-1 CG configuration without reconfiguring the CG configuration.</w:t>
            </w:r>
          </w:p>
        </w:tc>
      </w:tr>
    </w:tbl>
    <w:p w14:paraId="50EE1587" w14:textId="77777777" w:rsidR="000E1175" w:rsidRDefault="000E1175">
      <w:pPr>
        <w:pStyle w:val="ListParagraph"/>
        <w:ind w:left="0"/>
        <w:rPr>
          <w:lang w:val="en-US" w:eastAsia="en-GB"/>
        </w:rPr>
      </w:pPr>
    </w:p>
    <w:p w14:paraId="58BCC41E" w14:textId="77777777" w:rsidR="000E1175" w:rsidRDefault="00630330">
      <w:pPr>
        <w:rPr>
          <w:b/>
          <w:bCs/>
          <w:lang w:eastAsia="ja-JP"/>
        </w:rPr>
      </w:pPr>
      <w:r>
        <w:rPr>
          <w:b/>
          <w:bCs/>
          <w:lang w:eastAsia="ja-JP"/>
        </w:rPr>
        <w:t>Moderator’s summary:</w:t>
      </w:r>
    </w:p>
    <w:p w14:paraId="5CBC9833" w14:textId="77777777" w:rsidR="000E1175" w:rsidRDefault="00630330">
      <w:pPr>
        <w:rPr>
          <w:rFonts w:cs="Arial"/>
          <w:szCs w:val="20"/>
          <w:lang w:eastAsia="ja-JP"/>
        </w:rPr>
      </w:pPr>
      <w:r>
        <w:rPr>
          <w:rFonts w:cs="Arial"/>
          <w:szCs w:val="20"/>
          <w:lang w:eastAsia="ja-JP"/>
        </w:rPr>
        <w:t>Many companies shared views regarding the enhancements for SPS/CG.</w:t>
      </w:r>
    </w:p>
    <w:p w14:paraId="4A27CC8B" w14:textId="77777777" w:rsidR="000E1175" w:rsidRDefault="00630330">
      <w:pPr>
        <w:rPr>
          <w:rFonts w:cs="Arial"/>
          <w:szCs w:val="20"/>
          <w:lang w:eastAsia="ja-JP"/>
        </w:rPr>
      </w:pPr>
      <w:r>
        <w:rPr>
          <w:rFonts w:cs="Arial"/>
          <w:b/>
          <w:bCs/>
          <w:szCs w:val="20"/>
          <w:lang w:eastAsia="ja-JP"/>
        </w:rPr>
        <w:t>Regarding enhancing CG/SPS to accommodate XR packets with large and variable sizes</w:t>
      </w:r>
      <w:r>
        <w:rPr>
          <w:rFonts w:cs="Arial"/>
          <w:szCs w:val="20"/>
          <w:lang w:eastAsia="ja-JP"/>
        </w:rPr>
        <w:t>, views are split in the sense that one group of companies consider CG/SPS based transmissions for these packets and hence propose enhancement. The other group consider that dynamic scheduling should be used in these cases and CG/SPS should be used for small size and predictable XR traffic.</w:t>
      </w:r>
    </w:p>
    <w:p w14:paraId="73DEDF89" w14:textId="77777777" w:rsidR="000E1175" w:rsidRDefault="00630330">
      <w:pPr>
        <w:pStyle w:val="ListParagraph"/>
        <w:numPr>
          <w:ilvl w:val="0"/>
          <w:numId w:val="21"/>
        </w:numPr>
        <w:rPr>
          <w:rFonts w:ascii="Arial" w:eastAsia="Times New Roman" w:hAnsi="Arial" w:cs="Arial"/>
          <w:color w:val="000000"/>
          <w:sz w:val="20"/>
          <w:szCs w:val="20"/>
          <w:lang w:val="en-US"/>
        </w:rPr>
      </w:pPr>
      <w:r>
        <w:rPr>
          <w:rFonts w:ascii="Arial" w:eastAsia="Times New Roman" w:hAnsi="Arial" w:cs="Arial"/>
          <w:b/>
          <w:bCs/>
          <w:color w:val="000000"/>
          <w:sz w:val="20"/>
          <w:szCs w:val="20"/>
          <w:highlight w:val="yellow"/>
          <w:lang w:val="en-US"/>
        </w:rPr>
        <w:t>Observation 2-1-A:</w:t>
      </w:r>
      <w:r>
        <w:rPr>
          <w:rFonts w:ascii="Arial" w:eastAsia="Times New Roman" w:hAnsi="Arial" w:cs="Arial"/>
          <w:color w:val="000000"/>
          <w:sz w:val="20"/>
          <w:szCs w:val="20"/>
          <w:lang w:val="en-US"/>
        </w:rPr>
        <w:t xml:space="preserve"> </w:t>
      </w:r>
      <w:r>
        <w:rPr>
          <w:rFonts w:ascii="Arial" w:eastAsia="Times New Roman" w:hAnsi="Arial" w:cs="Arial"/>
          <w:color w:val="000000"/>
          <w:sz w:val="20"/>
          <w:szCs w:val="20"/>
        </w:rPr>
        <w:t xml:space="preserve">SPS/CG </w:t>
      </w:r>
      <w:r>
        <w:rPr>
          <w:rFonts w:ascii="Arial" w:eastAsia="Times New Roman" w:hAnsi="Arial" w:cs="Arial"/>
          <w:color w:val="000000"/>
          <w:sz w:val="20"/>
          <w:szCs w:val="20"/>
          <w:lang w:val="en-US"/>
        </w:rPr>
        <w:t xml:space="preserve">based transmissions of </w:t>
      </w:r>
      <w:r>
        <w:rPr>
          <w:rFonts w:ascii="Arial" w:eastAsia="Times New Roman" w:hAnsi="Arial" w:cs="Arial"/>
          <w:color w:val="000000"/>
          <w:sz w:val="20"/>
          <w:szCs w:val="20"/>
        </w:rPr>
        <w:t>XR traffic with large and varying packet size</w:t>
      </w:r>
      <w:r>
        <w:rPr>
          <w:rFonts w:ascii="Arial" w:eastAsia="Times New Roman" w:hAnsi="Arial" w:cs="Arial"/>
          <w:color w:val="000000"/>
          <w:sz w:val="20"/>
          <w:szCs w:val="20"/>
          <w:lang w:val="en-US"/>
        </w:rPr>
        <w:t>s is motivated and the corresponding enhancements are beneficial.</w:t>
      </w:r>
    </w:p>
    <w:p w14:paraId="48329251" w14:textId="0C26FAE8" w:rsidR="000E1175" w:rsidRDefault="00630330">
      <w:pPr>
        <w:pStyle w:val="ListParagraph"/>
        <w:numPr>
          <w:ilvl w:val="1"/>
          <w:numId w:val="24"/>
        </w:numPr>
        <w:rPr>
          <w:rFonts w:ascii="Arial" w:hAnsi="Arial" w:cs="Arial"/>
          <w:sz w:val="20"/>
          <w:szCs w:val="20"/>
          <w:lang w:eastAsia="en-GB"/>
        </w:rPr>
      </w:pPr>
      <w:r>
        <w:rPr>
          <w:rFonts w:ascii="Arial" w:hAnsi="Arial" w:cs="Arial"/>
          <w:sz w:val="20"/>
          <w:szCs w:val="20"/>
          <w:lang w:val="en-US" w:eastAsia="en-GB"/>
        </w:rPr>
        <w:t xml:space="preserve">NEC, Sony, Panasonic, TCL, Apple, CMCC, </w:t>
      </w:r>
      <w:proofErr w:type="spellStart"/>
      <w:r>
        <w:rPr>
          <w:rFonts w:ascii="Arial" w:hAnsi="Arial" w:cs="Arial"/>
          <w:sz w:val="20"/>
          <w:szCs w:val="20"/>
          <w:lang w:val="en-US" w:eastAsia="en-GB"/>
        </w:rPr>
        <w:t>CEWiT</w:t>
      </w:r>
      <w:proofErr w:type="spellEnd"/>
      <w:r>
        <w:rPr>
          <w:rFonts w:ascii="Arial" w:hAnsi="Arial" w:cs="Arial"/>
          <w:sz w:val="20"/>
          <w:szCs w:val="20"/>
          <w:lang w:val="en-US" w:eastAsia="en-GB"/>
        </w:rPr>
        <w:t xml:space="preserve">, SPS, QC, </w:t>
      </w:r>
      <w:r w:rsidR="00856E78">
        <w:rPr>
          <w:rFonts w:ascii="Arial" w:hAnsi="Arial" w:cs="Arial"/>
          <w:sz w:val="20"/>
          <w:szCs w:val="20"/>
          <w:lang w:val="en-US" w:eastAsia="en-GB"/>
        </w:rPr>
        <w:t>FGI</w:t>
      </w:r>
      <w:r>
        <w:rPr>
          <w:rFonts w:ascii="Arial" w:hAnsi="Arial" w:cs="Arial"/>
          <w:sz w:val="20"/>
          <w:szCs w:val="20"/>
          <w:lang w:val="en-US" w:eastAsia="en-GB"/>
        </w:rPr>
        <w:t>, DCM, Lenovo, LG, OPPO</w:t>
      </w:r>
    </w:p>
    <w:p w14:paraId="5723F787" w14:textId="77777777" w:rsidR="000E1175" w:rsidRDefault="00630330">
      <w:pPr>
        <w:pStyle w:val="ListParagraph"/>
        <w:numPr>
          <w:ilvl w:val="0"/>
          <w:numId w:val="21"/>
        </w:numPr>
        <w:rPr>
          <w:rFonts w:ascii="Arial" w:eastAsia="Times New Roman" w:hAnsi="Arial" w:cs="Arial"/>
          <w:color w:val="000000"/>
          <w:sz w:val="20"/>
          <w:szCs w:val="20"/>
          <w:lang w:val="en-US"/>
        </w:rPr>
      </w:pPr>
      <w:r>
        <w:rPr>
          <w:rFonts w:ascii="Arial" w:hAnsi="Arial" w:cs="Arial"/>
          <w:b/>
          <w:bCs/>
          <w:sz w:val="20"/>
          <w:szCs w:val="20"/>
          <w:highlight w:val="yellow"/>
          <w:lang w:val="en-US" w:eastAsia="en-GB"/>
        </w:rPr>
        <w:t>Observation 2-1-B</w:t>
      </w:r>
      <w:r>
        <w:rPr>
          <w:rFonts w:ascii="Arial" w:hAnsi="Arial" w:cs="Arial"/>
          <w:sz w:val="20"/>
          <w:szCs w:val="20"/>
          <w:lang w:val="en-US" w:eastAsia="en-GB"/>
        </w:rPr>
        <w:t>:</w:t>
      </w:r>
      <w:r>
        <w:rPr>
          <w:rFonts w:ascii="Arial" w:hAnsi="Arial" w:cs="Arial"/>
          <w:b/>
          <w:bCs/>
          <w:sz w:val="20"/>
          <w:szCs w:val="20"/>
          <w:lang w:val="en-US" w:eastAsia="en-GB"/>
        </w:rPr>
        <w:t xml:space="preserve"> </w:t>
      </w:r>
      <w:r>
        <w:rPr>
          <w:rFonts w:ascii="Arial" w:eastAsia="Times New Roman" w:hAnsi="Arial" w:cs="Arial"/>
          <w:color w:val="000000"/>
          <w:sz w:val="20"/>
          <w:szCs w:val="20"/>
          <w:lang w:val="en-US"/>
        </w:rPr>
        <w:t xml:space="preserve">Dynamic scheduling-based transmissions of </w:t>
      </w:r>
      <w:r>
        <w:rPr>
          <w:rFonts w:ascii="Arial" w:eastAsia="Times New Roman" w:hAnsi="Arial" w:cs="Arial"/>
          <w:color w:val="000000"/>
          <w:sz w:val="20"/>
          <w:szCs w:val="20"/>
        </w:rPr>
        <w:t>XR traffic with large and varying packet size</w:t>
      </w:r>
      <w:r>
        <w:rPr>
          <w:rFonts w:ascii="Arial" w:eastAsia="Times New Roman" w:hAnsi="Arial" w:cs="Arial"/>
          <w:color w:val="000000"/>
          <w:sz w:val="20"/>
          <w:szCs w:val="20"/>
          <w:lang w:val="en-US"/>
        </w:rPr>
        <w:t>s is motivated, and hence corresponding enhancements for CG/SPS based transmissions are not needed.</w:t>
      </w:r>
    </w:p>
    <w:p w14:paraId="19DBE889" w14:textId="77777777" w:rsidR="000E1175" w:rsidRDefault="00630330">
      <w:pPr>
        <w:pStyle w:val="ListParagraph"/>
        <w:numPr>
          <w:ilvl w:val="1"/>
          <w:numId w:val="24"/>
        </w:numPr>
        <w:rPr>
          <w:rFonts w:ascii="Arial" w:hAnsi="Arial" w:cs="Arial"/>
          <w:sz w:val="20"/>
          <w:szCs w:val="20"/>
          <w:lang w:eastAsia="en-GB"/>
        </w:rPr>
      </w:pPr>
      <w:r>
        <w:rPr>
          <w:rFonts w:ascii="Arial" w:hAnsi="Arial" w:cs="Arial"/>
          <w:sz w:val="20"/>
          <w:szCs w:val="20"/>
          <w:lang w:val="en-US" w:eastAsia="en-GB"/>
        </w:rPr>
        <w:lastRenderedPageBreak/>
        <w:t>HW/HiSi, Ericsson, vivo, Samsung, Nokia, MTK</w:t>
      </w:r>
    </w:p>
    <w:p w14:paraId="2474983A" w14:textId="77777777" w:rsidR="000E1175" w:rsidRDefault="000E1175">
      <w:pPr>
        <w:pStyle w:val="ListParagraph"/>
        <w:ind w:left="1498"/>
        <w:rPr>
          <w:rFonts w:ascii="Arial" w:hAnsi="Arial" w:cs="Arial"/>
          <w:sz w:val="20"/>
          <w:szCs w:val="20"/>
          <w:lang w:eastAsia="en-GB"/>
        </w:rPr>
      </w:pPr>
    </w:p>
    <w:p w14:paraId="2800B559" w14:textId="77777777" w:rsidR="000E1175" w:rsidRDefault="00630330">
      <w:pPr>
        <w:rPr>
          <w:rFonts w:cs="Arial"/>
          <w:szCs w:val="20"/>
          <w:lang w:eastAsia="ja-JP"/>
        </w:rPr>
      </w:pPr>
      <w:r>
        <w:rPr>
          <w:rFonts w:cs="Arial"/>
          <w:szCs w:val="20"/>
          <w:lang w:eastAsia="ja-JP"/>
        </w:rPr>
        <w:t xml:space="preserve">Companies with views in line with </w:t>
      </w:r>
      <w:r>
        <w:rPr>
          <w:rFonts w:cs="Arial"/>
          <w:b/>
          <w:bCs/>
          <w:szCs w:val="20"/>
          <w:lang w:eastAsia="ja-JP"/>
        </w:rPr>
        <w:t>Observation 2-1-A</w:t>
      </w:r>
      <w:r>
        <w:rPr>
          <w:rFonts w:cs="Arial"/>
          <w:szCs w:val="20"/>
          <w:lang w:eastAsia="ja-JP"/>
        </w:rPr>
        <w:t xml:space="preserve"> have proposed to study at least the following areas for CG/SPS enhancements:</w:t>
      </w:r>
    </w:p>
    <w:p w14:paraId="3E39EDBA"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M</w:t>
      </w:r>
      <w:r>
        <w:rPr>
          <w:rFonts w:ascii="Arial" w:hAnsi="Arial" w:cs="Arial"/>
          <w:sz w:val="20"/>
          <w:szCs w:val="20"/>
        </w:rPr>
        <w:t>ultiple PUSCHs/PDSCHs</w:t>
      </w:r>
      <w:r>
        <w:rPr>
          <w:rFonts w:ascii="Arial" w:hAnsi="Arial" w:cs="Arial"/>
          <w:sz w:val="20"/>
          <w:szCs w:val="20"/>
          <w:lang w:val="en-US"/>
        </w:rPr>
        <w:t xml:space="preserve"> in a period using same or different configurations (NEC, Panasonic, DC; Lenovo, LG, QC)</w:t>
      </w:r>
    </w:p>
    <w:p w14:paraId="4F61BC9B"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Dynamic adaptation of SPS/CG parameters (CMCC, TCL, Sony, ZTE, DCM, ETRI, CEWiT, QC)</w:t>
      </w:r>
    </w:p>
    <w:p w14:paraId="738D5D73"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SPS/CG set switching or skipping mechanisms (QC)</w:t>
      </w:r>
    </w:p>
    <w:p w14:paraId="1146E823"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SPS HARQ-ACK enhancements (OPPO)</w:t>
      </w:r>
    </w:p>
    <w:p w14:paraId="684434CB"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CG-UCI enhancements (Apple)</w:t>
      </w:r>
    </w:p>
    <w:p w14:paraId="1BAA44C9"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Other enhancements</w:t>
      </w:r>
    </w:p>
    <w:p w14:paraId="6E1DA237" w14:textId="77777777" w:rsidR="000E1175" w:rsidRDefault="000E1175">
      <w:pPr>
        <w:rPr>
          <w:rFonts w:eastAsia="Times New Roman" w:cs="Arial"/>
          <w:color w:val="000000"/>
          <w:szCs w:val="20"/>
          <w:lang w:val="en-US"/>
        </w:rPr>
      </w:pPr>
    </w:p>
    <w:p w14:paraId="01E517F6" w14:textId="77777777" w:rsidR="000E1175" w:rsidRDefault="00630330">
      <w:pPr>
        <w:rPr>
          <w:rFonts w:eastAsia="Times New Roman" w:cs="Arial"/>
          <w:color w:val="000000"/>
          <w:szCs w:val="20"/>
          <w:lang w:val="en-US"/>
        </w:rPr>
      </w:pPr>
      <w:r>
        <w:rPr>
          <w:rFonts w:eastAsia="Times New Roman" w:cs="Arial"/>
          <w:b/>
          <w:bCs/>
          <w:color w:val="000000"/>
          <w:szCs w:val="20"/>
          <w:lang w:val="en-US"/>
        </w:rPr>
        <w:t>Regarding the non-integer periodicity</w:t>
      </w:r>
      <w:r>
        <w:rPr>
          <w:rFonts w:eastAsia="Times New Roman" w:cs="Arial"/>
          <w:color w:val="000000"/>
          <w:szCs w:val="20"/>
          <w:lang w:val="en-US"/>
        </w:rPr>
        <w:t>, majority of companies propose enhancements to support non-integer periodicities, while there are companies with the view that no enhancements is needed reusing the existing multiple CG/SPS configuration framework.</w:t>
      </w:r>
    </w:p>
    <w:p w14:paraId="4CD4F522" w14:textId="77777777" w:rsidR="000E1175" w:rsidRDefault="00630330">
      <w:pPr>
        <w:pStyle w:val="ListParagraph"/>
        <w:numPr>
          <w:ilvl w:val="0"/>
          <w:numId w:val="21"/>
        </w:numPr>
        <w:rPr>
          <w:rFonts w:ascii="Arial" w:eastAsia="Times New Roman" w:hAnsi="Arial" w:cs="Arial"/>
          <w:color w:val="000000"/>
          <w:sz w:val="20"/>
          <w:szCs w:val="20"/>
          <w:lang w:val="en-US"/>
        </w:rPr>
      </w:pPr>
      <w:r>
        <w:rPr>
          <w:rFonts w:ascii="Arial" w:eastAsia="Times New Roman" w:hAnsi="Arial" w:cs="Arial"/>
          <w:b/>
          <w:bCs/>
          <w:color w:val="000000"/>
          <w:sz w:val="20"/>
          <w:szCs w:val="20"/>
          <w:highlight w:val="yellow"/>
          <w:lang w:val="en-US"/>
        </w:rPr>
        <w:t>Observation 2-2-A:</w:t>
      </w:r>
      <w:r>
        <w:rPr>
          <w:rFonts w:ascii="Arial" w:eastAsia="Times New Roman" w:hAnsi="Arial" w:cs="Arial"/>
          <w:color w:val="000000"/>
          <w:sz w:val="20"/>
          <w:szCs w:val="20"/>
          <w:lang w:val="en-US"/>
        </w:rPr>
        <w:t xml:space="preserve"> Study</w:t>
      </w:r>
      <w:r>
        <w:rPr>
          <w:rFonts w:ascii="Arial" w:hAnsi="Arial" w:cs="Arial"/>
          <w:sz w:val="20"/>
          <w:szCs w:val="20"/>
        </w:rPr>
        <w:t xml:space="preserve"> support of non-integer periodicity for SPS configurations/Configured grant configurations.</w:t>
      </w:r>
    </w:p>
    <w:p w14:paraId="20CCFF1C" w14:textId="7EDF49F8" w:rsidR="000E1175" w:rsidRDefault="00630330">
      <w:pPr>
        <w:pStyle w:val="ListParagraph"/>
        <w:numPr>
          <w:ilvl w:val="1"/>
          <w:numId w:val="21"/>
        </w:numPr>
        <w:rPr>
          <w:rFonts w:ascii="Arial" w:eastAsia="Times New Roman" w:hAnsi="Arial" w:cs="Arial"/>
          <w:color w:val="000000"/>
          <w:sz w:val="20"/>
          <w:szCs w:val="20"/>
          <w:lang w:val="en-US"/>
        </w:rPr>
      </w:pPr>
      <w:r>
        <w:rPr>
          <w:rFonts w:ascii="Arial" w:eastAsia="Times New Roman" w:hAnsi="Arial" w:cs="Arial"/>
          <w:color w:val="000000"/>
          <w:sz w:val="20"/>
          <w:szCs w:val="20"/>
          <w:lang w:val="en-US"/>
        </w:rPr>
        <w:t xml:space="preserve">Vivo, Ericsson, Sony, Panasonic, TCL, Apple, CMCC, DCM, Lenovo, LG, </w:t>
      </w:r>
      <w:proofErr w:type="spellStart"/>
      <w:r>
        <w:rPr>
          <w:rFonts w:ascii="Arial" w:eastAsia="Times New Roman" w:hAnsi="Arial" w:cs="Arial"/>
          <w:color w:val="000000"/>
          <w:sz w:val="20"/>
          <w:szCs w:val="20"/>
          <w:lang w:val="en-US"/>
        </w:rPr>
        <w:t>CEWiT</w:t>
      </w:r>
      <w:proofErr w:type="spellEnd"/>
      <w:r>
        <w:rPr>
          <w:rFonts w:ascii="Arial" w:eastAsia="Times New Roman" w:hAnsi="Arial" w:cs="Arial"/>
          <w:color w:val="000000"/>
          <w:sz w:val="20"/>
          <w:szCs w:val="20"/>
          <w:lang w:val="en-US"/>
        </w:rPr>
        <w:t xml:space="preserve">, ETRI, QC, </w:t>
      </w:r>
      <w:r w:rsidR="00856E78">
        <w:rPr>
          <w:rFonts w:ascii="Arial" w:eastAsia="Times New Roman" w:hAnsi="Arial" w:cs="Arial"/>
          <w:color w:val="000000"/>
          <w:sz w:val="20"/>
          <w:szCs w:val="20"/>
          <w:lang w:val="en-US"/>
        </w:rPr>
        <w:t>FGI</w:t>
      </w:r>
    </w:p>
    <w:p w14:paraId="736392E9" w14:textId="77777777" w:rsidR="000E1175" w:rsidRDefault="00630330">
      <w:pPr>
        <w:pStyle w:val="ListParagraph"/>
        <w:numPr>
          <w:ilvl w:val="0"/>
          <w:numId w:val="21"/>
        </w:numPr>
        <w:rPr>
          <w:rFonts w:ascii="Arial" w:eastAsia="Times New Roman" w:hAnsi="Arial" w:cs="Arial"/>
          <w:color w:val="000000"/>
          <w:sz w:val="20"/>
          <w:szCs w:val="20"/>
        </w:rPr>
      </w:pPr>
      <w:r>
        <w:rPr>
          <w:rFonts w:ascii="Arial" w:eastAsia="Times New Roman" w:hAnsi="Arial" w:cs="Arial"/>
          <w:b/>
          <w:bCs/>
          <w:color w:val="000000"/>
          <w:sz w:val="20"/>
          <w:szCs w:val="20"/>
          <w:highlight w:val="yellow"/>
          <w:lang w:val="en-US"/>
        </w:rPr>
        <w:t>Observation 2-2-B</w:t>
      </w:r>
      <w:r>
        <w:rPr>
          <w:rFonts w:ascii="Arial" w:eastAsia="Times New Roman" w:hAnsi="Arial" w:cs="Arial"/>
          <w:color w:val="000000"/>
          <w:sz w:val="20"/>
          <w:szCs w:val="20"/>
          <w:lang w:val="en-US"/>
        </w:rPr>
        <w:t xml:space="preserve">: </w:t>
      </w:r>
      <w:r>
        <w:rPr>
          <w:rFonts w:ascii="Arial" w:eastAsia="Times New Roman" w:hAnsi="Arial" w:cs="Arial"/>
          <w:color w:val="000000"/>
          <w:sz w:val="20"/>
          <w:szCs w:val="20"/>
        </w:rPr>
        <w:t>Regarding the non-integer periodicity issue,</w:t>
      </w:r>
      <w:r>
        <w:rPr>
          <w:rFonts w:ascii="Arial" w:eastAsia="Times New Roman" w:hAnsi="Arial" w:cs="Arial"/>
          <w:color w:val="000000"/>
          <w:sz w:val="20"/>
          <w:szCs w:val="20"/>
          <w:lang w:val="en-US"/>
        </w:rPr>
        <w:t xml:space="preserve"> </w:t>
      </w:r>
      <w:r>
        <w:rPr>
          <w:rFonts w:ascii="Arial" w:eastAsia="Times New Roman" w:hAnsi="Arial" w:cs="Arial"/>
          <w:color w:val="000000"/>
          <w:sz w:val="20"/>
          <w:szCs w:val="20"/>
        </w:rPr>
        <w:t>it can be solved by configuring multiple sets of configured grants</w:t>
      </w:r>
    </w:p>
    <w:p w14:paraId="4E07E842" w14:textId="6D4E8629" w:rsidR="000E1175" w:rsidRDefault="00630330">
      <w:pPr>
        <w:pStyle w:val="ListParagraph"/>
        <w:numPr>
          <w:ilvl w:val="1"/>
          <w:numId w:val="21"/>
        </w:numPr>
        <w:rPr>
          <w:rFonts w:ascii="Arial" w:eastAsia="Times New Roman" w:hAnsi="Arial" w:cs="Arial"/>
          <w:color w:val="000000"/>
          <w:sz w:val="20"/>
          <w:szCs w:val="20"/>
        </w:rPr>
      </w:pPr>
      <w:r>
        <w:rPr>
          <w:rFonts w:ascii="Arial" w:eastAsia="Times New Roman" w:hAnsi="Arial" w:cs="Arial"/>
          <w:color w:val="000000"/>
          <w:sz w:val="20"/>
          <w:szCs w:val="20"/>
          <w:lang w:val="en-US"/>
        </w:rPr>
        <w:t>HW/HiSi, [MTK], [Spreadtrum]</w:t>
      </w:r>
    </w:p>
    <w:p w14:paraId="2066104F" w14:textId="77777777" w:rsidR="000E1175" w:rsidRDefault="000E1175">
      <w:pPr>
        <w:pStyle w:val="ListParagraph"/>
        <w:rPr>
          <w:rFonts w:ascii="Arial" w:eastAsia="Times New Roman" w:hAnsi="Arial" w:cs="Arial"/>
          <w:color w:val="000000"/>
          <w:sz w:val="20"/>
          <w:szCs w:val="20"/>
          <w:lang w:val="en-US"/>
        </w:rPr>
      </w:pPr>
    </w:p>
    <w:p w14:paraId="068C627F" w14:textId="77777777" w:rsidR="000E1175" w:rsidRDefault="00630330">
      <w:pPr>
        <w:rPr>
          <w:rFonts w:cs="Arial"/>
          <w:szCs w:val="20"/>
          <w:lang w:eastAsia="ja-JP"/>
        </w:rPr>
      </w:pPr>
      <w:r>
        <w:rPr>
          <w:rFonts w:cs="Arial"/>
          <w:szCs w:val="20"/>
          <w:lang w:eastAsia="ja-JP"/>
        </w:rPr>
        <w:t xml:space="preserve">Companies with views in line with </w:t>
      </w:r>
      <w:r>
        <w:rPr>
          <w:rFonts w:cs="Arial"/>
          <w:b/>
          <w:bCs/>
          <w:szCs w:val="20"/>
          <w:lang w:eastAsia="ja-JP"/>
        </w:rPr>
        <w:t>Observation 2-2-A</w:t>
      </w:r>
      <w:r>
        <w:rPr>
          <w:rFonts w:cs="Arial"/>
          <w:szCs w:val="20"/>
          <w:lang w:eastAsia="ja-JP"/>
        </w:rPr>
        <w:t xml:space="preserve"> have proposed to study at least the following areas to support non-integer periodicities:</w:t>
      </w:r>
    </w:p>
    <w:p w14:paraId="52AB53AA" w14:textId="77777777" w:rsidR="000E1175" w:rsidRDefault="00630330">
      <w:pPr>
        <w:pStyle w:val="ListParagraph"/>
        <w:numPr>
          <w:ilvl w:val="0"/>
          <w:numId w:val="26"/>
        </w:numPr>
        <w:spacing w:before="40" w:line="240" w:lineRule="auto"/>
        <w:jc w:val="left"/>
        <w:rPr>
          <w:rFonts w:ascii="Arial" w:hAnsi="Arial" w:cs="Arial"/>
          <w:sz w:val="20"/>
          <w:szCs w:val="20"/>
        </w:rPr>
      </w:pPr>
      <w:r>
        <w:rPr>
          <w:rFonts w:ascii="Arial" w:hAnsi="Arial" w:cs="Arial"/>
          <w:sz w:val="20"/>
          <w:szCs w:val="20"/>
          <w:lang w:val="en-US"/>
        </w:rPr>
        <w:t>Introduce</w:t>
      </w:r>
      <w:r>
        <w:rPr>
          <w:rFonts w:ascii="Arial" w:hAnsi="Arial" w:cs="Arial"/>
          <w:sz w:val="20"/>
          <w:szCs w:val="20"/>
        </w:rPr>
        <w:t xml:space="preserve"> non-integer periodicity</w:t>
      </w:r>
      <w:r>
        <w:rPr>
          <w:rFonts w:ascii="Arial" w:hAnsi="Arial" w:cs="Arial"/>
          <w:sz w:val="20"/>
          <w:szCs w:val="20"/>
          <w:lang w:val="en-US"/>
        </w:rPr>
        <w:t xml:space="preserve"> (Apple)</w:t>
      </w:r>
    </w:p>
    <w:p w14:paraId="11B57D13" w14:textId="77777777" w:rsidR="000E1175" w:rsidRDefault="00630330">
      <w:pPr>
        <w:pStyle w:val="ListParagraph"/>
        <w:numPr>
          <w:ilvl w:val="0"/>
          <w:numId w:val="26"/>
        </w:numPr>
        <w:spacing w:before="40" w:line="240" w:lineRule="auto"/>
        <w:jc w:val="left"/>
        <w:rPr>
          <w:rFonts w:ascii="Arial" w:hAnsi="Arial" w:cs="Arial"/>
          <w:sz w:val="20"/>
          <w:szCs w:val="20"/>
          <w:lang w:eastAsia="ja-JP"/>
        </w:rPr>
      </w:pPr>
      <w:r>
        <w:rPr>
          <w:rFonts w:ascii="Arial" w:hAnsi="Arial" w:cs="Arial"/>
          <w:sz w:val="20"/>
          <w:szCs w:val="20"/>
        </w:rPr>
        <w:t>Multiple periodicities configuration for one SPS configuration can be considered for XR service, which the multiple periodicities are used by turns</w:t>
      </w:r>
      <w:r>
        <w:rPr>
          <w:rFonts w:ascii="Arial" w:hAnsi="Arial" w:cs="Arial"/>
          <w:sz w:val="20"/>
          <w:szCs w:val="20"/>
          <w:lang w:val="en-US"/>
        </w:rPr>
        <w:t xml:space="preserve"> (CMCC)</w:t>
      </w:r>
    </w:p>
    <w:p w14:paraId="7A8BECFC" w14:textId="77777777" w:rsidR="000E1175" w:rsidRDefault="00630330">
      <w:pPr>
        <w:pStyle w:val="ListParagraph"/>
        <w:numPr>
          <w:ilvl w:val="0"/>
          <w:numId w:val="26"/>
        </w:numPr>
        <w:spacing w:before="40" w:line="240" w:lineRule="auto"/>
        <w:jc w:val="left"/>
        <w:rPr>
          <w:rFonts w:ascii="Arial" w:hAnsi="Arial" w:cs="Arial"/>
          <w:sz w:val="20"/>
          <w:szCs w:val="20"/>
          <w:lang w:eastAsia="ja-JP"/>
        </w:rPr>
      </w:pPr>
      <w:r>
        <w:rPr>
          <w:rFonts w:ascii="Arial" w:hAnsi="Arial" w:cs="Arial"/>
          <w:sz w:val="20"/>
          <w:szCs w:val="20"/>
          <w:lang w:val="en-US"/>
        </w:rPr>
        <w:t>Dynamic update of periodicity (DCM)</w:t>
      </w:r>
    </w:p>
    <w:p w14:paraId="650F6A65" w14:textId="77777777" w:rsidR="000E1175" w:rsidRDefault="00630330">
      <w:pPr>
        <w:pStyle w:val="ListParagraph"/>
        <w:numPr>
          <w:ilvl w:val="0"/>
          <w:numId w:val="26"/>
        </w:numPr>
        <w:spacing w:before="40" w:line="240" w:lineRule="auto"/>
        <w:jc w:val="left"/>
        <w:rPr>
          <w:rFonts w:ascii="Arial" w:hAnsi="Arial" w:cs="Arial"/>
          <w:sz w:val="20"/>
          <w:szCs w:val="20"/>
        </w:rPr>
      </w:pPr>
      <w:r>
        <w:rPr>
          <w:rFonts w:ascii="Arial" w:hAnsi="Arial" w:cs="Arial"/>
          <w:sz w:val="20"/>
          <w:szCs w:val="20"/>
        </w:rPr>
        <w:t>Rounding the non-integer transmission instances</w:t>
      </w:r>
      <w:r>
        <w:rPr>
          <w:rFonts w:ascii="Arial" w:hAnsi="Arial" w:cs="Arial"/>
          <w:sz w:val="20"/>
          <w:szCs w:val="20"/>
          <w:lang w:val="en-US"/>
        </w:rPr>
        <w:t xml:space="preserve"> (Panasonic)</w:t>
      </w:r>
      <w:r>
        <w:rPr>
          <w:rFonts w:ascii="Arial" w:hAnsi="Arial" w:cs="Arial"/>
          <w:sz w:val="20"/>
          <w:szCs w:val="20"/>
        </w:rPr>
        <w:t>:</w:t>
      </w:r>
    </w:p>
    <w:p w14:paraId="1B717F6F" w14:textId="77777777" w:rsidR="000E1175" w:rsidRDefault="00630330">
      <w:pPr>
        <w:pStyle w:val="ListParagraph"/>
        <w:numPr>
          <w:ilvl w:val="0"/>
          <w:numId w:val="26"/>
        </w:numPr>
        <w:spacing w:before="40" w:line="240" w:lineRule="auto"/>
        <w:jc w:val="left"/>
        <w:rPr>
          <w:rFonts w:ascii="Arial" w:hAnsi="Arial" w:cs="Arial"/>
          <w:sz w:val="20"/>
          <w:szCs w:val="20"/>
        </w:rPr>
      </w:pPr>
      <w:r>
        <w:rPr>
          <w:rFonts w:ascii="Arial" w:hAnsi="Arial" w:cs="Arial"/>
          <w:sz w:val="20"/>
          <w:szCs w:val="20"/>
        </w:rPr>
        <w:t>Enabling/disabling the non-integer periodicity instances</w:t>
      </w:r>
      <w:r>
        <w:rPr>
          <w:rFonts w:ascii="Arial" w:hAnsi="Arial" w:cs="Arial"/>
          <w:sz w:val="20"/>
          <w:szCs w:val="20"/>
          <w:lang w:val="en-US"/>
        </w:rPr>
        <w:t xml:space="preserve"> using a virtual cycle (Panasonic)</w:t>
      </w:r>
    </w:p>
    <w:p w14:paraId="6C327786" w14:textId="77777777" w:rsidR="000E1175" w:rsidRDefault="00630330">
      <w:pPr>
        <w:pStyle w:val="ListParagraph"/>
        <w:numPr>
          <w:ilvl w:val="0"/>
          <w:numId w:val="26"/>
        </w:numPr>
        <w:spacing w:before="40" w:line="240" w:lineRule="auto"/>
        <w:jc w:val="left"/>
        <w:rPr>
          <w:rFonts w:ascii="Arial" w:hAnsi="Arial" w:cs="Arial"/>
          <w:sz w:val="20"/>
          <w:szCs w:val="20"/>
        </w:rPr>
      </w:pPr>
      <w:r>
        <w:rPr>
          <w:rFonts w:ascii="Arial" w:hAnsi="Arial" w:cs="Arial"/>
          <w:sz w:val="20"/>
          <w:szCs w:val="20"/>
          <w:lang w:val="en-US"/>
        </w:rPr>
        <w:t>Other approaches</w:t>
      </w:r>
    </w:p>
    <w:p w14:paraId="67204457" w14:textId="77777777" w:rsidR="000E1175" w:rsidRDefault="000E1175">
      <w:pPr>
        <w:rPr>
          <w:rFonts w:cs="Arial"/>
          <w:szCs w:val="20"/>
          <w:highlight w:val="yellow"/>
          <w:lang w:eastAsia="ja-JP"/>
        </w:rPr>
      </w:pPr>
    </w:p>
    <w:p w14:paraId="5BEAB6C3" w14:textId="77777777" w:rsidR="000E1175" w:rsidRDefault="00630330">
      <w:pPr>
        <w:pStyle w:val="ListParagraph"/>
        <w:ind w:left="0"/>
        <w:rPr>
          <w:rFonts w:ascii="Arial" w:hAnsi="Arial" w:cs="Arial"/>
          <w:sz w:val="20"/>
          <w:szCs w:val="20"/>
          <w:lang w:val="en-US" w:eastAsia="en-GB"/>
        </w:rPr>
      </w:pPr>
      <w:r>
        <w:rPr>
          <w:rFonts w:ascii="Arial" w:hAnsi="Arial" w:cs="Arial"/>
          <w:b/>
          <w:bCs/>
          <w:sz w:val="20"/>
          <w:szCs w:val="20"/>
          <w:lang w:val="en-US" w:eastAsia="en-GB"/>
        </w:rPr>
        <w:t>Moderator’s recommendation for discussion:</w:t>
      </w:r>
      <w:r>
        <w:rPr>
          <w:rFonts w:ascii="Arial" w:hAnsi="Arial" w:cs="Arial"/>
          <w:sz w:val="20"/>
          <w:szCs w:val="20"/>
          <w:lang w:val="en-US" w:eastAsia="en-GB"/>
        </w:rPr>
        <w:t xml:space="preserve"> </w:t>
      </w:r>
    </w:p>
    <w:p w14:paraId="56724C07" w14:textId="77777777" w:rsidR="000E1175" w:rsidRDefault="00630330">
      <w:pPr>
        <w:pStyle w:val="ListParagraph"/>
        <w:ind w:left="0"/>
        <w:rPr>
          <w:rFonts w:ascii="Arial" w:hAnsi="Arial" w:cs="Arial"/>
          <w:sz w:val="20"/>
          <w:szCs w:val="20"/>
          <w:lang w:val="en-US" w:eastAsia="en-GB"/>
        </w:rPr>
      </w:pPr>
      <w:r>
        <w:rPr>
          <w:rFonts w:ascii="Arial" w:hAnsi="Arial" w:cs="Arial"/>
          <w:sz w:val="20"/>
          <w:szCs w:val="20"/>
          <w:lang w:val="en-US" w:eastAsia="en-GB"/>
        </w:rPr>
        <w:t>Considering the landscape of views, it is it important to first focus on a high-level discussion to understand the motivations for/against different views at this meeting.</w:t>
      </w:r>
    </w:p>
    <w:p w14:paraId="79DB85AD" w14:textId="77777777" w:rsidR="000E1175" w:rsidRDefault="000E1175">
      <w:pPr>
        <w:pStyle w:val="ListParagraph"/>
        <w:ind w:left="0"/>
        <w:rPr>
          <w:lang w:val="en-US" w:eastAsia="en-GB"/>
        </w:rPr>
      </w:pPr>
    </w:p>
    <w:p w14:paraId="75A43595" w14:textId="3D2D3EA5" w:rsidR="000E1175" w:rsidRDefault="00630330" w:rsidP="00EB38DD">
      <w:pPr>
        <w:pStyle w:val="Heading3"/>
        <w:numPr>
          <w:ilvl w:val="2"/>
          <w:numId w:val="20"/>
        </w:numPr>
      </w:pPr>
      <w:r>
        <w:t>Discussion 1</w:t>
      </w:r>
      <w:r>
        <w:rPr>
          <w:vertAlign w:val="superscript"/>
        </w:rPr>
        <w:t>st</w:t>
      </w:r>
      <w:r>
        <w:t xml:space="preserve"> round</w:t>
      </w:r>
    </w:p>
    <w:p w14:paraId="01733E64" w14:textId="20AA96B2" w:rsidR="00EB38DD" w:rsidRPr="00EB38DD" w:rsidRDefault="00EB38DD" w:rsidP="00EB38DD">
      <w:pPr>
        <w:pStyle w:val="Heading4"/>
      </w:pPr>
      <w:r>
        <w:t>2.2.1.1</w:t>
      </w:r>
      <w:r>
        <w:tab/>
        <w:t>Questionnaire</w:t>
      </w:r>
    </w:p>
    <w:p w14:paraId="37A87929" w14:textId="77777777" w:rsidR="000E1175" w:rsidRDefault="00630330">
      <w:pPr>
        <w:rPr>
          <w:rFonts w:eastAsiaTheme="minorEastAsia" w:cs="Arial"/>
          <w:szCs w:val="20"/>
          <w:lang w:val="zh-CN" w:eastAsia="zh-CN"/>
        </w:rPr>
      </w:pPr>
      <w:r>
        <w:rPr>
          <w:lang w:eastAsia="ja-JP"/>
        </w:rPr>
        <w:t>In the feedback table, companies’ views on SPS/CG enhancements proposals are kindly requested.</w:t>
      </w:r>
    </w:p>
    <w:tbl>
      <w:tblPr>
        <w:tblStyle w:val="TableGrid"/>
        <w:tblW w:w="0" w:type="auto"/>
        <w:tblLook w:val="04A0" w:firstRow="1" w:lastRow="0" w:firstColumn="1" w:lastColumn="0" w:noHBand="0" w:noVBand="1"/>
      </w:tblPr>
      <w:tblGrid>
        <w:gridCol w:w="1271"/>
        <w:gridCol w:w="8358"/>
      </w:tblGrid>
      <w:tr w:rsidR="000E1175" w14:paraId="3E64332E" w14:textId="77777777">
        <w:tc>
          <w:tcPr>
            <w:tcW w:w="9629" w:type="dxa"/>
            <w:gridSpan w:val="2"/>
          </w:tcPr>
          <w:p w14:paraId="553CE040"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B73E699" w14:textId="77777777" w:rsidR="000E1175" w:rsidRDefault="000E1175">
            <w:pPr>
              <w:pStyle w:val="ListParagraph"/>
              <w:ind w:left="0"/>
              <w:rPr>
                <w:rFonts w:ascii="Times New Roman" w:eastAsia="Times New Roman" w:hAnsi="Times New Roman" w:cs="Times New Roman"/>
                <w:b/>
                <w:bCs/>
                <w:szCs w:val="20"/>
                <w:lang w:val="en-US" w:eastAsia="ja-JP"/>
              </w:rPr>
            </w:pPr>
          </w:p>
          <w:p w14:paraId="48622BE9"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Which of the </w:t>
            </w:r>
            <w:r>
              <w:rPr>
                <w:rFonts w:ascii="Times New Roman" w:eastAsia="Times New Roman" w:hAnsi="Times New Roman" w:cs="Times New Roman"/>
                <w:b/>
                <w:bCs/>
                <w:szCs w:val="20"/>
                <w:highlight w:val="yellow"/>
                <w:lang w:val="en-US" w:eastAsia="ja-JP"/>
              </w:rPr>
              <w:t>Observations 2-1-A or 2-1-B</w:t>
            </w:r>
            <w:r>
              <w:rPr>
                <w:rFonts w:ascii="Times New Roman" w:eastAsia="Times New Roman" w:hAnsi="Times New Roman" w:cs="Times New Roman"/>
                <w:szCs w:val="20"/>
                <w:lang w:val="en-US" w:eastAsia="ja-JP"/>
              </w:rPr>
              <w:t xml:space="preserve"> is aligned with your view? </w:t>
            </w:r>
            <w:r>
              <w:rPr>
                <w:rFonts w:ascii="Times New Roman" w:eastAsia="Times New Roman" w:hAnsi="Times New Roman" w:cs="Times New Roman"/>
                <w:b/>
                <w:bCs/>
                <w:szCs w:val="20"/>
                <w:lang w:val="en-US" w:eastAsia="ja-JP"/>
              </w:rPr>
              <w:t xml:space="preserve">Why? </w:t>
            </w:r>
            <w:r>
              <w:rPr>
                <w:rFonts w:ascii="Times New Roman" w:eastAsia="Times New Roman" w:hAnsi="Times New Roman" w:cs="Times New Roman"/>
                <w:szCs w:val="20"/>
                <w:lang w:val="en-US" w:eastAsia="ja-JP"/>
              </w:rPr>
              <w:t xml:space="preserve">How do you justify the need or lack of need for related enhancement study? </w:t>
            </w:r>
          </w:p>
          <w:p w14:paraId="793B698D"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and motivate your position. Please include key questions and reasons with consideration to the concerns from the other group. </w:t>
            </w:r>
          </w:p>
          <w:p w14:paraId="774D333E"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Which of the </w:t>
            </w:r>
            <w:r>
              <w:rPr>
                <w:rFonts w:ascii="Times New Roman" w:eastAsia="Times New Roman" w:hAnsi="Times New Roman" w:cs="Times New Roman"/>
                <w:b/>
                <w:bCs/>
                <w:szCs w:val="20"/>
                <w:highlight w:val="yellow"/>
                <w:lang w:val="en-US" w:eastAsia="ja-JP"/>
              </w:rPr>
              <w:t>Observations 2-2-A or 2-2-B</w:t>
            </w:r>
            <w:r>
              <w:rPr>
                <w:rFonts w:ascii="Times New Roman" w:eastAsia="Times New Roman" w:hAnsi="Times New Roman" w:cs="Times New Roman"/>
                <w:szCs w:val="20"/>
                <w:lang w:val="en-US" w:eastAsia="ja-JP"/>
              </w:rPr>
              <w:t xml:space="preserve"> is aligned with your view? </w:t>
            </w:r>
            <w:r>
              <w:rPr>
                <w:rFonts w:ascii="Times New Roman" w:eastAsia="Times New Roman" w:hAnsi="Times New Roman" w:cs="Times New Roman"/>
                <w:b/>
                <w:bCs/>
                <w:szCs w:val="20"/>
                <w:lang w:val="en-US" w:eastAsia="ja-JP"/>
              </w:rPr>
              <w:t>Why?</w:t>
            </w:r>
            <w:r>
              <w:rPr>
                <w:rFonts w:ascii="Times New Roman" w:eastAsia="Times New Roman" w:hAnsi="Times New Roman" w:cs="Times New Roman"/>
                <w:szCs w:val="20"/>
                <w:lang w:val="en-US" w:eastAsia="ja-JP"/>
              </w:rPr>
              <w:t xml:space="preserve"> How do you justify the need or lack of need for related enhancement study? </w:t>
            </w:r>
          </w:p>
          <w:p w14:paraId="67B3B673"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Please indicate and motivate your position. Please include key questions and reasons with consideration to the concerns from the other group. </w:t>
            </w:r>
          </w:p>
          <w:p w14:paraId="746B4D64"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that helps this discussion.</w:t>
            </w:r>
          </w:p>
          <w:p w14:paraId="5384D995"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2A9C0478" w14:textId="77777777" w:rsidR="000E1175" w:rsidRDefault="000E1175">
            <w:pPr>
              <w:rPr>
                <w:rFonts w:cs="Arial"/>
                <w:szCs w:val="20"/>
                <w:lang w:eastAsia="ja-JP"/>
              </w:rPr>
            </w:pPr>
          </w:p>
        </w:tc>
      </w:tr>
      <w:tr w:rsidR="000E1175" w14:paraId="4E75568C" w14:textId="77777777">
        <w:tc>
          <w:tcPr>
            <w:tcW w:w="1271" w:type="dxa"/>
            <w:shd w:val="clear" w:color="auto" w:fill="D0CECE" w:themeFill="background2" w:themeFillShade="E6"/>
          </w:tcPr>
          <w:p w14:paraId="250C3F68"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Company</w:t>
            </w:r>
          </w:p>
        </w:tc>
        <w:tc>
          <w:tcPr>
            <w:tcW w:w="8358" w:type="dxa"/>
            <w:shd w:val="clear" w:color="auto" w:fill="D0CECE" w:themeFill="background2" w:themeFillShade="E6"/>
          </w:tcPr>
          <w:p w14:paraId="61E94E7F"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7DE30146" w14:textId="77777777">
        <w:tc>
          <w:tcPr>
            <w:tcW w:w="1271" w:type="dxa"/>
          </w:tcPr>
          <w:p w14:paraId="06860EBB" w14:textId="6439A392" w:rsidR="000E1175" w:rsidRDefault="000E1175">
            <w:pPr>
              <w:rPr>
                <w:rFonts w:eastAsia="Malgun Gothic" w:cs="Arial"/>
                <w:szCs w:val="20"/>
                <w:lang w:eastAsia="ko-KR"/>
              </w:rPr>
            </w:pPr>
          </w:p>
        </w:tc>
        <w:tc>
          <w:tcPr>
            <w:tcW w:w="8358" w:type="dxa"/>
          </w:tcPr>
          <w:p w14:paraId="5423D659" w14:textId="200112C4" w:rsidR="000E1175" w:rsidRDefault="000E1175">
            <w:pPr>
              <w:rPr>
                <w:rFonts w:eastAsia="Malgun Gothic" w:cs="Arial"/>
                <w:szCs w:val="20"/>
                <w:lang w:eastAsia="ko-KR"/>
              </w:rPr>
            </w:pPr>
          </w:p>
        </w:tc>
      </w:tr>
    </w:tbl>
    <w:p w14:paraId="12C2A6F4" w14:textId="77777777" w:rsidR="000E1175" w:rsidRDefault="000E1175">
      <w:pPr>
        <w:rPr>
          <w:lang w:eastAsia="ja-JP"/>
        </w:rPr>
      </w:pPr>
    </w:p>
    <w:p w14:paraId="4B63F2D2" w14:textId="6EB20607" w:rsidR="00EB38DD" w:rsidRDefault="00EB38DD" w:rsidP="00EB38DD">
      <w:pPr>
        <w:pStyle w:val="Heading4"/>
      </w:pPr>
      <w:r>
        <w:t>2.2.1.</w:t>
      </w:r>
      <w:r w:rsidR="00870ABA">
        <w:t>2</w:t>
      </w:r>
      <w:r>
        <w:tab/>
      </w:r>
      <w:r w:rsidR="00870ABA">
        <w:t>Summary</w:t>
      </w:r>
    </w:p>
    <w:p w14:paraId="101B2B40" w14:textId="495B8F8D" w:rsidR="00BF65BD" w:rsidRPr="00751381" w:rsidRDefault="00CE7433" w:rsidP="00BF65BD">
      <w:pPr>
        <w:pStyle w:val="ListParagraph"/>
        <w:ind w:left="0"/>
        <w:rPr>
          <w:rFonts w:ascii="Arial" w:hAnsi="Arial" w:cs="Arial"/>
          <w:sz w:val="20"/>
          <w:szCs w:val="20"/>
          <w:lang w:val="en-US" w:eastAsia="en-GB"/>
        </w:rPr>
      </w:pPr>
      <w:r w:rsidRPr="00751381">
        <w:rPr>
          <w:rFonts w:ascii="Arial" w:hAnsi="Arial" w:cs="Arial"/>
          <w:b/>
          <w:bCs/>
          <w:sz w:val="20"/>
          <w:szCs w:val="20"/>
          <w:lang w:val="en-US" w:eastAsia="en-GB"/>
        </w:rPr>
        <w:t xml:space="preserve">Summary of views: </w:t>
      </w:r>
      <w:r w:rsidRPr="00751381">
        <w:rPr>
          <w:rFonts w:ascii="Arial" w:hAnsi="Arial" w:cs="Arial"/>
          <w:sz w:val="20"/>
          <w:szCs w:val="20"/>
          <w:lang w:val="en-US" w:eastAsia="en-GB"/>
        </w:rPr>
        <w:t>As expecte</w:t>
      </w:r>
      <w:r w:rsidR="00AA62A2" w:rsidRPr="00751381">
        <w:rPr>
          <w:rFonts w:ascii="Arial" w:hAnsi="Arial" w:cs="Arial"/>
          <w:sz w:val="20"/>
          <w:szCs w:val="20"/>
          <w:lang w:val="en-US" w:eastAsia="en-GB"/>
        </w:rPr>
        <w:t xml:space="preserve">d, the majority is in favor of CG/SPS enhancements however the minority </w:t>
      </w:r>
      <w:r w:rsidR="00BB376D" w:rsidRPr="00751381">
        <w:rPr>
          <w:rFonts w:ascii="Arial" w:hAnsi="Arial" w:cs="Arial"/>
          <w:sz w:val="20"/>
          <w:szCs w:val="20"/>
          <w:lang w:val="en-US" w:eastAsia="en-GB"/>
        </w:rPr>
        <w:t xml:space="preserve">are not </w:t>
      </w:r>
      <w:r w:rsidR="00FA6636" w:rsidRPr="00751381">
        <w:rPr>
          <w:rFonts w:ascii="Arial" w:hAnsi="Arial" w:cs="Arial"/>
          <w:sz w:val="20"/>
          <w:szCs w:val="20"/>
          <w:lang w:val="en-US" w:eastAsia="en-GB"/>
        </w:rPr>
        <w:t>convinced</w:t>
      </w:r>
      <w:r w:rsidR="00BB376D" w:rsidRPr="00751381">
        <w:rPr>
          <w:rFonts w:ascii="Arial" w:hAnsi="Arial" w:cs="Arial"/>
          <w:sz w:val="20"/>
          <w:szCs w:val="20"/>
          <w:lang w:val="en-US" w:eastAsia="en-GB"/>
        </w:rPr>
        <w:t xml:space="preserve"> that the claimed enhancements are needed. </w:t>
      </w:r>
      <w:r w:rsidR="00CB65E8" w:rsidRPr="00751381">
        <w:rPr>
          <w:rFonts w:ascii="Arial" w:hAnsi="Arial" w:cs="Arial"/>
          <w:sz w:val="20"/>
          <w:szCs w:val="20"/>
          <w:lang w:val="en-US" w:eastAsia="en-GB"/>
        </w:rPr>
        <w:t xml:space="preserve">Both groups </w:t>
      </w:r>
      <w:r w:rsidR="00105E6F" w:rsidRPr="00751381">
        <w:rPr>
          <w:rFonts w:ascii="Arial" w:hAnsi="Arial" w:cs="Arial"/>
          <w:sz w:val="20"/>
          <w:szCs w:val="20"/>
          <w:lang w:val="en-US" w:eastAsia="en-GB"/>
        </w:rPr>
        <w:t>provided motivations</w:t>
      </w:r>
      <w:r w:rsidR="000B2D5A" w:rsidRPr="00751381">
        <w:rPr>
          <w:rFonts w:ascii="Arial" w:hAnsi="Arial" w:cs="Arial"/>
          <w:sz w:val="20"/>
          <w:szCs w:val="20"/>
          <w:lang w:val="en-US" w:eastAsia="en-GB"/>
        </w:rPr>
        <w:t xml:space="preserve"> to support their preference. </w:t>
      </w:r>
      <w:r w:rsidR="00BB376D" w:rsidRPr="00751381">
        <w:rPr>
          <w:rFonts w:ascii="Arial" w:hAnsi="Arial" w:cs="Arial"/>
          <w:sz w:val="20"/>
          <w:szCs w:val="20"/>
          <w:lang w:val="en-US" w:eastAsia="en-GB"/>
        </w:rPr>
        <w:t xml:space="preserve">There was also suggestion of </w:t>
      </w:r>
      <w:r w:rsidR="00FA6636" w:rsidRPr="00751381">
        <w:rPr>
          <w:rFonts w:ascii="Arial" w:hAnsi="Arial" w:cs="Arial"/>
          <w:sz w:val="20"/>
          <w:szCs w:val="20"/>
          <w:lang w:val="en-US" w:eastAsia="en-GB"/>
        </w:rPr>
        <w:t>separating the discussion between UL and DL and focus on CG enhancements.</w:t>
      </w:r>
    </w:p>
    <w:p w14:paraId="589EE67E" w14:textId="77777777" w:rsidR="00D81477" w:rsidRPr="00BF65BD" w:rsidRDefault="00D81477" w:rsidP="00BF65BD">
      <w:pPr>
        <w:pStyle w:val="ListParagraph"/>
        <w:ind w:left="0"/>
        <w:rPr>
          <w:b/>
          <w:bCs/>
          <w:lang w:val="en-US" w:eastAsia="en-GB"/>
        </w:rPr>
      </w:pPr>
    </w:p>
    <w:p w14:paraId="3F6EFADA" w14:textId="5420F9C7" w:rsidR="004D0637" w:rsidRDefault="00647F85" w:rsidP="00BF65BD">
      <w:pPr>
        <w:ind w:left="567"/>
        <w:rPr>
          <w:rFonts w:eastAsia="Times New Roman" w:cs="Arial"/>
          <w:b/>
          <w:bCs/>
          <w:color w:val="000000"/>
          <w:szCs w:val="20"/>
          <w:lang w:val="en-US"/>
        </w:rPr>
      </w:pPr>
      <w:r w:rsidRPr="004D0637">
        <w:rPr>
          <w:rFonts w:eastAsia="Times New Roman" w:cs="Arial"/>
          <w:b/>
          <w:bCs/>
          <w:color w:val="000000"/>
          <w:szCs w:val="20"/>
          <w:lang w:val="en-US"/>
        </w:rPr>
        <w:t>Observation 2-1-A:</w:t>
      </w:r>
      <w:r w:rsidR="00D35509" w:rsidRPr="00D35509">
        <w:rPr>
          <w:lang w:val="en-US" w:eastAsia="ja-JP"/>
        </w:rPr>
        <w:t xml:space="preserve"> </w:t>
      </w:r>
      <w:r w:rsidR="00D35509" w:rsidRPr="00647F85">
        <w:rPr>
          <w:lang w:val="en-US" w:eastAsia="ja-JP"/>
        </w:rPr>
        <w:t>NEC, QC, CATT, Apple, Intel, ZTE, MOT, LG, Sony, CMCC, CWEiT, IDC, OPPO</w:t>
      </w:r>
      <w:r w:rsidR="00D35509">
        <w:rPr>
          <w:lang w:val="en-US" w:eastAsia="ja-JP"/>
        </w:rPr>
        <w:t>, HW(UL)</w:t>
      </w:r>
    </w:p>
    <w:p w14:paraId="740D8982" w14:textId="4563AC3E" w:rsidR="004D0637" w:rsidRPr="000513A7" w:rsidRDefault="004D0637" w:rsidP="00BF65BD">
      <w:pPr>
        <w:ind w:left="567"/>
        <w:rPr>
          <w:lang w:val="en-US" w:eastAsia="ja-JP"/>
        </w:rPr>
      </w:pPr>
      <w:r w:rsidRPr="00D35509">
        <w:rPr>
          <w:rFonts w:eastAsia="Times New Roman" w:cs="Arial"/>
          <w:b/>
          <w:bCs/>
          <w:color w:val="000000"/>
          <w:szCs w:val="20"/>
          <w:lang w:val="en-US"/>
        </w:rPr>
        <w:t>Observation 2-1-B:</w:t>
      </w:r>
      <w:r w:rsidR="00D35509" w:rsidRPr="00D35509">
        <w:rPr>
          <w:lang w:val="en-US" w:eastAsia="ja-JP"/>
        </w:rPr>
        <w:t xml:space="preserve"> Spreadtrum, MTK, FW, Ericsson, Samsung, vivo</w:t>
      </w:r>
      <w:r w:rsidR="000513A7">
        <w:rPr>
          <w:lang w:val="en-US" w:eastAsia="ja-JP"/>
        </w:rPr>
        <w:t xml:space="preserve"> </w:t>
      </w:r>
      <w:r w:rsidR="00D35509" w:rsidRPr="00D35509">
        <w:rPr>
          <w:lang w:val="en-US" w:eastAsia="ja-JP"/>
        </w:rPr>
        <w:t>(DL), HW(DL)</w:t>
      </w:r>
    </w:p>
    <w:p w14:paraId="46612E4C" w14:textId="26A16D87" w:rsidR="004D0637" w:rsidRDefault="004D0637" w:rsidP="00BF65BD">
      <w:pPr>
        <w:pStyle w:val="ListParagraph"/>
        <w:numPr>
          <w:ilvl w:val="1"/>
          <w:numId w:val="21"/>
        </w:numPr>
        <w:ind w:left="2007"/>
        <w:rPr>
          <w:lang w:val="en-US" w:eastAsia="ja-JP"/>
        </w:rPr>
      </w:pPr>
      <w:r w:rsidRPr="008B17F8">
        <w:rPr>
          <w:b/>
          <w:bCs/>
          <w:lang w:val="en-US" w:eastAsia="ja-JP"/>
        </w:rPr>
        <w:t>Open to discuss</w:t>
      </w:r>
      <w:r w:rsidRPr="00D87F47">
        <w:rPr>
          <w:lang w:val="en-US" w:eastAsia="ja-JP"/>
        </w:rPr>
        <w:t>:</w:t>
      </w:r>
      <w:r>
        <w:rPr>
          <w:lang w:val="en-US" w:eastAsia="ja-JP"/>
        </w:rPr>
        <w:t xml:space="preserve"> </w:t>
      </w:r>
      <w:r w:rsidR="00063284" w:rsidRPr="00063284">
        <w:rPr>
          <w:lang w:val="en-US" w:eastAsia="ja-JP"/>
        </w:rPr>
        <w:t>ATT, DCM</w:t>
      </w:r>
      <w:r w:rsidR="00063284">
        <w:rPr>
          <w:lang w:val="en-US" w:eastAsia="ja-JP"/>
        </w:rPr>
        <w:t>, CATT?</w:t>
      </w:r>
      <w:r>
        <w:rPr>
          <w:lang w:val="en-US" w:eastAsia="ja-JP"/>
        </w:rPr>
        <w:t xml:space="preserve">  </w:t>
      </w:r>
    </w:p>
    <w:p w14:paraId="1939ED02" w14:textId="77777777" w:rsidR="004D0637" w:rsidRDefault="004D0637" w:rsidP="00BF65BD">
      <w:pPr>
        <w:pStyle w:val="ListParagraph"/>
        <w:ind w:left="1287"/>
        <w:rPr>
          <w:rFonts w:ascii="Arial" w:eastAsia="Times New Roman" w:hAnsi="Arial" w:cs="Arial"/>
          <w:color w:val="000000"/>
          <w:sz w:val="20"/>
          <w:szCs w:val="20"/>
          <w:lang w:val="en-US"/>
        </w:rPr>
      </w:pPr>
    </w:p>
    <w:p w14:paraId="224E85E4" w14:textId="0EF6A194" w:rsidR="00373834" w:rsidRPr="000513A7" w:rsidRDefault="00373834" w:rsidP="00BF65BD">
      <w:pPr>
        <w:ind w:left="567"/>
        <w:rPr>
          <w:rFonts w:eastAsia="Times New Roman" w:cs="Arial"/>
          <w:color w:val="000000"/>
          <w:szCs w:val="20"/>
          <w:lang w:val="en-US"/>
        </w:rPr>
      </w:pPr>
      <w:r w:rsidRPr="004D0637">
        <w:rPr>
          <w:rFonts w:eastAsia="Times New Roman" w:cs="Arial"/>
          <w:b/>
          <w:bCs/>
          <w:color w:val="000000"/>
          <w:szCs w:val="20"/>
          <w:lang w:val="en-US"/>
        </w:rPr>
        <w:t>Observation 2-</w:t>
      </w:r>
      <w:r>
        <w:rPr>
          <w:rFonts w:eastAsia="Times New Roman" w:cs="Arial"/>
          <w:b/>
          <w:bCs/>
          <w:color w:val="000000"/>
          <w:szCs w:val="20"/>
          <w:lang w:val="en-US"/>
        </w:rPr>
        <w:t>2</w:t>
      </w:r>
      <w:r w:rsidRPr="004D0637">
        <w:rPr>
          <w:rFonts w:eastAsia="Times New Roman" w:cs="Arial"/>
          <w:b/>
          <w:bCs/>
          <w:color w:val="000000"/>
          <w:szCs w:val="20"/>
          <w:lang w:val="en-US"/>
        </w:rPr>
        <w:t>-A:</w:t>
      </w:r>
      <w:r w:rsidR="00F14FB7" w:rsidRPr="00F14FB7">
        <w:t xml:space="preserve"> </w:t>
      </w:r>
      <w:r w:rsidR="00F14FB7" w:rsidRPr="000513A7">
        <w:rPr>
          <w:rFonts w:eastAsia="Times New Roman" w:cs="Arial"/>
          <w:color w:val="000000"/>
          <w:szCs w:val="20"/>
          <w:lang w:val="en-US"/>
        </w:rPr>
        <w:t>NEC, QC, ATT, Apple, Intel, DCM, LG, Sony, CMCC, CWEiT, IDC, OPPO, Ericsson (UL),</w:t>
      </w:r>
      <w:r w:rsidR="00D35509" w:rsidRPr="000513A7">
        <w:rPr>
          <w:rFonts w:eastAsia="Times New Roman" w:cs="Arial"/>
          <w:color w:val="000000"/>
          <w:szCs w:val="20"/>
          <w:lang w:val="en-US"/>
        </w:rPr>
        <w:t xml:space="preserve"> </w:t>
      </w:r>
      <w:r w:rsidR="00F14FB7" w:rsidRPr="000513A7">
        <w:rPr>
          <w:rFonts w:eastAsia="Times New Roman" w:cs="Arial"/>
          <w:color w:val="000000"/>
          <w:szCs w:val="20"/>
          <w:lang w:val="en-US"/>
        </w:rPr>
        <w:t>vivo</w:t>
      </w:r>
      <w:r w:rsidR="00335EF9">
        <w:rPr>
          <w:rFonts w:eastAsia="Times New Roman" w:cs="Arial"/>
          <w:color w:val="000000"/>
          <w:szCs w:val="20"/>
          <w:lang w:val="en-US"/>
        </w:rPr>
        <w:t xml:space="preserve"> </w:t>
      </w:r>
      <w:r w:rsidR="00F14FB7" w:rsidRPr="000513A7">
        <w:rPr>
          <w:rFonts w:eastAsia="Times New Roman" w:cs="Arial"/>
          <w:color w:val="000000"/>
          <w:szCs w:val="20"/>
          <w:lang w:val="en-US"/>
        </w:rPr>
        <w:t>(UL)</w:t>
      </w:r>
    </w:p>
    <w:p w14:paraId="5FC2C500" w14:textId="7C70FD49" w:rsidR="00984E72" w:rsidRDefault="00984E72" w:rsidP="00BF65BD">
      <w:pPr>
        <w:ind w:left="567"/>
        <w:rPr>
          <w:rFonts w:eastAsia="Times New Roman" w:cs="Arial"/>
          <w:b/>
          <w:bCs/>
          <w:color w:val="000000"/>
          <w:szCs w:val="20"/>
          <w:lang w:val="en-US"/>
        </w:rPr>
      </w:pPr>
      <w:r w:rsidRPr="004D0637">
        <w:rPr>
          <w:rFonts w:eastAsia="Times New Roman" w:cs="Arial"/>
          <w:b/>
          <w:bCs/>
          <w:color w:val="000000"/>
          <w:szCs w:val="20"/>
          <w:lang w:val="en-US"/>
        </w:rPr>
        <w:t>Observation 2-</w:t>
      </w:r>
      <w:r>
        <w:rPr>
          <w:rFonts w:eastAsia="Times New Roman" w:cs="Arial"/>
          <w:b/>
          <w:bCs/>
          <w:color w:val="000000"/>
          <w:szCs w:val="20"/>
          <w:lang w:val="en-US"/>
        </w:rPr>
        <w:t>2</w:t>
      </w:r>
      <w:r w:rsidRPr="004D0637">
        <w:rPr>
          <w:rFonts w:eastAsia="Times New Roman" w:cs="Arial"/>
          <w:b/>
          <w:bCs/>
          <w:color w:val="000000"/>
          <w:szCs w:val="20"/>
          <w:lang w:val="en-US"/>
        </w:rPr>
        <w:t>-</w:t>
      </w:r>
      <w:r>
        <w:rPr>
          <w:rFonts w:eastAsia="Times New Roman" w:cs="Arial"/>
          <w:b/>
          <w:bCs/>
          <w:color w:val="000000"/>
          <w:szCs w:val="20"/>
          <w:lang w:val="en-US"/>
        </w:rPr>
        <w:t>B</w:t>
      </w:r>
      <w:r w:rsidRPr="004D0637">
        <w:rPr>
          <w:rFonts w:eastAsia="Times New Roman" w:cs="Arial"/>
          <w:b/>
          <w:bCs/>
          <w:color w:val="000000"/>
          <w:szCs w:val="20"/>
          <w:lang w:val="en-US"/>
        </w:rPr>
        <w:t>:</w:t>
      </w:r>
      <w:r w:rsidRPr="00984E72">
        <w:t xml:space="preserve"> </w:t>
      </w:r>
      <w:r w:rsidRPr="000513A7">
        <w:rPr>
          <w:rFonts w:eastAsia="Times New Roman" w:cs="Arial"/>
          <w:color w:val="000000"/>
          <w:szCs w:val="20"/>
          <w:lang w:val="en-US"/>
        </w:rPr>
        <w:t>MTK, FW, M</w:t>
      </w:r>
      <w:r w:rsidR="000513A7">
        <w:rPr>
          <w:rFonts w:eastAsia="Times New Roman" w:cs="Arial"/>
          <w:color w:val="000000"/>
          <w:szCs w:val="20"/>
          <w:lang w:val="en-US"/>
        </w:rPr>
        <w:t>o</w:t>
      </w:r>
      <w:r w:rsidRPr="000513A7">
        <w:rPr>
          <w:rFonts w:eastAsia="Times New Roman" w:cs="Arial"/>
          <w:color w:val="000000"/>
          <w:szCs w:val="20"/>
          <w:lang w:val="en-US"/>
        </w:rPr>
        <w:t>T, HW,</w:t>
      </w:r>
      <w:r w:rsidR="00D35509" w:rsidRPr="000513A7">
        <w:rPr>
          <w:rFonts w:eastAsia="Times New Roman" w:cs="Arial"/>
          <w:color w:val="000000"/>
          <w:szCs w:val="20"/>
          <w:lang w:val="en-US"/>
        </w:rPr>
        <w:t xml:space="preserve"> </w:t>
      </w:r>
      <w:r w:rsidRPr="000513A7">
        <w:rPr>
          <w:rFonts w:eastAsia="Times New Roman" w:cs="Arial"/>
          <w:color w:val="000000"/>
          <w:szCs w:val="20"/>
          <w:lang w:val="en-US"/>
        </w:rPr>
        <w:t>Samsung(partly)</w:t>
      </w:r>
    </w:p>
    <w:p w14:paraId="761A7020" w14:textId="08EE7B13" w:rsidR="00984E72" w:rsidRPr="001225B8" w:rsidRDefault="00984E72" w:rsidP="00B444C7">
      <w:pPr>
        <w:pStyle w:val="ListParagraph"/>
        <w:numPr>
          <w:ilvl w:val="0"/>
          <w:numId w:val="32"/>
        </w:numPr>
        <w:ind w:left="1287"/>
        <w:rPr>
          <w:rFonts w:eastAsia="Times New Roman" w:cs="Arial"/>
          <w:color w:val="000000"/>
          <w:szCs w:val="20"/>
          <w:lang w:val="en-US"/>
        </w:rPr>
      </w:pPr>
      <w:r w:rsidRPr="001225B8">
        <w:rPr>
          <w:b/>
          <w:bCs/>
          <w:lang w:val="en-US" w:eastAsia="ja-JP"/>
        </w:rPr>
        <w:t>Open to discuss</w:t>
      </w:r>
      <w:r w:rsidR="000513A7" w:rsidRPr="001225B8">
        <w:rPr>
          <w:b/>
          <w:bCs/>
          <w:lang w:val="en-US" w:eastAsia="ja-JP"/>
        </w:rPr>
        <w:t xml:space="preserve"> (A</w:t>
      </w:r>
      <w:r w:rsidR="001225B8" w:rsidRPr="001225B8">
        <w:rPr>
          <w:b/>
          <w:bCs/>
          <w:lang w:val="en-US" w:eastAsia="ja-JP"/>
        </w:rPr>
        <w:t>/B)</w:t>
      </w:r>
      <w:r w:rsidRPr="001225B8">
        <w:rPr>
          <w:lang w:val="en-US" w:eastAsia="ja-JP"/>
        </w:rPr>
        <w:t xml:space="preserve">: </w:t>
      </w:r>
      <w:r w:rsidR="00D35509" w:rsidRPr="001225B8">
        <w:rPr>
          <w:lang w:val="en-US" w:eastAsia="ja-JP"/>
        </w:rPr>
        <w:t>ZTE, Sony</w:t>
      </w:r>
      <w:r w:rsidR="00AD7B54">
        <w:rPr>
          <w:lang w:val="en-US" w:eastAsia="ja-JP"/>
        </w:rPr>
        <w:t>, CATT?</w:t>
      </w:r>
    </w:p>
    <w:p w14:paraId="114DDF47" w14:textId="051775F1" w:rsidR="000B2D5A" w:rsidRDefault="000B2D5A" w:rsidP="004D0637">
      <w:pPr>
        <w:rPr>
          <w:lang w:val="en-US" w:eastAsia="ja-JP"/>
        </w:rPr>
      </w:pPr>
    </w:p>
    <w:tbl>
      <w:tblPr>
        <w:tblW w:w="8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60"/>
        <w:gridCol w:w="3500"/>
      </w:tblGrid>
      <w:tr w:rsidR="00FD78EE" w:rsidRPr="00FD78EE" w14:paraId="2D5FADE8" w14:textId="77777777" w:rsidTr="000D5A92">
        <w:trPr>
          <w:trHeight w:val="300"/>
        </w:trPr>
        <w:tc>
          <w:tcPr>
            <w:tcW w:w="960" w:type="dxa"/>
            <w:shd w:val="clear" w:color="auto" w:fill="auto"/>
            <w:noWrap/>
            <w:vAlign w:val="bottom"/>
            <w:hideMark/>
          </w:tcPr>
          <w:p w14:paraId="4812FDE6" w14:textId="77777777" w:rsidR="00FD78EE" w:rsidRPr="00FD78EE" w:rsidRDefault="00FD78EE" w:rsidP="00FD78EE">
            <w:pPr>
              <w:spacing w:after="0" w:line="240" w:lineRule="auto"/>
              <w:jc w:val="left"/>
              <w:rPr>
                <w:rFonts w:ascii="Times New Roman" w:eastAsia="Times New Roman" w:hAnsi="Times New Roman" w:cs="Times New Roman"/>
                <w:sz w:val="24"/>
                <w:szCs w:val="20"/>
                <w:lang w:val="en-SE" w:eastAsia="en-SE"/>
              </w:rPr>
            </w:pPr>
          </w:p>
        </w:tc>
        <w:tc>
          <w:tcPr>
            <w:tcW w:w="3660" w:type="dxa"/>
            <w:shd w:val="clear" w:color="auto" w:fill="auto"/>
            <w:noWrap/>
            <w:vAlign w:val="bottom"/>
            <w:hideMark/>
          </w:tcPr>
          <w:p w14:paraId="1BA32EEF" w14:textId="77777777" w:rsidR="00FD78EE" w:rsidRPr="00FD78EE" w:rsidRDefault="00FD78EE" w:rsidP="00FD78EE">
            <w:pPr>
              <w:spacing w:after="0" w:line="240" w:lineRule="auto"/>
              <w:jc w:val="center"/>
              <w:rPr>
                <w:rFonts w:ascii="Calibri" w:eastAsia="Times New Roman" w:hAnsi="Calibri" w:cs="Calibri"/>
                <w:b/>
                <w:bCs/>
                <w:color w:val="000000"/>
                <w:sz w:val="22"/>
                <w:lang w:val="en-SE" w:eastAsia="en-SE"/>
              </w:rPr>
            </w:pPr>
            <w:r w:rsidRPr="00FD78EE">
              <w:rPr>
                <w:rFonts w:ascii="Calibri" w:eastAsia="Times New Roman" w:hAnsi="Calibri" w:cs="Calibri"/>
                <w:b/>
                <w:bCs/>
                <w:color w:val="000000"/>
                <w:sz w:val="22"/>
                <w:lang w:val="en-SE" w:eastAsia="en-SE"/>
              </w:rPr>
              <w:t>Observation 2-1-A</w:t>
            </w:r>
          </w:p>
        </w:tc>
        <w:tc>
          <w:tcPr>
            <w:tcW w:w="3500" w:type="dxa"/>
            <w:shd w:val="clear" w:color="auto" w:fill="auto"/>
            <w:noWrap/>
            <w:vAlign w:val="bottom"/>
            <w:hideMark/>
          </w:tcPr>
          <w:p w14:paraId="5E4C3A26" w14:textId="77777777" w:rsidR="00FD78EE" w:rsidRPr="00FD78EE" w:rsidRDefault="00FD78EE" w:rsidP="00FD78EE">
            <w:pPr>
              <w:spacing w:after="0" w:line="240" w:lineRule="auto"/>
              <w:jc w:val="center"/>
              <w:rPr>
                <w:rFonts w:ascii="Calibri" w:eastAsia="Times New Roman" w:hAnsi="Calibri" w:cs="Calibri"/>
                <w:b/>
                <w:bCs/>
                <w:color w:val="000000"/>
                <w:sz w:val="22"/>
                <w:lang w:val="en-SE" w:eastAsia="en-SE"/>
              </w:rPr>
            </w:pPr>
            <w:r w:rsidRPr="00FD78EE">
              <w:rPr>
                <w:rFonts w:ascii="Calibri" w:eastAsia="Times New Roman" w:hAnsi="Calibri" w:cs="Calibri"/>
                <w:b/>
                <w:bCs/>
                <w:color w:val="000000"/>
                <w:sz w:val="22"/>
                <w:lang w:val="en-SE" w:eastAsia="en-SE"/>
              </w:rPr>
              <w:t>Observation 2-1-B</w:t>
            </w:r>
          </w:p>
        </w:tc>
      </w:tr>
      <w:tr w:rsidR="00FD78EE" w:rsidRPr="00FD78EE" w14:paraId="4147F47A" w14:textId="77777777" w:rsidTr="000D5A92">
        <w:trPr>
          <w:trHeight w:val="1200"/>
        </w:trPr>
        <w:tc>
          <w:tcPr>
            <w:tcW w:w="960" w:type="dxa"/>
            <w:shd w:val="clear" w:color="auto" w:fill="auto"/>
            <w:noWrap/>
            <w:hideMark/>
          </w:tcPr>
          <w:p w14:paraId="4A9F588D"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OK</w:t>
            </w:r>
          </w:p>
        </w:tc>
        <w:tc>
          <w:tcPr>
            <w:tcW w:w="3660" w:type="dxa"/>
            <w:shd w:val="clear" w:color="000000" w:fill="C6E0B4"/>
            <w:hideMark/>
          </w:tcPr>
          <w:p w14:paraId="5E14E6B2"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NEC, QC, CATT, Apple, Intel, ZTE, MOT, LG, Sony, CMCC, CWEiT, IDC, OPPO</w:t>
            </w:r>
            <w:r w:rsidRPr="00FD78EE">
              <w:rPr>
                <w:rFonts w:ascii="Calibri" w:eastAsia="Times New Roman" w:hAnsi="Calibri" w:cs="Calibri"/>
                <w:color w:val="000000"/>
                <w:sz w:val="22"/>
                <w:lang w:val="en-SE" w:eastAsia="en-SE"/>
              </w:rPr>
              <w:br/>
              <w:t>HW(UL)</w:t>
            </w:r>
          </w:p>
        </w:tc>
        <w:tc>
          <w:tcPr>
            <w:tcW w:w="3500" w:type="dxa"/>
            <w:shd w:val="clear" w:color="000000" w:fill="C6E0B4"/>
            <w:hideMark/>
          </w:tcPr>
          <w:p w14:paraId="62E333D2"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Spreadtrum, MTK, FW, Ericsson, Samsung</w:t>
            </w:r>
            <w:r w:rsidRPr="00FD78EE">
              <w:rPr>
                <w:rFonts w:ascii="Calibri" w:eastAsia="Times New Roman" w:hAnsi="Calibri" w:cs="Calibri"/>
                <w:color w:val="000000"/>
                <w:sz w:val="22"/>
                <w:lang w:val="en-SE" w:eastAsia="en-SE"/>
              </w:rPr>
              <w:br/>
              <w:t>vivo, HW(DL)</w:t>
            </w:r>
          </w:p>
        </w:tc>
      </w:tr>
      <w:tr w:rsidR="00FD78EE" w:rsidRPr="00FD78EE" w14:paraId="144BF6D3" w14:textId="77777777" w:rsidTr="000D5A92">
        <w:trPr>
          <w:trHeight w:val="300"/>
        </w:trPr>
        <w:tc>
          <w:tcPr>
            <w:tcW w:w="960" w:type="dxa"/>
            <w:shd w:val="clear" w:color="auto" w:fill="auto"/>
            <w:noWrap/>
            <w:hideMark/>
          </w:tcPr>
          <w:p w14:paraId="007AC976"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NOK</w:t>
            </w:r>
          </w:p>
        </w:tc>
        <w:tc>
          <w:tcPr>
            <w:tcW w:w="3660" w:type="dxa"/>
            <w:shd w:val="clear" w:color="000000" w:fill="F8CBAD"/>
            <w:noWrap/>
            <w:hideMark/>
          </w:tcPr>
          <w:p w14:paraId="018F5EE1"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 </w:t>
            </w:r>
          </w:p>
        </w:tc>
        <w:tc>
          <w:tcPr>
            <w:tcW w:w="3500" w:type="dxa"/>
            <w:shd w:val="clear" w:color="000000" w:fill="F8CBAD"/>
            <w:noWrap/>
            <w:hideMark/>
          </w:tcPr>
          <w:p w14:paraId="74379B41"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 </w:t>
            </w:r>
          </w:p>
        </w:tc>
      </w:tr>
      <w:tr w:rsidR="00FD78EE" w:rsidRPr="00FD78EE" w14:paraId="1D3A3B95" w14:textId="77777777" w:rsidTr="000D5A92">
        <w:trPr>
          <w:trHeight w:val="600"/>
        </w:trPr>
        <w:tc>
          <w:tcPr>
            <w:tcW w:w="960" w:type="dxa"/>
            <w:shd w:val="clear" w:color="auto" w:fill="auto"/>
            <w:noWrap/>
            <w:hideMark/>
          </w:tcPr>
          <w:p w14:paraId="4148BEAA"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Maybe</w:t>
            </w:r>
          </w:p>
        </w:tc>
        <w:tc>
          <w:tcPr>
            <w:tcW w:w="3660" w:type="dxa"/>
            <w:shd w:val="clear" w:color="000000" w:fill="8EA9DB"/>
            <w:noWrap/>
            <w:hideMark/>
          </w:tcPr>
          <w:p w14:paraId="1EC75A93"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ATT, DCM</w:t>
            </w:r>
          </w:p>
        </w:tc>
        <w:tc>
          <w:tcPr>
            <w:tcW w:w="3500" w:type="dxa"/>
            <w:shd w:val="clear" w:color="000000" w:fill="8EA9DB"/>
            <w:hideMark/>
          </w:tcPr>
          <w:p w14:paraId="60EA7292"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NEC, ATT, DCM</w:t>
            </w:r>
            <w:r w:rsidRPr="00FD78EE">
              <w:rPr>
                <w:rFonts w:ascii="Calibri" w:eastAsia="Times New Roman" w:hAnsi="Calibri" w:cs="Calibri"/>
                <w:color w:val="000000"/>
                <w:sz w:val="22"/>
                <w:lang w:val="en-SE" w:eastAsia="en-SE"/>
              </w:rPr>
              <w:br/>
              <w:t>CATT?</w:t>
            </w:r>
          </w:p>
        </w:tc>
      </w:tr>
      <w:tr w:rsidR="00FD78EE" w:rsidRPr="00FD78EE" w14:paraId="5EA1DA32" w14:textId="77777777" w:rsidTr="000D5A92">
        <w:trPr>
          <w:trHeight w:val="300"/>
        </w:trPr>
        <w:tc>
          <w:tcPr>
            <w:tcW w:w="960" w:type="dxa"/>
            <w:shd w:val="clear" w:color="auto" w:fill="auto"/>
            <w:noWrap/>
            <w:vAlign w:val="bottom"/>
            <w:hideMark/>
          </w:tcPr>
          <w:p w14:paraId="5E0C9639"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p>
        </w:tc>
        <w:tc>
          <w:tcPr>
            <w:tcW w:w="3660" w:type="dxa"/>
            <w:shd w:val="clear" w:color="auto" w:fill="auto"/>
            <w:noWrap/>
            <w:vAlign w:val="bottom"/>
            <w:hideMark/>
          </w:tcPr>
          <w:p w14:paraId="23EBF368" w14:textId="77777777" w:rsidR="00FD78EE" w:rsidRPr="00FD78EE" w:rsidRDefault="00FD78EE" w:rsidP="00FD78EE">
            <w:pPr>
              <w:spacing w:after="0" w:line="240" w:lineRule="auto"/>
              <w:jc w:val="left"/>
              <w:rPr>
                <w:rFonts w:ascii="Times New Roman" w:eastAsia="Times New Roman" w:hAnsi="Times New Roman" w:cs="Times New Roman"/>
                <w:szCs w:val="20"/>
                <w:lang w:val="en-SE" w:eastAsia="en-SE"/>
              </w:rPr>
            </w:pPr>
          </w:p>
        </w:tc>
        <w:tc>
          <w:tcPr>
            <w:tcW w:w="3500" w:type="dxa"/>
            <w:shd w:val="clear" w:color="auto" w:fill="auto"/>
            <w:noWrap/>
            <w:vAlign w:val="bottom"/>
            <w:hideMark/>
          </w:tcPr>
          <w:p w14:paraId="2DE5A96F" w14:textId="77777777" w:rsidR="00FD78EE" w:rsidRPr="00FD78EE" w:rsidRDefault="00FD78EE" w:rsidP="00FD78EE">
            <w:pPr>
              <w:spacing w:after="0" w:line="240" w:lineRule="auto"/>
              <w:jc w:val="left"/>
              <w:rPr>
                <w:rFonts w:ascii="Times New Roman" w:eastAsia="Times New Roman" w:hAnsi="Times New Roman" w:cs="Times New Roman"/>
                <w:szCs w:val="20"/>
                <w:lang w:val="en-SE" w:eastAsia="en-SE"/>
              </w:rPr>
            </w:pPr>
          </w:p>
        </w:tc>
      </w:tr>
      <w:tr w:rsidR="00FD78EE" w:rsidRPr="00FD78EE" w14:paraId="45E6E1AC" w14:textId="77777777" w:rsidTr="000D5A92">
        <w:trPr>
          <w:trHeight w:val="300"/>
        </w:trPr>
        <w:tc>
          <w:tcPr>
            <w:tcW w:w="960" w:type="dxa"/>
            <w:shd w:val="clear" w:color="auto" w:fill="auto"/>
            <w:noWrap/>
            <w:vAlign w:val="bottom"/>
            <w:hideMark/>
          </w:tcPr>
          <w:p w14:paraId="023C85F6" w14:textId="77777777" w:rsidR="00FD78EE" w:rsidRPr="00FD78EE" w:rsidRDefault="00FD78EE" w:rsidP="00FD78EE">
            <w:pPr>
              <w:spacing w:after="0" w:line="240" w:lineRule="auto"/>
              <w:jc w:val="center"/>
              <w:rPr>
                <w:rFonts w:ascii="Times New Roman" w:eastAsia="Times New Roman" w:hAnsi="Times New Roman" w:cs="Times New Roman"/>
                <w:szCs w:val="20"/>
                <w:lang w:val="en-SE" w:eastAsia="en-SE"/>
              </w:rPr>
            </w:pPr>
          </w:p>
        </w:tc>
        <w:tc>
          <w:tcPr>
            <w:tcW w:w="3660" w:type="dxa"/>
            <w:shd w:val="clear" w:color="auto" w:fill="auto"/>
            <w:noWrap/>
            <w:vAlign w:val="bottom"/>
            <w:hideMark/>
          </w:tcPr>
          <w:p w14:paraId="66EBE104" w14:textId="77777777" w:rsidR="00FD78EE" w:rsidRPr="00FD78EE" w:rsidRDefault="00FD78EE" w:rsidP="00FD78EE">
            <w:pPr>
              <w:spacing w:after="0" w:line="240" w:lineRule="auto"/>
              <w:jc w:val="center"/>
              <w:rPr>
                <w:rFonts w:ascii="Calibri" w:eastAsia="Times New Roman" w:hAnsi="Calibri" w:cs="Calibri"/>
                <w:b/>
                <w:bCs/>
                <w:color w:val="000000"/>
                <w:sz w:val="22"/>
                <w:lang w:val="en-SE" w:eastAsia="en-SE"/>
              </w:rPr>
            </w:pPr>
            <w:r w:rsidRPr="00FD78EE">
              <w:rPr>
                <w:rFonts w:ascii="Calibri" w:eastAsia="Times New Roman" w:hAnsi="Calibri" w:cs="Calibri"/>
                <w:b/>
                <w:bCs/>
                <w:color w:val="000000"/>
                <w:sz w:val="22"/>
                <w:lang w:val="en-SE" w:eastAsia="en-SE"/>
              </w:rPr>
              <w:t>Observation 2-2-A</w:t>
            </w:r>
          </w:p>
        </w:tc>
        <w:tc>
          <w:tcPr>
            <w:tcW w:w="3500" w:type="dxa"/>
            <w:shd w:val="clear" w:color="auto" w:fill="auto"/>
            <w:noWrap/>
            <w:vAlign w:val="bottom"/>
            <w:hideMark/>
          </w:tcPr>
          <w:p w14:paraId="02244E92" w14:textId="77777777" w:rsidR="00FD78EE" w:rsidRPr="00FD78EE" w:rsidRDefault="00FD78EE" w:rsidP="00FD78EE">
            <w:pPr>
              <w:spacing w:after="0" w:line="240" w:lineRule="auto"/>
              <w:jc w:val="center"/>
              <w:rPr>
                <w:rFonts w:ascii="Calibri" w:eastAsia="Times New Roman" w:hAnsi="Calibri" w:cs="Calibri"/>
                <w:b/>
                <w:bCs/>
                <w:color w:val="000000"/>
                <w:sz w:val="22"/>
                <w:lang w:val="en-SE" w:eastAsia="en-SE"/>
              </w:rPr>
            </w:pPr>
            <w:r w:rsidRPr="00FD78EE">
              <w:rPr>
                <w:rFonts w:ascii="Calibri" w:eastAsia="Times New Roman" w:hAnsi="Calibri" w:cs="Calibri"/>
                <w:b/>
                <w:bCs/>
                <w:color w:val="000000"/>
                <w:sz w:val="22"/>
                <w:lang w:val="en-SE" w:eastAsia="en-SE"/>
              </w:rPr>
              <w:t>Observation 2-2-B</w:t>
            </w:r>
          </w:p>
        </w:tc>
      </w:tr>
      <w:tr w:rsidR="00FD78EE" w:rsidRPr="00FD78EE" w14:paraId="3D02976E" w14:textId="77777777" w:rsidTr="000D5A92">
        <w:trPr>
          <w:trHeight w:val="900"/>
        </w:trPr>
        <w:tc>
          <w:tcPr>
            <w:tcW w:w="960" w:type="dxa"/>
            <w:shd w:val="clear" w:color="auto" w:fill="auto"/>
            <w:noWrap/>
            <w:hideMark/>
          </w:tcPr>
          <w:p w14:paraId="456C6AE3"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OK</w:t>
            </w:r>
          </w:p>
        </w:tc>
        <w:tc>
          <w:tcPr>
            <w:tcW w:w="3660" w:type="dxa"/>
            <w:shd w:val="clear" w:color="000000" w:fill="C6E0B4"/>
            <w:hideMark/>
          </w:tcPr>
          <w:p w14:paraId="6B4D6A6B"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NEC, QC, ATT, Apple, Intel, DCM, LG, Sony, CMCC, CWEiT, IDC, OPPO</w:t>
            </w:r>
            <w:r w:rsidRPr="00FD78EE">
              <w:rPr>
                <w:rFonts w:ascii="Calibri" w:eastAsia="Times New Roman" w:hAnsi="Calibri" w:cs="Calibri"/>
                <w:color w:val="000000"/>
                <w:sz w:val="22"/>
                <w:lang w:val="en-SE" w:eastAsia="en-SE"/>
              </w:rPr>
              <w:br/>
            </w:r>
            <w:proofErr w:type="gramStart"/>
            <w:r w:rsidRPr="00FD78EE">
              <w:rPr>
                <w:rFonts w:ascii="Calibri" w:eastAsia="Times New Roman" w:hAnsi="Calibri" w:cs="Calibri"/>
                <w:color w:val="000000"/>
                <w:sz w:val="22"/>
                <w:lang w:val="en-SE" w:eastAsia="en-SE"/>
              </w:rPr>
              <w:t>Ericsson,vivo</w:t>
            </w:r>
            <w:proofErr w:type="gramEnd"/>
            <w:r w:rsidRPr="00FD78EE">
              <w:rPr>
                <w:rFonts w:ascii="Calibri" w:eastAsia="Times New Roman" w:hAnsi="Calibri" w:cs="Calibri"/>
                <w:color w:val="000000"/>
                <w:sz w:val="22"/>
                <w:lang w:val="en-SE" w:eastAsia="en-SE"/>
              </w:rPr>
              <w:t>(for UL)</w:t>
            </w:r>
          </w:p>
        </w:tc>
        <w:tc>
          <w:tcPr>
            <w:tcW w:w="3500" w:type="dxa"/>
            <w:shd w:val="clear" w:color="000000" w:fill="C6E0B4"/>
            <w:hideMark/>
          </w:tcPr>
          <w:p w14:paraId="13F8708D"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MTK, FW, MOT, HW</w:t>
            </w:r>
            <w:r w:rsidRPr="00FD78EE">
              <w:rPr>
                <w:rFonts w:ascii="Calibri" w:eastAsia="Times New Roman" w:hAnsi="Calibri" w:cs="Calibri"/>
                <w:color w:val="000000"/>
                <w:sz w:val="22"/>
                <w:lang w:val="en-SE" w:eastAsia="en-SE"/>
              </w:rPr>
              <w:br/>
              <w:t>Samsung(partly)</w:t>
            </w:r>
          </w:p>
        </w:tc>
      </w:tr>
      <w:tr w:rsidR="00FD78EE" w:rsidRPr="00FD78EE" w14:paraId="23B8FC16" w14:textId="77777777" w:rsidTr="000D5A92">
        <w:trPr>
          <w:trHeight w:val="300"/>
        </w:trPr>
        <w:tc>
          <w:tcPr>
            <w:tcW w:w="960" w:type="dxa"/>
            <w:shd w:val="clear" w:color="auto" w:fill="auto"/>
            <w:noWrap/>
            <w:hideMark/>
          </w:tcPr>
          <w:p w14:paraId="2778385F"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NOK</w:t>
            </w:r>
          </w:p>
        </w:tc>
        <w:tc>
          <w:tcPr>
            <w:tcW w:w="3660" w:type="dxa"/>
            <w:shd w:val="clear" w:color="000000" w:fill="F8CBAD"/>
            <w:noWrap/>
            <w:hideMark/>
          </w:tcPr>
          <w:p w14:paraId="4A174D15"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 </w:t>
            </w:r>
          </w:p>
        </w:tc>
        <w:tc>
          <w:tcPr>
            <w:tcW w:w="3500" w:type="dxa"/>
            <w:shd w:val="clear" w:color="000000" w:fill="F8CBAD"/>
            <w:noWrap/>
            <w:hideMark/>
          </w:tcPr>
          <w:p w14:paraId="7AF4FDC9"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 </w:t>
            </w:r>
          </w:p>
        </w:tc>
      </w:tr>
      <w:tr w:rsidR="00FD78EE" w:rsidRPr="00FD78EE" w14:paraId="09D6FABD" w14:textId="77777777" w:rsidTr="000D5A92">
        <w:trPr>
          <w:trHeight w:val="300"/>
        </w:trPr>
        <w:tc>
          <w:tcPr>
            <w:tcW w:w="960" w:type="dxa"/>
            <w:shd w:val="clear" w:color="auto" w:fill="auto"/>
            <w:noWrap/>
            <w:hideMark/>
          </w:tcPr>
          <w:p w14:paraId="0AAB9968"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Maybe</w:t>
            </w:r>
          </w:p>
        </w:tc>
        <w:tc>
          <w:tcPr>
            <w:tcW w:w="3660" w:type="dxa"/>
            <w:shd w:val="clear" w:color="000000" w:fill="8EA9DB"/>
            <w:noWrap/>
            <w:hideMark/>
          </w:tcPr>
          <w:p w14:paraId="7428F435"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CATT, ZTE</w:t>
            </w:r>
          </w:p>
        </w:tc>
        <w:tc>
          <w:tcPr>
            <w:tcW w:w="3500" w:type="dxa"/>
            <w:shd w:val="clear" w:color="000000" w:fill="8EA9DB"/>
            <w:noWrap/>
            <w:hideMark/>
          </w:tcPr>
          <w:p w14:paraId="622D95C1"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CATT, ZTE, Sony</w:t>
            </w:r>
          </w:p>
        </w:tc>
      </w:tr>
    </w:tbl>
    <w:p w14:paraId="70144895" w14:textId="77777777" w:rsidR="00FD78EE" w:rsidRDefault="00FD78EE" w:rsidP="004D0637">
      <w:pPr>
        <w:rPr>
          <w:lang w:val="en-US" w:eastAsia="ja-JP"/>
        </w:rPr>
      </w:pPr>
    </w:p>
    <w:p w14:paraId="4E064C49" w14:textId="27D03251" w:rsidR="001865C5" w:rsidRPr="001865C5" w:rsidRDefault="000B2D5A" w:rsidP="001865C5">
      <w:pPr>
        <w:rPr>
          <w:lang w:val="en-US" w:eastAsia="ja-JP"/>
        </w:rPr>
      </w:pPr>
      <w:r w:rsidRPr="00BE537C">
        <w:rPr>
          <w:b/>
          <w:bCs/>
          <w:lang w:val="en-US" w:eastAsia="ja-JP"/>
        </w:rPr>
        <w:t>Moderator recommendation:</w:t>
      </w:r>
      <w:r>
        <w:rPr>
          <w:lang w:val="en-US" w:eastAsia="ja-JP"/>
        </w:rPr>
        <w:t xml:space="preserve"> It is unlikely to </w:t>
      </w:r>
      <w:r w:rsidR="00474155">
        <w:rPr>
          <w:lang w:val="en-US" w:eastAsia="ja-JP"/>
        </w:rPr>
        <w:t xml:space="preserve">be able </w:t>
      </w:r>
      <w:r>
        <w:rPr>
          <w:lang w:val="en-US" w:eastAsia="ja-JP"/>
        </w:rPr>
        <w:t>decide at this stage for one</w:t>
      </w:r>
      <w:r w:rsidR="00474155">
        <w:rPr>
          <w:lang w:val="en-US" w:eastAsia="ja-JP"/>
        </w:rPr>
        <w:t xml:space="preserve"> direction. This topic </w:t>
      </w:r>
      <w:r w:rsidR="00EB226C">
        <w:rPr>
          <w:lang w:val="en-US" w:eastAsia="ja-JP"/>
        </w:rPr>
        <w:t>is</w:t>
      </w:r>
      <w:r w:rsidR="00474155">
        <w:rPr>
          <w:lang w:val="en-US" w:eastAsia="ja-JP"/>
        </w:rPr>
        <w:t xml:space="preserve"> part of the SI</w:t>
      </w:r>
      <w:r w:rsidR="00046047">
        <w:rPr>
          <w:lang w:val="en-US" w:eastAsia="ja-JP"/>
        </w:rPr>
        <w:t>D</w:t>
      </w:r>
      <w:r w:rsidR="00474155">
        <w:rPr>
          <w:lang w:val="en-US" w:eastAsia="ja-JP"/>
        </w:rPr>
        <w:t xml:space="preserve"> </w:t>
      </w:r>
      <w:r w:rsidR="00322BC2">
        <w:rPr>
          <w:lang w:val="en-US" w:eastAsia="ja-JP"/>
        </w:rPr>
        <w:t xml:space="preserve">therefore it </w:t>
      </w:r>
      <w:r w:rsidR="00474155">
        <w:rPr>
          <w:lang w:val="en-US" w:eastAsia="ja-JP"/>
        </w:rPr>
        <w:t xml:space="preserve">needs to be investigated. </w:t>
      </w:r>
      <w:r w:rsidR="006773BC">
        <w:rPr>
          <w:lang w:val="en-US" w:eastAsia="ja-JP"/>
        </w:rPr>
        <w:t xml:space="preserve">Also, there are many proposals for SPS/CG. </w:t>
      </w:r>
      <w:r w:rsidR="00474155">
        <w:rPr>
          <w:lang w:val="en-US" w:eastAsia="ja-JP"/>
        </w:rPr>
        <w:t>Therefore, Moderator suggests</w:t>
      </w:r>
      <w:r w:rsidR="00D31841">
        <w:rPr>
          <w:lang w:val="en-US" w:eastAsia="ja-JP"/>
        </w:rPr>
        <w:t xml:space="preserve"> for the study, focus on the topics with most support</w:t>
      </w:r>
      <w:r w:rsidR="00EA1A57">
        <w:rPr>
          <w:lang w:val="en-US" w:eastAsia="ja-JP"/>
        </w:rPr>
        <w:t>,</w:t>
      </w:r>
      <w:r w:rsidR="00D31841">
        <w:rPr>
          <w:lang w:val="en-US" w:eastAsia="ja-JP"/>
        </w:rPr>
        <w:t xml:space="preserve"> </w:t>
      </w:r>
      <w:r w:rsidR="00EA1A57">
        <w:rPr>
          <w:lang w:val="en-US" w:eastAsia="ja-JP"/>
        </w:rPr>
        <w:t>a</w:t>
      </w:r>
      <w:r w:rsidR="005278EB">
        <w:rPr>
          <w:lang w:val="en-US" w:eastAsia="ja-JP"/>
        </w:rPr>
        <w:t>nd provide</w:t>
      </w:r>
      <w:r w:rsidR="006367A9">
        <w:rPr>
          <w:lang w:val="en-US" w:eastAsia="ja-JP"/>
        </w:rPr>
        <w:t xml:space="preserve"> analysis and </w:t>
      </w:r>
      <w:r w:rsidR="005278EB">
        <w:rPr>
          <w:lang w:val="en-US" w:eastAsia="ja-JP"/>
        </w:rPr>
        <w:t>comparison</w:t>
      </w:r>
      <w:r w:rsidR="006367A9">
        <w:rPr>
          <w:lang w:val="en-US" w:eastAsia="ja-JP"/>
        </w:rPr>
        <w:t xml:space="preserve"> to motivate whether the propose</w:t>
      </w:r>
      <w:r w:rsidR="00D0496D">
        <w:rPr>
          <w:lang w:val="en-US" w:eastAsia="ja-JP"/>
        </w:rPr>
        <w:t>d</w:t>
      </w:r>
      <w:r w:rsidR="006367A9">
        <w:rPr>
          <w:lang w:val="en-US" w:eastAsia="ja-JP"/>
        </w:rPr>
        <w:t xml:space="preserve"> </w:t>
      </w:r>
      <w:r w:rsidR="007C75A7">
        <w:rPr>
          <w:lang w:val="en-US" w:eastAsia="ja-JP"/>
        </w:rPr>
        <w:t>enhancements</w:t>
      </w:r>
      <w:r w:rsidR="006367A9">
        <w:rPr>
          <w:lang w:val="en-US" w:eastAsia="ja-JP"/>
        </w:rPr>
        <w:t xml:space="preserve"> are </w:t>
      </w:r>
      <w:r w:rsidR="00090336">
        <w:rPr>
          <w:lang w:val="en-US" w:eastAsia="ja-JP"/>
        </w:rPr>
        <w:t>justified for the follow-up WI</w:t>
      </w:r>
      <w:r w:rsidR="006367A9">
        <w:rPr>
          <w:lang w:val="en-US" w:eastAsia="ja-JP"/>
        </w:rPr>
        <w:t xml:space="preserve">. </w:t>
      </w:r>
      <w:r w:rsidR="005278EB">
        <w:rPr>
          <w:lang w:val="en-US" w:eastAsia="ja-JP"/>
        </w:rPr>
        <w:t xml:space="preserve"> </w:t>
      </w:r>
    </w:p>
    <w:p w14:paraId="424DEBF2" w14:textId="77777777" w:rsidR="001865C5" w:rsidRPr="00662D74" w:rsidRDefault="003931A5" w:rsidP="00406826">
      <w:pPr>
        <w:pStyle w:val="ListParagraph"/>
        <w:ind w:left="0"/>
        <w:rPr>
          <w:rFonts w:ascii="Arial" w:hAnsi="Arial" w:cs="Arial"/>
          <w:b/>
          <w:bCs/>
          <w:lang w:val="en-US" w:eastAsia="ja-JP"/>
        </w:rPr>
      </w:pPr>
      <w:r w:rsidRPr="00662D74">
        <w:rPr>
          <w:rFonts w:ascii="Arial" w:hAnsi="Arial" w:cs="Arial"/>
          <w:b/>
          <w:bCs/>
          <w:highlight w:val="yellow"/>
          <w:lang w:val="en-US" w:eastAsia="ja-JP"/>
        </w:rPr>
        <w:lastRenderedPageBreak/>
        <w:t xml:space="preserve">Proposal </w:t>
      </w:r>
      <w:r w:rsidR="00CC2C4F" w:rsidRPr="00662D74">
        <w:rPr>
          <w:rFonts w:ascii="Arial" w:hAnsi="Arial" w:cs="Arial"/>
          <w:b/>
          <w:bCs/>
          <w:highlight w:val="yellow"/>
          <w:lang w:val="en-US" w:eastAsia="ja-JP"/>
        </w:rPr>
        <w:t>2-1:</w:t>
      </w:r>
    </w:p>
    <w:p w14:paraId="7E011CB6" w14:textId="2EDF29A8" w:rsidR="00834813" w:rsidRPr="001865C5" w:rsidRDefault="00C825FA" w:rsidP="00406826">
      <w:pPr>
        <w:pStyle w:val="ListParagraph"/>
        <w:ind w:left="0"/>
        <w:rPr>
          <w:rFonts w:ascii="Arial" w:hAnsi="Arial" w:cs="Arial"/>
          <w:lang w:val="en-US" w:eastAsia="ja-JP"/>
        </w:rPr>
      </w:pPr>
      <w:r w:rsidRPr="00406826">
        <w:rPr>
          <w:rFonts w:ascii="Arial" w:hAnsi="Arial" w:cs="Arial"/>
          <w:sz w:val="20"/>
          <w:szCs w:val="20"/>
          <w:lang w:val="en-US" w:eastAsia="ja-JP"/>
        </w:rPr>
        <w:t>T</w:t>
      </w:r>
      <w:r w:rsidR="00C762B9" w:rsidRPr="00406826">
        <w:rPr>
          <w:rFonts w:ascii="Arial" w:hAnsi="Arial" w:cs="Arial"/>
          <w:sz w:val="20"/>
          <w:szCs w:val="20"/>
          <w:lang w:val="en-US" w:eastAsia="ja-JP"/>
        </w:rPr>
        <w:t>o</w:t>
      </w:r>
      <w:r w:rsidR="00DD482C" w:rsidRPr="00406826">
        <w:rPr>
          <w:rFonts w:ascii="Arial" w:hAnsi="Arial" w:cs="Arial"/>
          <w:sz w:val="20"/>
          <w:szCs w:val="20"/>
          <w:lang w:val="en-US" w:eastAsia="ja-JP"/>
        </w:rPr>
        <w:t xml:space="preserve"> study</w:t>
      </w:r>
      <w:r w:rsidR="00510F96" w:rsidRPr="00406826">
        <w:rPr>
          <w:rFonts w:ascii="Arial" w:hAnsi="Arial" w:cs="Arial"/>
          <w:sz w:val="20"/>
          <w:szCs w:val="20"/>
          <w:lang w:val="en-US" w:eastAsia="ja-JP"/>
        </w:rPr>
        <w:t xml:space="preserve"> </w:t>
      </w:r>
      <w:r w:rsidR="00C501CC" w:rsidRPr="00406826">
        <w:rPr>
          <w:rFonts w:ascii="Arial" w:hAnsi="Arial" w:cs="Arial"/>
          <w:sz w:val="20"/>
          <w:szCs w:val="20"/>
          <w:lang w:val="en-US" w:eastAsia="ja-JP"/>
        </w:rPr>
        <w:t xml:space="preserve">support </w:t>
      </w:r>
      <w:r w:rsidR="003723D4" w:rsidRPr="00406826">
        <w:rPr>
          <w:rFonts w:ascii="Arial" w:hAnsi="Arial" w:cs="Arial"/>
          <w:sz w:val="20"/>
          <w:szCs w:val="20"/>
          <w:lang w:val="en-US" w:eastAsia="ja-JP"/>
        </w:rPr>
        <w:t xml:space="preserve">of a </w:t>
      </w:r>
      <w:r w:rsidR="00C501CC" w:rsidRPr="00406826">
        <w:rPr>
          <w:rFonts w:ascii="Arial" w:hAnsi="Arial" w:cs="Arial"/>
          <w:sz w:val="20"/>
          <w:szCs w:val="20"/>
          <w:lang w:eastAsia="ja-JP"/>
        </w:rPr>
        <w:t>candidate capacity enhancement technique</w:t>
      </w:r>
      <w:r w:rsidR="00C501CC" w:rsidRPr="00406826">
        <w:rPr>
          <w:rFonts w:ascii="Arial" w:hAnsi="Arial" w:cs="Arial"/>
          <w:sz w:val="20"/>
          <w:szCs w:val="20"/>
          <w:lang w:val="en-US" w:eastAsia="ja-JP"/>
        </w:rPr>
        <w:t xml:space="preserve"> </w:t>
      </w:r>
      <w:r w:rsidR="00DD482C" w:rsidRPr="00406826">
        <w:rPr>
          <w:rFonts w:ascii="Arial" w:hAnsi="Arial" w:cs="Arial"/>
          <w:sz w:val="20"/>
          <w:szCs w:val="20"/>
          <w:lang w:val="en-US" w:eastAsia="ja-JP"/>
        </w:rPr>
        <w:t xml:space="preserve">for XR traffic based </w:t>
      </w:r>
      <w:r w:rsidR="008719CE" w:rsidRPr="00406826">
        <w:rPr>
          <w:rFonts w:ascii="Arial" w:hAnsi="Arial" w:cs="Arial"/>
          <w:sz w:val="20"/>
          <w:szCs w:val="20"/>
          <w:lang w:val="en-US" w:eastAsia="ja-JP"/>
        </w:rPr>
        <w:t>SPS/CG transmission</w:t>
      </w:r>
      <w:r w:rsidR="003723D4" w:rsidRPr="00406826">
        <w:rPr>
          <w:rFonts w:ascii="Arial" w:hAnsi="Arial" w:cs="Arial"/>
          <w:sz w:val="20"/>
          <w:szCs w:val="20"/>
          <w:lang w:val="en-US" w:eastAsia="ja-JP"/>
        </w:rPr>
        <w:t xml:space="preserve">s, companies are encouraged to </w:t>
      </w:r>
      <w:r w:rsidR="00834813" w:rsidRPr="00406826">
        <w:rPr>
          <w:rFonts w:ascii="Arial" w:hAnsi="Arial" w:cs="Arial"/>
          <w:sz w:val="20"/>
          <w:szCs w:val="20"/>
          <w:lang w:val="en-US" w:eastAsia="ja-JP"/>
        </w:rPr>
        <w:t>consider the following:</w:t>
      </w:r>
    </w:p>
    <w:p w14:paraId="19082A13" w14:textId="3DFC79F6" w:rsidR="00664AA2" w:rsidRPr="00B12FBF" w:rsidRDefault="001A7708" w:rsidP="00B444C7">
      <w:pPr>
        <w:pStyle w:val="ListParagraph"/>
        <w:numPr>
          <w:ilvl w:val="0"/>
          <w:numId w:val="33"/>
        </w:numPr>
        <w:ind w:left="720"/>
        <w:rPr>
          <w:rFonts w:ascii="Arial" w:hAnsi="Arial" w:cs="Arial"/>
          <w:sz w:val="20"/>
          <w:szCs w:val="20"/>
          <w:lang w:val="en-US" w:eastAsia="ja-JP"/>
        </w:rPr>
      </w:pPr>
      <w:r w:rsidRPr="00B12FBF">
        <w:rPr>
          <w:rFonts w:ascii="Arial" w:hAnsi="Arial" w:cs="Arial"/>
          <w:sz w:val="20"/>
          <w:szCs w:val="20"/>
          <w:lang w:val="en-US" w:eastAsia="ja-JP"/>
        </w:rPr>
        <w:t>Prioritize</w:t>
      </w:r>
      <w:r w:rsidR="003723D4" w:rsidRPr="00B12FBF">
        <w:rPr>
          <w:rFonts w:ascii="Arial" w:hAnsi="Arial" w:cs="Arial"/>
          <w:sz w:val="20"/>
          <w:szCs w:val="20"/>
          <w:lang w:val="en-US" w:eastAsia="ja-JP"/>
        </w:rPr>
        <w:t xml:space="preserve"> the following stud</w:t>
      </w:r>
      <w:r w:rsidR="000912CE" w:rsidRPr="00B12FBF">
        <w:rPr>
          <w:rFonts w:ascii="Arial" w:hAnsi="Arial" w:cs="Arial"/>
          <w:sz w:val="20"/>
          <w:szCs w:val="20"/>
          <w:lang w:val="en-US" w:eastAsia="ja-JP"/>
        </w:rPr>
        <w:t>ies</w:t>
      </w:r>
      <w:r w:rsidR="00664AA2" w:rsidRPr="00B12FBF">
        <w:rPr>
          <w:rFonts w:ascii="Arial" w:hAnsi="Arial" w:cs="Arial"/>
          <w:sz w:val="20"/>
          <w:szCs w:val="20"/>
          <w:lang w:val="en-US" w:eastAsia="ja-JP"/>
        </w:rPr>
        <w:t>:</w:t>
      </w:r>
    </w:p>
    <w:p w14:paraId="7F774C34" w14:textId="109F48BE" w:rsidR="00FA3146" w:rsidRPr="00B12FBF" w:rsidRDefault="00FA3146"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 xml:space="preserve">Study support of </w:t>
      </w:r>
      <w:r w:rsidR="006B11E9" w:rsidRPr="00B12FBF">
        <w:rPr>
          <w:rFonts w:ascii="Arial" w:hAnsi="Arial" w:cs="Arial"/>
          <w:sz w:val="20"/>
          <w:szCs w:val="20"/>
          <w:lang w:val="en-US" w:eastAsia="ja-JP"/>
        </w:rPr>
        <w:t>m</w:t>
      </w:r>
      <w:r w:rsidRPr="00B12FBF">
        <w:rPr>
          <w:rFonts w:ascii="Arial" w:hAnsi="Arial" w:cs="Arial"/>
          <w:sz w:val="20"/>
          <w:szCs w:val="20"/>
        </w:rPr>
        <w:t>ultiple P</w:t>
      </w:r>
      <w:r w:rsidR="00265828" w:rsidRPr="00B12FBF">
        <w:rPr>
          <w:rFonts w:ascii="Arial" w:hAnsi="Arial" w:cs="Arial"/>
          <w:sz w:val="20"/>
          <w:szCs w:val="20"/>
          <w:lang w:val="en-US"/>
        </w:rPr>
        <w:t>D</w:t>
      </w:r>
      <w:r w:rsidRPr="00B12FBF">
        <w:rPr>
          <w:rFonts w:ascii="Arial" w:hAnsi="Arial" w:cs="Arial"/>
          <w:sz w:val="20"/>
          <w:szCs w:val="20"/>
        </w:rPr>
        <w:t>SCHs/P</w:t>
      </w:r>
      <w:r w:rsidR="00265828" w:rsidRPr="00B12FBF">
        <w:rPr>
          <w:rFonts w:ascii="Arial" w:hAnsi="Arial" w:cs="Arial"/>
          <w:sz w:val="20"/>
          <w:szCs w:val="20"/>
          <w:lang w:val="en-US"/>
        </w:rPr>
        <w:t>U</w:t>
      </w:r>
      <w:r w:rsidRPr="00B12FBF">
        <w:rPr>
          <w:rFonts w:ascii="Arial" w:hAnsi="Arial" w:cs="Arial"/>
          <w:sz w:val="20"/>
          <w:szCs w:val="20"/>
        </w:rPr>
        <w:t>SCHs</w:t>
      </w:r>
      <w:r w:rsidRPr="00B12FBF">
        <w:rPr>
          <w:rFonts w:ascii="Arial" w:hAnsi="Arial" w:cs="Arial"/>
          <w:sz w:val="20"/>
          <w:szCs w:val="20"/>
          <w:lang w:val="en-US"/>
        </w:rPr>
        <w:t xml:space="preserve"> </w:t>
      </w:r>
      <w:r w:rsidR="006B11E9" w:rsidRPr="00B12FBF">
        <w:rPr>
          <w:rFonts w:ascii="Arial" w:hAnsi="Arial" w:cs="Arial"/>
          <w:sz w:val="20"/>
          <w:szCs w:val="20"/>
          <w:lang w:val="en-US"/>
        </w:rPr>
        <w:t xml:space="preserve">SPS/CG transmission occasions </w:t>
      </w:r>
      <w:r w:rsidRPr="00B12FBF">
        <w:rPr>
          <w:rFonts w:ascii="Arial" w:hAnsi="Arial" w:cs="Arial"/>
          <w:sz w:val="20"/>
          <w:szCs w:val="20"/>
          <w:lang w:val="en-US"/>
        </w:rPr>
        <w:t>in a period using same or different configurations</w:t>
      </w:r>
    </w:p>
    <w:p w14:paraId="49B6540D" w14:textId="3B440C53" w:rsidR="006B11E9" w:rsidRPr="00B12FBF" w:rsidRDefault="006B11E9"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rPr>
        <w:t xml:space="preserve">Study support of dynamic </w:t>
      </w:r>
      <w:r w:rsidR="003931A5" w:rsidRPr="00B12FBF">
        <w:rPr>
          <w:rFonts w:ascii="Arial" w:hAnsi="Arial" w:cs="Arial"/>
          <w:sz w:val="20"/>
          <w:szCs w:val="20"/>
          <w:lang w:val="en-US"/>
        </w:rPr>
        <w:t>adaptation</w:t>
      </w:r>
      <w:r w:rsidRPr="00B12FBF">
        <w:rPr>
          <w:rFonts w:ascii="Arial" w:hAnsi="Arial" w:cs="Arial"/>
          <w:sz w:val="20"/>
          <w:szCs w:val="20"/>
          <w:lang w:val="en-US"/>
        </w:rPr>
        <w:t xml:space="preserve"> of </w:t>
      </w:r>
      <w:r w:rsidR="006B568F" w:rsidRPr="00B12FBF">
        <w:rPr>
          <w:rFonts w:ascii="Arial" w:hAnsi="Arial" w:cs="Arial"/>
          <w:sz w:val="20"/>
          <w:szCs w:val="20"/>
          <w:lang w:val="en-US"/>
        </w:rPr>
        <w:t>SPS/CG parameters</w:t>
      </w:r>
    </w:p>
    <w:p w14:paraId="782E1AD2" w14:textId="25C56E2C" w:rsidR="00FA3146" w:rsidRPr="00B12FBF" w:rsidRDefault="00801277" w:rsidP="00B444C7">
      <w:pPr>
        <w:pStyle w:val="ListParagraph"/>
        <w:numPr>
          <w:ilvl w:val="2"/>
          <w:numId w:val="32"/>
        </w:numPr>
        <w:ind w:left="1440"/>
        <w:rPr>
          <w:rFonts w:ascii="Arial" w:hAnsi="Arial" w:cs="Arial"/>
          <w:sz w:val="20"/>
          <w:szCs w:val="20"/>
          <w:lang w:val="en-US" w:eastAsia="ja-JP"/>
        </w:rPr>
      </w:pPr>
      <w:r w:rsidRPr="00B12FBF">
        <w:rPr>
          <w:rFonts w:ascii="Arial" w:eastAsia="Times New Roman" w:hAnsi="Arial" w:cs="Arial"/>
          <w:color w:val="000000"/>
          <w:sz w:val="20"/>
          <w:szCs w:val="20"/>
          <w:lang w:val="en-US"/>
        </w:rPr>
        <w:t>Study</w:t>
      </w:r>
      <w:r w:rsidRPr="00B12FBF">
        <w:rPr>
          <w:rFonts w:ascii="Arial" w:hAnsi="Arial" w:cs="Arial"/>
          <w:sz w:val="20"/>
          <w:szCs w:val="20"/>
        </w:rPr>
        <w:t xml:space="preserve"> support of non-integer periodicity for SPS/C</w:t>
      </w:r>
      <w:r w:rsidR="00664AA2" w:rsidRPr="00B12FBF">
        <w:rPr>
          <w:rFonts w:ascii="Arial" w:hAnsi="Arial" w:cs="Arial"/>
          <w:sz w:val="20"/>
          <w:szCs w:val="20"/>
          <w:lang w:val="en-US"/>
        </w:rPr>
        <w:t>G</w:t>
      </w:r>
      <w:r w:rsidRPr="00B12FBF">
        <w:rPr>
          <w:rFonts w:ascii="Arial" w:hAnsi="Arial" w:cs="Arial"/>
          <w:sz w:val="20"/>
          <w:szCs w:val="20"/>
        </w:rPr>
        <w:t xml:space="preserve"> configurations.</w:t>
      </w:r>
    </w:p>
    <w:p w14:paraId="28BBE752" w14:textId="39530AB9" w:rsidR="00665001" w:rsidRPr="000F3634" w:rsidRDefault="000912CE"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N</w:t>
      </w:r>
      <w:r w:rsidR="003723D4" w:rsidRPr="00B12FBF">
        <w:rPr>
          <w:rFonts w:ascii="Arial" w:hAnsi="Arial" w:cs="Arial"/>
          <w:sz w:val="20"/>
          <w:szCs w:val="20"/>
          <w:lang w:val="en-US" w:eastAsia="ja-JP"/>
        </w:rPr>
        <w:t>ote: Other s</w:t>
      </w:r>
      <w:r w:rsidR="00C825FA" w:rsidRPr="00B12FBF">
        <w:rPr>
          <w:rFonts w:ascii="Arial" w:hAnsi="Arial" w:cs="Arial"/>
          <w:sz w:val="20"/>
          <w:szCs w:val="20"/>
          <w:lang w:val="en-US" w:eastAsia="ja-JP"/>
        </w:rPr>
        <w:t>tud</w:t>
      </w:r>
      <w:r w:rsidRPr="00B12FBF">
        <w:rPr>
          <w:rFonts w:ascii="Arial" w:hAnsi="Arial" w:cs="Arial"/>
          <w:sz w:val="20"/>
          <w:szCs w:val="20"/>
          <w:lang w:val="en-US" w:eastAsia="ja-JP"/>
        </w:rPr>
        <w:t>ies are not precluded.</w:t>
      </w:r>
    </w:p>
    <w:p w14:paraId="3987B562" w14:textId="5A3D618A" w:rsidR="00F03680" w:rsidRPr="00B12FBF" w:rsidRDefault="00F03680" w:rsidP="00B444C7">
      <w:pPr>
        <w:pStyle w:val="ListParagraph"/>
        <w:numPr>
          <w:ilvl w:val="0"/>
          <w:numId w:val="32"/>
        </w:numPr>
        <w:rPr>
          <w:rFonts w:ascii="Arial" w:hAnsi="Arial" w:cs="Arial"/>
          <w:sz w:val="20"/>
          <w:szCs w:val="20"/>
          <w:lang w:val="en-US" w:eastAsia="ja-JP"/>
        </w:rPr>
      </w:pPr>
      <w:r>
        <w:rPr>
          <w:rFonts w:ascii="Arial" w:hAnsi="Arial" w:cs="Arial"/>
          <w:sz w:val="20"/>
          <w:szCs w:val="20"/>
          <w:lang w:val="en-US" w:eastAsia="ja-JP"/>
        </w:rPr>
        <w:t xml:space="preserve">Follow the </w:t>
      </w:r>
      <w:r w:rsidR="000F3634" w:rsidRPr="000F3634">
        <w:rPr>
          <w:rFonts w:ascii="Arial" w:eastAsia="Batang" w:hAnsi="Arial" w:cs="Arial"/>
          <w:i/>
          <w:iCs/>
          <w:sz w:val="20"/>
          <w:szCs w:val="20"/>
          <w:lang w:val="en-US" w:eastAsia="ko-KR"/>
        </w:rPr>
        <w:t xml:space="preserve">common principle for assessment of the candidate capacity </w:t>
      </w:r>
      <w:r w:rsidR="000F3634" w:rsidRPr="000F3634">
        <w:rPr>
          <w:rFonts w:ascii="Arial" w:eastAsia="Batang" w:hAnsi="Arial" w:cs="Arial"/>
          <w:i/>
          <w:iCs/>
          <w:sz w:val="20"/>
          <w:szCs w:val="20"/>
          <w:lang w:val="en-SE" w:eastAsia="ko-KR"/>
        </w:rPr>
        <w:t xml:space="preserve">enhancement </w:t>
      </w:r>
      <w:r w:rsidR="000F3634" w:rsidRPr="000F3634">
        <w:rPr>
          <w:rFonts w:ascii="Arial" w:eastAsia="Batang" w:hAnsi="Arial" w:cs="Arial"/>
          <w:i/>
          <w:iCs/>
          <w:sz w:val="20"/>
          <w:szCs w:val="20"/>
          <w:lang w:val="en-US" w:eastAsia="ko-KR"/>
        </w:rPr>
        <w:t>technique</w:t>
      </w:r>
      <w:r w:rsidR="000F3634">
        <w:rPr>
          <w:rFonts w:ascii="Arial" w:eastAsia="Batang" w:hAnsi="Arial" w:cs="Arial"/>
          <w:i/>
          <w:iCs/>
          <w:sz w:val="20"/>
          <w:szCs w:val="20"/>
          <w:lang w:val="en-US" w:eastAsia="ko-KR"/>
        </w:rPr>
        <w:t>.</w:t>
      </w:r>
    </w:p>
    <w:p w14:paraId="05E294AE" w14:textId="798E7085" w:rsidR="005C3705" w:rsidRDefault="005C3705" w:rsidP="005C3705">
      <w:pPr>
        <w:pStyle w:val="Heading3"/>
        <w:numPr>
          <w:ilvl w:val="2"/>
          <w:numId w:val="20"/>
        </w:numPr>
      </w:pPr>
      <w:r>
        <w:t>Discussion 2</w:t>
      </w:r>
      <w:r w:rsidRPr="005C3705">
        <w:rPr>
          <w:vertAlign w:val="superscript"/>
        </w:rPr>
        <w:t>nd</w:t>
      </w:r>
      <w:r>
        <w:t xml:space="preserve"> round</w:t>
      </w:r>
    </w:p>
    <w:p w14:paraId="606E8D15" w14:textId="2B72369D" w:rsidR="005C3705" w:rsidRDefault="005C3705" w:rsidP="005C3705">
      <w:pPr>
        <w:pStyle w:val="Heading4"/>
      </w:pPr>
      <w:r>
        <w:t>2.2.</w:t>
      </w:r>
      <w:r w:rsidR="005B3116">
        <w:t>2</w:t>
      </w:r>
      <w:r>
        <w:t>.1</w:t>
      </w:r>
      <w:r>
        <w:tab/>
        <w:t>Questionnaire</w:t>
      </w:r>
    </w:p>
    <w:tbl>
      <w:tblPr>
        <w:tblStyle w:val="TableGrid"/>
        <w:tblW w:w="0" w:type="auto"/>
        <w:tblLook w:val="04A0" w:firstRow="1" w:lastRow="0" w:firstColumn="1" w:lastColumn="0" w:noHBand="0" w:noVBand="1"/>
      </w:tblPr>
      <w:tblGrid>
        <w:gridCol w:w="1271"/>
        <w:gridCol w:w="8358"/>
      </w:tblGrid>
      <w:tr w:rsidR="005B3116" w14:paraId="6744C540" w14:textId="77777777" w:rsidTr="00CA1237">
        <w:tc>
          <w:tcPr>
            <w:tcW w:w="9629" w:type="dxa"/>
            <w:gridSpan w:val="2"/>
          </w:tcPr>
          <w:p w14:paraId="1E395DB0" w14:textId="77777777" w:rsidR="005B3116" w:rsidRDefault="005B3116"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9CBE482" w14:textId="77777777" w:rsidR="005B3116" w:rsidRDefault="005B3116" w:rsidP="00CA1237">
            <w:pPr>
              <w:pStyle w:val="ListParagraph"/>
              <w:ind w:left="0"/>
              <w:rPr>
                <w:rFonts w:ascii="Times New Roman" w:eastAsia="Times New Roman" w:hAnsi="Times New Roman" w:cs="Times New Roman"/>
                <w:b/>
                <w:bCs/>
                <w:szCs w:val="20"/>
                <w:lang w:val="en-US" w:eastAsia="ja-JP"/>
              </w:rPr>
            </w:pPr>
          </w:p>
          <w:p w14:paraId="2B1B2666" w14:textId="4CEE68C7" w:rsidR="005B3116" w:rsidRDefault="005B3116" w:rsidP="005B3116">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Pr>
                <w:rFonts w:ascii="Times New Roman" w:eastAsia="Times New Roman" w:hAnsi="Times New Roman" w:cs="Times New Roman"/>
                <w:szCs w:val="20"/>
                <w:highlight w:val="yellow"/>
                <w:lang w:val="en-US" w:eastAsia="ja-JP"/>
              </w:rPr>
              <w:t>Proposals 2-1</w:t>
            </w:r>
            <w:r>
              <w:rPr>
                <w:rFonts w:ascii="Times New Roman" w:eastAsia="Times New Roman" w:hAnsi="Times New Roman" w:cs="Times New Roman"/>
                <w:szCs w:val="20"/>
                <w:lang w:val="en-US" w:eastAsia="ja-JP"/>
              </w:rPr>
              <w:t xml:space="preserve"> above?</w:t>
            </w:r>
          </w:p>
          <w:p w14:paraId="4B9CE31B" w14:textId="77777777" w:rsidR="005B3116" w:rsidRDefault="005B3116" w:rsidP="005B3116">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in general you are supportive, and whether you have suggestions to improve the description of the proposals. </w:t>
            </w:r>
          </w:p>
          <w:p w14:paraId="338CC317" w14:textId="239E8E67" w:rsidR="005B3116" w:rsidRDefault="005B3116" w:rsidP="005B3116">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w:t>
            </w:r>
            <w:r w:rsidR="00EA1D6F">
              <w:rPr>
                <w:rFonts w:ascii="Times New Roman" w:eastAsia="Times New Roman" w:hAnsi="Times New Roman" w:cs="Times New Roman"/>
                <w:szCs w:val="20"/>
                <w:lang w:val="en-US" w:eastAsia="ja-JP"/>
              </w:rPr>
              <w:t xml:space="preserve">prefer not to prioritize </w:t>
            </w:r>
            <w:r w:rsidR="000621F8">
              <w:rPr>
                <w:rFonts w:ascii="Times New Roman" w:eastAsia="Times New Roman" w:hAnsi="Times New Roman" w:cs="Times New Roman"/>
                <w:szCs w:val="20"/>
                <w:lang w:val="en-US" w:eastAsia="ja-JP"/>
              </w:rPr>
              <w:t xml:space="preserve">any study area or change the prioritization, how do you </w:t>
            </w:r>
            <w:r w:rsidR="00B45672">
              <w:rPr>
                <w:rFonts w:ascii="Times New Roman" w:eastAsia="Times New Roman" w:hAnsi="Times New Roman" w:cs="Times New Roman"/>
                <w:szCs w:val="20"/>
                <w:lang w:val="en-US" w:eastAsia="ja-JP"/>
              </w:rPr>
              <w:t>envision that</w:t>
            </w:r>
            <w:r w:rsidR="000621F8">
              <w:rPr>
                <w:rFonts w:ascii="Times New Roman" w:eastAsia="Times New Roman" w:hAnsi="Times New Roman" w:cs="Times New Roman"/>
                <w:szCs w:val="20"/>
                <w:lang w:val="en-US" w:eastAsia="ja-JP"/>
              </w:rPr>
              <w:t xml:space="preserve"> all</w:t>
            </w:r>
            <w:r w:rsidR="00B45672">
              <w:rPr>
                <w:rFonts w:ascii="Times New Roman" w:eastAsia="Times New Roman" w:hAnsi="Times New Roman" w:cs="Times New Roman"/>
                <w:szCs w:val="20"/>
                <w:lang w:val="en-US" w:eastAsia="ja-JP"/>
              </w:rPr>
              <w:t xml:space="preserve"> the </w:t>
            </w:r>
            <w:r w:rsidR="000621F8">
              <w:rPr>
                <w:rFonts w:ascii="Times New Roman" w:eastAsia="Times New Roman" w:hAnsi="Times New Roman" w:cs="Times New Roman"/>
                <w:szCs w:val="20"/>
                <w:lang w:val="en-US" w:eastAsia="ja-JP"/>
              </w:rPr>
              <w:t xml:space="preserve">candidate schemes </w:t>
            </w:r>
            <w:r w:rsidR="00B45672">
              <w:rPr>
                <w:rFonts w:ascii="Times New Roman" w:eastAsia="Times New Roman" w:hAnsi="Times New Roman" w:cs="Times New Roman"/>
                <w:szCs w:val="20"/>
                <w:lang w:val="en-US" w:eastAsia="ja-JP"/>
              </w:rPr>
              <w:t>c</w:t>
            </w:r>
            <w:r w:rsidR="000621F8">
              <w:rPr>
                <w:rFonts w:ascii="Times New Roman" w:eastAsia="Times New Roman" w:hAnsi="Times New Roman" w:cs="Times New Roman"/>
                <w:szCs w:val="20"/>
                <w:lang w:val="en-US" w:eastAsia="ja-JP"/>
              </w:rPr>
              <w:t xml:space="preserve">ould be properly </w:t>
            </w:r>
            <w:r w:rsidR="007C75A7">
              <w:rPr>
                <w:rFonts w:ascii="Times New Roman" w:eastAsia="Times New Roman" w:hAnsi="Times New Roman" w:cs="Times New Roman"/>
                <w:szCs w:val="20"/>
                <w:lang w:val="en-US" w:eastAsia="ja-JP"/>
              </w:rPr>
              <w:t>analyzed</w:t>
            </w:r>
            <w:r w:rsidR="000621F8">
              <w:rPr>
                <w:rFonts w:ascii="Times New Roman" w:eastAsia="Times New Roman" w:hAnsi="Times New Roman" w:cs="Times New Roman"/>
                <w:szCs w:val="20"/>
                <w:lang w:val="en-US" w:eastAsia="ja-JP"/>
              </w:rPr>
              <w:t xml:space="preserve">? </w:t>
            </w:r>
          </w:p>
          <w:p w14:paraId="3BA4BF47" w14:textId="77777777" w:rsidR="005B3116" w:rsidRDefault="005B3116"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3A4AEBCC" w14:textId="77777777" w:rsidR="005B3116" w:rsidRDefault="005B3116" w:rsidP="00CA1237">
            <w:pPr>
              <w:rPr>
                <w:rFonts w:cs="Arial"/>
                <w:szCs w:val="20"/>
                <w:lang w:eastAsia="ja-JP"/>
              </w:rPr>
            </w:pPr>
          </w:p>
        </w:tc>
      </w:tr>
      <w:tr w:rsidR="005B3116" w14:paraId="48B43AF0" w14:textId="77777777" w:rsidTr="00CA1237">
        <w:tc>
          <w:tcPr>
            <w:tcW w:w="1271" w:type="dxa"/>
            <w:shd w:val="clear" w:color="auto" w:fill="D0CECE" w:themeFill="background2" w:themeFillShade="E6"/>
          </w:tcPr>
          <w:p w14:paraId="545027C7" w14:textId="77777777" w:rsidR="005B3116" w:rsidRDefault="005B3116"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2212DCFB" w14:textId="77777777" w:rsidR="005B3116" w:rsidRDefault="005B3116"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5B3116" w14:paraId="30863E3D" w14:textId="77777777" w:rsidTr="00CA1237">
        <w:tc>
          <w:tcPr>
            <w:tcW w:w="1271" w:type="dxa"/>
          </w:tcPr>
          <w:p w14:paraId="4545D40A" w14:textId="77777777" w:rsidR="005B3116" w:rsidRDefault="005B3116" w:rsidP="00CA1237">
            <w:pPr>
              <w:rPr>
                <w:rFonts w:eastAsia="Malgun Gothic" w:cs="Arial"/>
                <w:szCs w:val="20"/>
                <w:lang w:eastAsia="ko-KR"/>
              </w:rPr>
            </w:pPr>
          </w:p>
        </w:tc>
        <w:tc>
          <w:tcPr>
            <w:tcW w:w="8358" w:type="dxa"/>
          </w:tcPr>
          <w:p w14:paraId="22E46F15" w14:textId="77777777" w:rsidR="005B3116" w:rsidRDefault="005B3116" w:rsidP="00CA1237">
            <w:pPr>
              <w:rPr>
                <w:rFonts w:eastAsia="Malgun Gothic" w:cs="Arial"/>
                <w:szCs w:val="20"/>
                <w:lang w:eastAsia="ko-KR"/>
              </w:rPr>
            </w:pPr>
          </w:p>
        </w:tc>
      </w:tr>
    </w:tbl>
    <w:p w14:paraId="01648ED8" w14:textId="09C897B0" w:rsidR="005C3705" w:rsidRDefault="005C3705" w:rsidP="005C3705">
      <w:pPr>
        <w:rPr>
          <w:lang w:eastAsia="ja-JP"/>
        </w:rPr>
      </w:pPr>
    </w:p>
    <w:p w14:paraId="44CCD383" w14:textId="027DC585" w:rsidR="005C3705" w:rsidRDefault="005C3705" w:rsidP="005C3705">
      <w:pPr>
        <w:pStyle w:val="Heading4"/>
      </w:pPr>
      <w:r>
        <w:t>2.2.</w:t>
      </w:r>
      <w:r w:rsidR="005B3116">
        <w:t>2</w:t>
      </w:r>
      <w:r>
        <w:t>.</w:t>
      </w:r>
      <w:r w:rsidR="005B3116">
        <w:t>2</w:t>
      </w:r>
      <w:r>
        <w:tab/>
        <w:t>Summary</w:t>
      </w:r>
    </w:p>
    <w:p w14:paraId="2E0F3617" w14:textId="50D9423C" w:rsidR="0076724F" w:rsidRPr="003B4178" w:rsidRDefault="0076724F" w:rsidP="0076724F">
      <w:pPr>
        <w:rPr>
          <w:rFonts w:cs="Arial"/>
          <w:b/>
          <w:bCs/>
          <w:szCs w:val="20"/>
          <w:lang w:eastAsia="ja-JP"/>
        </w:rPr>
      </w:pPr>
      <w:r w:rsidRPr="003B4178">
        <w:rPr>
          <w:rFonts w:cs="Arial"/>
          <w:b/>
          <w:bCs/>
          <w:szCs w:val="20"/>
          <w:lang w:eastAsia="ja-JP"/>
        </w:rPr>
        <w:t>Summar</w:t>
      </w:r>
      <w:r w:rsidR="00335B28" w:rsidRPr="003B4178">
        <w:rPr>
          <w:rFonts w:cs="Arial"/>
          <w:b/>
          <w:bCs/>
          <w:szCs w:val="20"/>
          <w:lang w:eastAsia="ja-JP"/>
        </w:rPr>
        <w:t>y of views:</w:t>
      </w:r>
    </w:p>
    <w:p w14:paraId="249126A1" w14:textId="39B64DEB" w:rsidR="000A481D" w:rsidRPr="003B4178" w:rsidRDefault="005C438E" w:rsidP="00B444C7">
      <w:pPr>
        <w:pStyle w:val="ListParagraph"/>
        <w:numPr>
          <w:ilvl w:val="0"/>
          <w:numId w:val="39"/>
        </w:numPr>
        <w:rPr>
          <w:rFonts w:ascii="Arial" w:hAnsi="Arial" w:cs="Arial"/>
          <w:sz w:val="20"/>
          <w:szCs w:val="20"/>
          <w:lang w:eastAsia="ja-JP"/>
        </w:rPr>
      </w:pPr>
      <w:r w:rsidRPr="003B4178">
        <w:rPr>
          <w:rFonts w:ascii="Arial" w:hAnsi="Arial" w:cs="Arial"/>
          <w:sz w:val="20"/>
          <w:szCs w:val="20"/>
          <w:lang w:val="en-US" w:eastAsia="ja-JP"/>
        </w:rPr>
        <w:t>Comment to emphasize the benefits shou</w:t>
      </w:r>
      <w:r w:rsidR="00E81EC5" w:rsidRPr="003B4178">
        <w:rPr>
          <w:rFonts w:ascii="Arial" w:hAnsi="Arial" w:cs="Arial"/>
          <w:sz w:val="20"/>
          <w:szCs w:val="20"/>
          <w:lang w:val="en-US" w:eastAsia="ja-JP"/>
        </w:rPr>
        <w:t>ld be proved</w:t>
      </w:r>
      <w:r w:rsidR="00263C06" w:rsidRPr="003B4178">
        <w:rPr>
          <w:rFonts w:ascii="Arial" w:hAnsi="Arial" w:cs="Arial"/>
          <w:sz w:val="20"/>
          <w:szCs w:val="20"/>
          <w:lang w:val="en-US" w:eastAsia="ja-JP"/>
        </w:rPr>
        <w:t xml:space="preserve"> (HW, Samsung)</w:t>
      </w:r>
      <w:r w:rsidR="00E81EC5" w:rsidRPr="003B4178">
        <w:rPr>
          <w:rFonts w:ascii="Arial" w:hAnsi="Arial" w:cs="Arial"/>
          <w:sz w:val="20"/>
          <w:szCs w:val="20"/>
          <w:lang w:val="en-US" w:eastAsia="ja-JP"/>
        </w:rPr>
        <w:t xml:space="preserve">. </w:t>
      </w:r>
    </w:p>
    <w:p w14:paraId="39CECA72" w14:textId="2AAC7297" w:rsidR="005C438E" w:rsidRPr="003B4178" w:rsidRDefault="00E81EC5" w:rsidP="00B444C7">
      <w:pPr>
        <w:pStyle w:val="ListParagraph"/>
        <w:numPr>
          <w:ilvl w:val="1"/>
          <w:numId w:val="39"/>
        </w:numPr>
        <w:rPr>
          <w:rFonts w:ascii="Arial" w:hAnsi="Arial" w:cs="Arial"/>
          <w:sz w:val="20"/>
          <w:szCs w:val="20"/>
          <w:lang w:eastAsia="ja-JP"/>
        </w:rPr>
      </w:pPr>
      <w:r w:rsidRPr="003B4178">
        <w:rPr>
          <w:rFonts w:ascii="Arial" w:hAnsi="Arial" w:cs="Arial"/>
          <w:sz w:val="20"/>
          <w:szCs w:val="20"/>
          <w:lang w:val="en-US" w:eastAsia="ja-JP"/>
        </w:rPr>
        <w:t xml:space="preserve">Moderator thinks it is unnecessary to repeat in every </w:t>
      </w:r>
      <w:r w:rsidR="000A481D" w:rsidRPr="003B4178">
        <w:rPr>
          <w:rFonts w:ascii="Arial" w:hAnsi="Arial" w:cs="Arial"/>
          <w:sz w:val="20"/>
          <w:szCs w:val="20"/>
          <w:lang w:val="en-US" w:eastAsia="ja-JP"/>
        </w:rPr>
        <w:t>proposal</w:t>
      </w:r>
      <w:r w:rsidRPr="003B4178">
        <w:rPr>
          <w:rFonts w:ascii="Arial" w:hAnsi="Arial" w:cs="Arial"/>
          <w:sz w:val="20"/>
          <w:szCs w:val="20"/>
          <w:lang w:val="en-US" w:eastAsia="ja-JP"/>
        </w:rPr>
        <w:t xml:space="preserve"> since it is covered in proposals </w:t>
      </w:r>
      <w:r w:rsidR="00E1716E" w:rsidRPr="003B4178">
        <w:rPr>
          <w:rFonts w:ascii="Arial" w:hAnsi="Arial" w:cs="Arial"/>
          <w:sz w:val="20"/>
          <w:szCs w:val="20"/>
          <w:lang w:val="en-US" w:eastAsia="ja-JP"/>
        </w:rPr>
        <w:t>1-2A-r2 and 1-2B-r2.</w:t>
      </w:r>
    </w:p>
    <w:p w14:paraId="527BF955" w14:textId="6582195B" w:rsidR="00E1716E" w:rsidRPr="003B4178" w:rsidRDefault="007C75A7" w:rsidP="00B444C7">
      <w:pPr>
        <w:pStyle w:val="ListParagraph"/>
        <w:numPr>
          <w:ilvl w:val="0"/>
          <w:numId w:val="39"/>
        </w:numPr>
        <w:rPr>
          <w:rFonts w:ascii="Arial" w:hAnsi="Arial" w:cs="Arial"/>
          <w:sz w:val="20"/>
          <w:szCs w:val="20"/>
          <w:lang w:eastAsia="ja-JP"/>
        </w:rPr>
      </w:pPr>
      <w:r w:rsidRPr="003B4178">
        <w:rPr>
          <w:rFonts w:ascii="Arial" w:hAnsi="Arial" w:cs="Arial"/>
          <w:sz w:val="20"/>
          <w:szCs w:val="20"/>
          <w:lang w:val="en-US" w:eastAsia="ja-JP"/>
        </w:rPr>
        <w:t>Comment</w:t>
      </w:r>
      <w:r w:rsidR="00E1716E" w:rsidRPr="003B4178">
        <w:rPr>
          <w:rFonts w:ascii="Arial" w:hAnsi="Arial" w:cs="Arial"/>
          <w:sz w:val="20"/>
          <w:szCs w:val="20"/>
          <w:lang w:val="en-US" w:eastAsia="ja-JP"/>
        </w:rPr>
        <w:t xml:space="preserve"> to separate DL and UL</w:t>
      </w:r>
      <w:r w:rsidR="00263C06" w:rsidRPr="003B4178">
        <w:rPr>
          <w:rFonts w:ascii="Arial" w:hAnsi="Arial" w:cs="Arial"/>
          <w:sz w:val="20"/>
          <w:szCs w:val="20"/>
          <w:lang w:val="en-US" w:eastAsia="ja-JP"/>
        </w:rPr>
        <w:t xml:space="preserve"> (HW)</w:t>
      </w:r>
      <w:r w:rsidR="00E1716E" w:rsidRPr="003B4178">
        <w:rPr>
          <w:rFonts w:ascii="Arial" w:hAnsi="Arial" w:cs="Arial"/>
          <w:sz w:val="20"/>
          <w:szCs w:val="20"/>
          <w:lang w:val="en-US" w:eastAsia="ja-JP"/>
        </w:rPr>
        <w:t>.</w:t>
      </w:r>
    </w:p>
    <w:p w14:paraId="160FA1DE" w14:textId="6B87D1C0" w:rsidR="00263C06" w:rsidRPr="003B4178" w:rsidRDefault="000A481D" w:rsidP="00B444C7">
      <w:pPr>
        <w:pStyle w:val="ListParagraph"/>
        <w:numPr>
          <w:ilvl w:val="0"/>
          <w:numId w:val="39"/>
        </w:numPr>
        <w:rPr>
          <w:rFonts w:ascii="Arial" w:hAnsi="Arial" w:cs="Arial"/>
          <w:sz w:val="20"/>
          <w:szCs w:val="20"/>
          <w:lang w:eastAsia="ja-JP"/>
        </w:rPr>
      </w:pPr>
      <w:r w:rsidRPr="003B4178">
        <w:rPr>
          <w:rFonts w:ascii="Arial" w:hAnsi="Arial" w:cs="Arial"/>
          <w:sz w:val="20"/>
          <w:szCs w:val="20"/>
          <w:lang w:val="en-US" w:eastAsia="ja-JP"/>
        </w:rPr>
        <w:t>Comment to remove “</w:t>
      </w:r>
      <w:r w:rsidR="007C75A7" w:rsidRPr="003B4178">
        <w:rPr>
          <w:rFonts w:ascii="Arial" w:hAnsi="Arial" w:cs="Arial"/>
          <w:sz w:val="20"/>
          <w:szCs w:val="20"/>
          <w:lang w:val="en-US" w:eastAsia="ja-JP"/>
        </w:rPr>
        <w:t>Prio</w:t>
      </w:r>
      <w:r w:rsidR="007C75A7">
        <w:rPr>
          <w:rFonts w:ascii="Arial" w:hAnsi="Arial" w:cs="Arial"/>
          <w:sz w:val="20"/>
          <w:szCs w:val="20"/>
          <w:lang w:val="en-US" w:eastAsia="ja-JP"/>
        </w:rPr>
        <w:t>ri</w:t>
      </w:r>
      <w:r w:rsidR="007C75A7" w:rsidRPr="003B4178">
        <w:rPr>
          <w:rFonts w:ascii="Arial" w:hAnsi="Arial" w:cs="Arial"/>
          <w:sz w:val="20"/>
          <w:szCs w:val="20"/>
          <w:lang w:val="en-US" w:eastAsia="ja-JP"/>
        </w:rPr>
        <w:t>tize</w:t>
      </w:r>
      <w:r w:rsidRPr="003B4178">
        <w:rPr>
          <w:rFonts w:ascii="Arial" w:hAnsi="Arial" w:cs="Arial"/>
          <w:sz w:val="20"/>
          <w:szCs w:val="20"/>
          <w:lang w:val="en-US" w:eastAsia="ja-JP"/>
        </w:rPr>
        <w:t>…”</w:t>
      </w:r>
      <w:r w:rsidR="00263C06" w:rsidRPr="003B4178">
        <w:rPr>
          <w:rFonts w:ascii="Arial" w:hAnsi="Arial" w:cs="Arial"/>
          <w:sz w:val="20"/>
          <w:szCs w:val="20"/>
          <w:lang w:val="en-US" w:eastAsia="ja-JP"/>
        </w:rPr>
        <w:t xml:space="preserve"> (vivo</w:t>
      </w:r>
      <w:r w:rsidR="002E6F0D">
        <w:rPr>
          <w:rFonts w:ascii="Arial" w:hAnsi="Arial" w:cs="Arial"/>
          <w:sz w:val="20"/>
          <w:szCs w:val="20"/>
          <w:lang w:val="en-US" w:eastAsia="ja-JP"/>
        </w:rPr>
        <w:t>, FW</w:t>
      </w:r>
      <w:r w:rsidR="00263C06" w:rsidRPr="003B4178">
        <w:rPr>
          <w:rFonts w:ascii="Arial" w:hAnsi="Arial" w:cs="Arial"/>
          <w:sz w:val="20"/>
          <w:szCs w:val="20"/>
          <w:lang w:val="en-US" w:eastAsia="ja-JP"/>
        </w:rPr>
        <w:t>)</w:t>
      </w:r>
      <w:r w:rsidR="007845B8" w:rsidRPr="003B4178">
        <w:rPr>
          <w:rFonts w:ascii="Arial" w:hAnsi="Arial" w:cs="Arial"/>
          <w:sz w:val="20"/>
          <w:szCs w:val="20"/>
          <w:lang w:val="en-US" w:eastAsia="ja-JP"/>
        </w:rPr>
        <w:t xml:space="preserve">. </w:t>
      </w:r>
    </w:p>
    <w:p w14:paraId="61E4DF1F" w14:textId="6EA766E2" w:rsidR="000A481D" w:rsidRPr="003B4178" w:rsidRDefault="007845B8" w:rsidP="00B444C7">
      <w:pPr>
        <w:pStyle w:val="ListParagraph"/>
        <w:numPr>
          <w:ilvl w:val="1"/>
          <w:numId w:val="39"/>
        </w:numPr>
        <w:rPr>
          <w:rFonts w:ascii="Arial" w:hAnsi="Arial" w:cs="Arial"/>
          <w:sz w:val="20"/>
          <w:szCs w:val="20"/>
          <w:lang w:eastAsia="ja-JP"/>
        </w:rPr>
      </w:pPr>
      <w:r w:rsidRPr="003B4178">
        <w:rPr>
          <w:rFonts w:ascii="Arial" w:hAnsi="Arial" w:cs="Arial"/>
          <w:sz w:val="20"/>
          <w:szCs w:val="20"/>
          <w:lang w:val="en-US" w:eastAsia="ja-JP"/>
        </w:rPr>
        <w:t>Considering previous concerns raised, Moderator recommends keep it as it is.</w:t>
      </w:r>
    </w:p>
    <w:p w14:paraId="2722EE41" w14:textId="11A0E38F" w:rsidR="00263C06" w:rsidRPr="003B4178" w:rsidRDefault="00263C06" w:rsidP="00B444C7">
      <w:pPr>
        <w:pStyle w:val="ListParagraph"/>
        <w:numPr>
          <w:ilvl w:val="0"/>
          <w:numId w:val="39"/>
        </w:numPr>
        <w:rPr>
          <w:rFonts w:ascii="Arial" w:hAnsi="Arial" w:cs="Arial"/>
          <w:sz w:val="20"/>
          <w:szCs w:val="20"/>
          <w:lang w:eastAsia="ja-JP"/>
        </w:rPr>
      </w:pPr>
      <w:r w:rsidRPr="003B4178">
        <w:rPr>
          <w:rFonts w:ascii="Arial" w:hAnsi="Arial" w:cs="Arial"/>
          <w:sz w:val="20"/>
          <w:szCs w:val="20"/>
          <w:lang w:val="en-US" w:eastAsia="ja-JP"/>
        </w:rPr>
        <w:t xml:space="preserve">Comment to </w:t>
      </w:r>
      <w:r w:rsidR="00DD0CEF" w:rsidRPr="003B4178">
        <w:rPr>
          <w:rFonts w:ascii="Arial" w:hAnsi="Arial" w:cs="Arial"/>
          <w:sz w:val="20"/>
          <w:szCs w:val="20"/>
          <w:lang w:val="en-US" w:eastAsia="ja-JP"/>
        </w:rPr>
        <w:t>remove “same or different configurations” (vivo)</w:t>
      </w:r>
    </w:p>
    <w:p w14:paraId="16DEF316" w14:textId="090367E2" w:rsidR="006C5E67" w:rsidRPr="003B4178" w:rsidRDefault="006C5E67" w:rsidP="00B444C7">
      <w:pPr>
        <w:pStyle w:val="ListParagraph"/>
        <w:numPr>
          <w:ilvl w:val="0"/>
          <w:numId w:val="39"/>
        </w:numPr>
        <w:rPr>
          <w:rFonts w:ascii="Arial" w:hAnsi="Arial" w:cs="Arial"/>
          <w:sz w:val="20"/>
          <w:szCs w:val="20"/>
          <w:lang w:eastAsia="ja-JP"/>
        </w:rPr>
      </w:pPr>
      <w:r w:rsidRPr="003B4178">
        <w:rPr>
          <w:rFonts w:ascii="Arial" w:hAnsi="Arial" w:cs="Arial"/>
          <w:sz w:val="20"/>
          <w:szCs w:val="20"/>
          <w:lang w:val="en-US" w:eastAsia="ja-JP"/>
        </w:rPr>
        <w:t xml:space="preserve">Comment to add a note to </w:t>
      </w:r>
      <w:r w:rsidR="00DA35D3" w:rsidRPr="003B4178">
        <w:rPr>
          <w:rFonts w:ascii="Arial" w:hAnsi="Arial" w:cs="Arial"/>
          <w:sz w:val="20"/>
          <w:szCs w:val="20"/>
          <w:lang w:val="en-US" w:eastAsia="ja-JP"/>
        </w:rPr>
        <w:t>not exclude combination of schemes (ZTE).</w:t>
      </w:r>
    </w:p>
    <w:p w14:paraId="62B4F981" w14:textId="22294E7C" w:rsidR="00DA35D3" w:rsidRPr="003B4178" w:rsidRDefault="00DA35D3" w:rsidP="00B444C7">
      <w:pPr>
        <w:pStyle w:val="ListParagraph"/>
        <w:numPr>
          <w:ilvl w:val="1"/>
          <w:numId w:val="39"/>
        </w:numPr>
        <w:rPr>
          <w:rFonts w:ascii="Arial" w:hAnsi="Arial" w:cs="Arial"/>
          <w:sz w:val="20"/>
          <w:szCs w:val="20"/>
          <w:lang w:eastAsia="ja-JP"/>
        </w:rPr>
      </w:pPr>
      <w:r w:rsidRPr="003B4178">
        <w:rPr>
          <w:rFonts w:ascii="Arial" w:hAnsi="Arial" w:cs="Arial"/>
          <w:sz w:val="20"/>
          <w:szCs w:val="20"/>
          <w:lang w:val="en-US" w:eastAsia="ja-JP"/>
        </w:rPr>
        <w:t>Moderator added the bullet</w:t>
      </w:r>
      <w:r w:rsidR="00D23FC5">
        <w:rPr>
          <w:rFonts w:ascii="Arial" w:hAnsi="Arial" w:cs="Arial"/>
          <w:sz w:val="20"/>
          <w:szCs w:val="20"/>
          <w:lang w:val="en-US" w:eastAsia="ja-JP"/>
        </w:rPr>
        <w:t>.</w:t>
      </w:r>
      <w:r w:rsidRPr="003B4178">
        <w:rPr>
          <w:rFonts w:ascii="Arial" w:hAnsi="Arial" w:cs="Arial"/>
          <w:sz w:val="20"/>
          <w:szCs w:val="20"/>
          <w:lang w:val="en-US" w:eastAsia="ja-JP"/>
        </w:rPr>
        <w:t xml:space="preserve"> </w:t>
      </w:r>
      <w:r w:rsidR="00D23FC5">
        <w:rPr>
          <w:rFonts w:ascii="Arial" w:hAnsi="Arial" w:cs="Arial"/>
          <w:sz w:val="20"/>
          <w:szCs w:val="20"/>
          <w:lang w:val="en-US" w:eastAsia="ja-JP"/>
        </w:rPr>
        <w:t>H</w:t>
      </w:r>
      <w:r w:rsidR="00D23FC5" w:rsidRPr="003B4178">
        <w:rPr>
          <w:rFonts w:ascii="Arial" w:hAnsi="Arial" w:cs="Arial"/>
          <w:sz w:val="20"/>
          <w:szCs w:val="20"/>
          <w:lang w:val="en-US" w:eastAsia="ja-JP"/>
        </w:rPr>
        <w:t>owever,</w:t>
      </w:r>
      <w:r w:rsidRPr="003B4178">
        <w:rPr>
          <w:rFonts w:ascii="Arial" w:hAnsi="Arial" w:cs="Arial"/>
          <w:sz w:val="20"/>
          <w:szCs w:val="20"/>
          <w:lang w:val="en-US" w:eastAsia="ja-JP"/>
        </w:rPr>
        <w:t xml:space="preserve"> </w:t>
      </w:r>
      <w:proofErr w:type="gramStart"/>
      <w:r w:rsidRPr="003B4178">
        <w:rPr>
          <w:rFonts w:ascii="Arial" w:hAnsi="Arial" w:cs="Arial"/>
          <w:sz w:val="20"/>
          <w:szCs w:val="20"/>
          <w:lang w:val="en-US" w:eastAsia="ja-JP"/>
        </w:rPr>
        <w:t>it should be understood that the</w:t>
      </w:r>
      <w:proofErr w:type="gramEnd"/>
      <w:r w:rsidRPr="003B4178">
        <w:rPr>
          <w:rFonts w:ascii="Arial" w:hAnsi="Arial" w:cs="Arial"/>
          <w:sz w:val="20"/>
          <w:szCs w:val="20"/>
          <w:lang w:val="en-US" w:eastAsia="ja-JP"/>
        </w:rPr>
        <w:t xml:space="preserve"> combination of schemes is not precluded.</w:t>
      </w:r>
    </w:p>
    <w:p w14:paraId="38113EEF" w14:textId="2073E6D9" w:rsidR="00165E4B" w:rsidRPr="003B4178" w:rsidRDefault="0084618B" w:rsidP="00B444C7">
      <w:pPr>
        <w:pStyle w:val="ListParagraph"/>
        <w:numPr>
          <w:ilvl w:val="0"/>
          <w:numId w:val="39"/>
        </w:numPr>
        <w:rPr>
          <w:rFonts w:ascii="Arial" w:hAnsi="Arial" w:cs="Arial"/>
          <w:sz w:val="20"/>
          <w:szCs w:val="20"/>
          <w:lang w:eastAsia="ja-JP"/>
        </w:rPr>
      </w:pPr>
      <w:r w:rsidRPr="003B4178">
        <w:rPr>
          <w:rFonts w:ascii="Arial" w:hAnsi="Arial" w:cs="Arial"/>
          <w:sz w:val="20"/>
          <w:szCs w:val="20"/>
          <w:lang w:val="en-US" w:eastAsia="ja-JP"/>
        </w:rPr>
        <w:t>Comment</w:t>
      </w:r>
      <w:r w:rsidR="002E6F0D">
        <w:rPr>
          <w:rFonts w:ascii="Arial" w:hAnsi="Arial" w:cs="Arial"/>
          <w:sz w:val="20"/>
          <w:szCs w:val="20"/>
          <w:lang w:val="en-US" w:eastAsia="ja-JP"/>
        </w:rPr>
        <w:t xml:space="preserve"> to</w:t>
      </w:r>
      <w:r w:rsidR="00937A2F" w:rsidRPr="003B4178">
        <w:rPr>
          <w:rFonts w:ascii="Arial" w:hAnsi="Arial" w:cs="Arial"/>
          <w:sz w:val="20"/>
          <w:szCs w:val="20"/>
          <w:lang w:val="en-US" w:eastAsia="ja-JP"/>
        </w:rPr>
        <w:t xml:space="preserve"> remove sub-</w:t>
      </w:r>
      <w:r w:rsidR="00D23FC5" w:rsidRPr="003B4178">
        <w:rPr>
          <w:rFonts w:ascii="Arial" w:hAnsi="Arial" w:cs="Arial"/>
          <w:sz w:val="20"/>
          <w:szCs w:val="20"/>
          <w:lang w:val="en-US" w:eastAsia="ja-JP"/>
        </w:rPr>
        <w:t>bullets</w:t>
      </w:r>
      <w:r w:rsidR="00937A2F" w:rsidRPr="003B4178">
        <w:rPr>
          <w:rFonts w:ascii="Arial" w:hAnsi="Arial" w:cs="Arial"/>
          <w:sz w:val="20"/>
          <w:szCs w:val="20"/>
          <w:lang w:val="en-US" w:eastAsia="ja-JP"/>
        </w:rPr>
        <w:t>, or replace by e.g. (CATT)</w:t>
      </w:r>
    </w:p>
    <w:p w14:paraId="63839149" w14:textId="4368C6B2" w:rsidR="00937A2F" w:rsidRPr="003B4178" w:rsidRDefault="00165E4B" w:rsidP="00B444C7">
      <w:pPr>
        <w:pStyle w:val="ListParagraph"/>
        <w:numPr>
          <w:ilvl w:val="1"/>
          <w:numId w:val="39"/>
        </w:numPr>
        <w:rPr>
          <w:rFonts w:ascii="Arial" w:hAnsi="Arial" w:cs="Arial"/>
          <w:sz w:val="20"/>
          <w:szCs w:val="20"/>
          <w:lang w:eastAsia="ja-JP"/>
        </w:rPr>
      </w:pPr>
      <w:r w:rsidRPr="003B4178">
        <w:rPr>
          <w:rFonts w:ascii="Arial" w:hAnsi="Arial" w:cs="Arial"/>
          <w:sz w:val="20"/>
          <w:szCs w:val="20"/>
          <w:lang w:val="en-US" w:eastAsia="ja-JP"/>
        </w:rPr>
        <w:t xml:space="preserve">Moderator thinks prioritization is needed </w:t>
      </w:r>
      <w:r w:rsidR="00895D9C" w:rsidRPr="003B4178">
        <w:rPr>
          <w:rFonts w:ascii="Arial" w:hAnsi="Arial" w:cs="Arial"/>
          <w:sz w:val="20"/>
          <w:szCs w:val="20"/>
          <w:lang w:val="en-US" w:eastAsia="ja-JP"/>
        </w:rPr>
        <w:t>for managing the studies. All studies are required to prove the gain.</w:t>
      </w:r>
      <w:r w:rsidR="00937A2F" w:rsidRPr="003B4178">
        <w:rPr>
          <w:rFonts w:ascii="Arial" w:hAnsi="Arial" w:cs="Arial"/>
          <w:sz w:val="20"/>
          <w:szCs w:val="20"/>
          <w:lang w:val="en-US" w:eastAsia="ja-JP"/>
        </w:rPr>
        <w:t xml:space="preserve"> Also, </w:t>
      </w:r>
      <w:r w:rsidR="009066BF" w:rsidRPr="003B4178">
        <w:rPr>
          <w:rFonts w:ascii="Arial" w:hAnsi="Arial" w:cs="Arial"/>
          <w:sz w:val="20"/>
          <w:szCs w:val="20"/>
          <w:lang w:val="en-US" w:eastAsia="ja-JP"/>
        </w:rPr>
        <w:t>it helps if the proposal can be more specific to help</w:t>
      </w:r>
      <w:r w:rsidR="003B4178" w:rsidRPr="003B4178">
        <w:rPr>
          <w:rFonts w:ascii="Arial" w:hAnsi="Arial" w:cs="Arial"/>
          <w:sz w:val="20"/>
          <w:szCs w:val="20"/>
          <w:lang w:val="en-US" w:eastAsia="ja-JP"/>
        </w:rPr>
        <w:t xml:space="preserve"> of having focused study.</w:t>
      </w:r>
    </w:p>
    <w:p w14:paraId="3095A309" w14:textId="5B71DF05" w:rsidR="00DA7EB9" w:rsidRPr="003B4178" w:rsidRDefault="00DA7EB9" w:rsidP="00B444C7">
      <w:pPr>
        <w:pStyle w:val="ListParagraph"/>
        <w:numPr>
          <w:ilvl w:val="0"/>
          <w:numId w:val="39"/>
        </w:numPr>
        <w:rPr>
          <w:rFonts w:ascii="Arial" w:hAnsi="Arial" w:cs="Arial"/>
          <w:sz w:val="20"/>
          <w:szCs w:val="20"/>
          <w:lang w:eastAsia="ja-JP"/>
        </w:rPr>
      </w:pPr>
      <w:r w:rsidRPr="003B4178">
        <w:rPr>
          <w:rFonts w:ascii="Arial" w:hAnsi="Arial" w:cs="Arial"/>
          <w:sz w:val="20"/>
          <w:szCs w:val="20"/>
          <w:lang w:val="en-US" w:eastAsia="ja-JP"/>
        </w:rPr>
        <w:t xml:space="preserve">Comments made </w:t>
      </w:r>
      <w:r w:rsidR="00846F1B" w:rsidRPr="003B4178">
        <w:rPr>
          <w:rFonts w:ascii="Arial" w:hAnsi="Arial" w:cs="Arial"/>
          <w:sz w:val="20"/>
          <w:szCs w:val="20"/>
          <w:lang w:val="en-US" w:eastAsia="ja-JP"/>
        </w:rPr>
        <w:t>regarding not being convinced by enhancements by OK to study due to major</w:t>
      </w:r>
      <w:r w:rsidR="00D23FC5">
        <w:rPr>
          <w:rFonts w:ascii="Arial" w:hAnsi="Arial" w:cs="Arial"/>
          <w:sz w:val="20"/>
          <w:szCs w:val="20"/>
          <w:lang w:val="en-US" w:eastAsia="ja-JP"/>
        </w:rPr>
        <w:t>it</w:t>
      </w:r>
      <w:r w:rsidR="00846F1B" w:rsidRPr="003B4178">
        <w:rPr>
          <w:rFonts w:ascii="Arial" w:hAnsi="Arial" w:cs="Arial"/>
          <w:sz w:val="20"/>
          <w:szCs w:val="20"/>
          <w:lang w:val="en-US" w:eastAsia="ja-JP"/>
        </w:rPr>
        <w:t xml:space="preserve">y view (MTK), or </w:t>
      </w:r>
      <w:r w:rsidR="00EE6535" w:rsidRPr="003B4178">
        <w:rPr>
          <w:rFonts w:ascii="Arial" w:hAnsi="Arial" w:cs="Arial"/>
          <w:sz w:val="20"/>
          <w:szCs w:val="20"/>
          <w:lang w:val="en-US" w:eastAsia="ja-JP"/>
        </w:rPr>
        <w:t xml:space="preserve">interested to include other schemes by that is addressed by the note (QC, </w:t>
      </w:r>
      <w:proofErr w:type="gramStart"/>
      <w:r w:rsidR="00EE6535" w:rsidRPr="003B4178">
        <w:rPr>
          <w:rFonts w:ascii="Arial" w:hAnsi="Arial" w:cs="Arial"/>
          <w:sz w:val="20"/>
          <w:szCs w:val="20"/>
          <w:lang w:val="en-US" w:eastAsia="ja-JP"/>
        </w:rPr>
        <w:t>Sony, ..</w:t>
      </w:r>
      <w:proofErr w:type="gramEnd"/>
      <w:r w:rsidR="00EE6535" w:rsidRPr="003B4178">
        <w:rPr>
          <w:rFonts w:ascii="Arial" w:hAnsi="Arial" w:cs="Arial"/>
          <w:sz w:val="20"/>
          <w:szCs w:val="20"/>
          <w:lang w:val="en-US" w:eastAsia="ja-JP"/>
        </w:rPr>
        <w:t>)</w:t>
      </w:r>
    </w:p>
    <w:p w14:paraId="64367E5D" w14:textId="20508A32" w:rsidR="00335B28" w:rsidRDefault="00335B28" w:rsidP="0076724F">
      <w:pPr>
        <w:rPr>
          <w:lang w:eastAsia="ja-JP"/>
        </w:rPr>
      </w:pPr>
    </w:p>
    <w:tbl>
      <w:tblPr>
        <w:tblW w:w="8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381"/>
      </w:tblGrid>
      <w:tr w:rsidR="00937A2F" w:rsidRPr="00937A2F" w14:paraId="022FADF1" w14:textId="77777777" w:rsidTr="00937A2F">
        <w:trPr>
          <w:trHeight w:val="184"/>
        </w:trPr>
        <w:tc>
          <w:tcPr>
            <w:tcW w:w="1701" w:type="dxa"/>
            <w:shd w:val="clear" w:color="auto" w:fill="auto"/>
            <w:noWrap/>
            <w:vAlign w:val="bottom"/>
            <w:hideMark/>
          </w:tcPr>
          <w:p w14:paraId="78CA01AF"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Q1</w:t>
            </w:r>
          </w:p>
        </w:tc>
        <w:tc>
          <w:tcPr>
            <w:tcW w:w="6381" w:type="dxa"/>
            <w:shd w:val="clear" w:color="auto" w:fill="auto"/>
            <w:noWrap/>
            <w:vAlign w:val="bottom"/>
            <w:hideMark/>
          </w:tcPr>
          <w:p w14:paraId="78AF8FE1" w14:textId="77777777" w:rsidR="00937A2F" w:rsidRPr="00937A2F" w:rsidRDefault="00937A2F" w:rsidP="00937A2F">
            <w:pPr>
              <w:spacing w:after="0" w:line="240" w:lineRule="auto"/>
              <w:jc w:val="center"/>
              <w:rPr>
                <w:rFonts w:ascii="Calibri" w:eastAsia="Times New Roman" w:hAnsi="Calibri" w:cs="Calibri"/>
                <w:b/>
                <w:bCs/>
                <w:color w:val="000000"/>
                <w:sz w:val="22"/>
                <w:lang w:val="en-SE" w:eastAsia="en-SE"/>
              </w:rPr>
            </w:pPr>
            <w:r w:rsidRPr="00937A2F">
              <w:rPr>
                <w:rFonts w:ascii="Calibri" w:eastAsia="Times New Roman" w:hAnsi="Calibri" w:cs="Calibri"/>
                <w:b/>
                <w:bCs/>
                <w:color w:val="000000"/>
                <w:sz w:val="22"/>
                <w:lang w:val="en-SE" w:eastAsia="en-SE"/>
              </w:rPr>
              <w:t>P2-1</w:t>
            </w:r>
          </w:p>
        </w:tc>
      </w:tr>
      <w:tr w:rsidR="00937A2F" w:rsidRPr="00937A2F" w14:paraId="417DE363" w14:textId="77777777" w:rsidTr="003B4178">
        <w:trPr>
          <w:trHeight w:val="658"/>
        </w:trPr>
        <w:tc>
          <w:tcPr>
            <w:tcW w:w="1701" w:type="dxa"/>
            <w:shd w:val="clear" w:color="auto" w:fill="auto"/>
            <w:noWrap/>
            <w:hideMark/>
          </w:tcPr>
          <w:p w14:paraId="7A30AC1F"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OK</w:t>
            </w:r>
          </w:p>
        </w:tc>
        <w:tc>
          <w:tcPr>
            <w:tcW w:w="6381" w:type="dxa"/>
            <w:shd w:val="clear" w:color="000000" w:fill="C6E0B4"/>
            <w:hideMark/>
          </w:tcPr>
          <w:p w14:paraId="38481C99" w14:textId="233E5A8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CAT</w:t>
            </w:r>
            <w:r>
              <w:rPr>
                <w:rFonts w:ascii="Calibri" w:eastAsia="Times New Roman" w:hAnsi="Calibri" w:cs="Calibri"/>
                <w:color w:val="000000"/>
                <w:sz w:val="22"/>
                <w:lang w:val="en-US" w:eastAsia="en-SE"/>
              </w:rPr>
              <w:t>T</w:t>
            </w:r>
            <w:r w:rsidRPr="00937A2F">
              <w:rPr>
                <w:rFonts w:ascii="Calibri" w:eastAsia="Times New Roman" w:hAnsi="Calibri" w:cs="Calibri"/>
                <w:color w:val="000000"/>
                <w:sz w:val="22"/>
                <w:lang w:val="en-SE" w:eastAsia="en-SE"/>
              </w:rPr>
              <w:t>, IDC, Spreadtrum, HW, Samsung, vivo, FGI, DCM, NEC, ZTE, CEWiT, LG, Nokia, Sony, Intel, Motorola, Ericsson, MTK, QC, Sony</w:t>
            </w:r>
          </w:p>
        </w:tc>
      </w:tr>
      <w:tr w:rsidR="00937A2F" w:rsidRPr="00937A2F" w14:paraId="74085151" w14:textId="77777777" w:rsidTr="00937A2F">
        <w:trPr>
          <w:trHeight w:val="184"/>
        </w:trPr>
        <w:tc>
          <w:tcPr>
            <w:tcW w:w="1701" w:type="dxa"/>
            <w:shd w:val="clear" w:color="auto" w:fill="auto"/>
            <w:noWrap/>
            <w:hideMark/>
          </w:tcPr>
          <w:p w14:paraId="15892396"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lastRenderedPageBreak/>
              <w:t>NOK</w:t>
            </w:r>
          </w:p>
        </w:tc>
        <w:tc>
          <w:tcPr>
            <w:tcW w:w="6381" w:type="dxa"/>
            <w:shd w:val="clear" w:color="000000" w:fill="F8CBAD"/>
            <w:noWrap/>
            <w:hideMark/>
          </w:tcPr>
          <w:p w14:paraId="4926E412"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 </w:t>
            </w:r>
          </w:p>
        </w:tc>
      </w:tr>
      <w:tr w:rsidR="00937A2F" w:rsidRPr="00937A2F" w14:paraId="0AADCCB0" w14:textId="77777777" w:rsidTr="00937A2F">
        <w:trPr>
          <w:trHeight w:val="184"/>
        </w:trPr>
        <w:tc>
          <w:tcPr>
            <w:tcW w:w="1701" w:type="dxa"/>
            <w:shd w:val="clear" w:color="auto" w:fill="auto"/>
            <w:noWrap/>
            <w:hideMark/>
          </w:tcPr>
          <w:p w14:paraId="7E2474E7"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Maybe</w:t>
            </w:r>
          </w:p>
        </w:tc>
        <w:tc>
          <w:tcPr>
            <w:tcW w:w="6381" w:type="dxa"/>
            <w:shd w:val="clear" w:color="000000" w:fill="8EA9DB"/>
            <w:hideMark/>
          </w:tcPr>
          <w:p w14:paraId="57A5B216"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 </w:t>
            </w:r>
          </w:p>
        </w:tc>
      </w:tr>
    </w:tbl>
    <w:p w14:paraId="4CD26446" w14:textId="77777777" w:rsidR="00937A2F" w:rsidRDefault="00937A2F" w:rsidP="0076724F">
      <w:pPr>
        <w:rPr>
          <w:lang w:eastAsia="ja-JP"/>
        </w:rPr>
      </w:pPr>
    </w:p>
    <w:p w14:paraId="5B22AC2C" w14:textId="64438B3D" w:rsidR="00335B28" w:rsidRPr="00335B28" w:rsidRDefault="00335B28" w:rsidP="0076724F">
      <w:pPr>
        <w:rPr>
          <w:b/>
          <w:bCs/>
          <w:lang w:eastAsia="ja-JP"/>
        </w:rPr>
      </w:pPr>
      <w:r w:rsidRPr="00335B28">
        <w:rPr>
          <w:b/>
          <w:bCs/>
          <w:lang w:eastAsia="ja-JP"/>
        </w:rPr>
        <w:t>Moderator’s recommendation:</w:t>
      </w:r>
    </w:p>
    <w:p w14:paraId="4A6A1841" w14:textId="7623E674" w:rsidR="006A7A05" w:rsidRDefault="003B4178" w:rsidP="0076724F">
      <w:pPr>
        <w:rPr>
          <w:lang w:eastAsia="ja-JP"/>
        </w:rPr>
      </w:pPr>
      <w:r>
        <w:rPr>
          <w:lang w:eastAsia="ja-JP"/>
        </w:rPr>
        <w:t xml:space="preserve">Based on the comments, </w:t>
      </w:r>
      <w:r w:rsidR="006A7A05">
        <w:rPr>
          <w:lang w:eastAsia="ja-JP"/>
        </w:rPr>
        <w:t>Moderator recommends updating the proposal as the following:</w:t>
      </w:r>
    </w:p>
    <w:p w14:paraId="1967C496" w14:textId="55F6DDFE" w:rsidR="0076724F" w:rsidRPr="00662D74" w:rsidRDefault="0076724F" w:rsidP="0076724F">
      <w:pPr>
        <w:pStyle w:val="ListParagraph"/>
        <w:ind w:left="0"/>
        <w:rPr>
          <w:rFonts w:ascii="Arial" w:hAnsi="Arial" w:cs="Arial"/>
          <w:b/>
          <w:bCs/>
          <w:lang w:val="en-US" w:eastAsia="ja-JP"/>
        </w:rPr>
      </w:pPr>
      <w:r w:rsidRPr="00662D74">
        <w:rPr>
          <w:rFonts w:ascii="Arial" w:hAnsi="Arial" w:cs="Arial"/>
          <w:b/>
          <w:bCs/>
          <w:highlight w:val="yellow"/>
          <w:lang w:val="en-US" w:eastAsia="ja-JP"/>
        </w:rPr>
        <w:t>Proposal 2-1</w:t>
      </w:r>
      <w:r>
        <w:rPr>
          <w:rFonts w:ascii="Arial" w:hAnsi="Arial" w:cs="Arial"/>
          <w:b/>
          <w:bCs/>
          <w:highlight w:val="yellow"/>
          <w:lang w:val="en-US" w:eastAsia="ja-JP"/>
        </w:rPr>
        <w:t>-r2</w:t>
      </w:r>
      <w:r w:rsidRPr="00662D74">
        <w:rPr>
          <w:rFonts w:ascii="Arial" w:hAnsi="Arial" w:cs="Arial"/>
          <w:b/>
          <w:bCs/>
          <w:highlight w:val="yellow"/>
          <w:lang w:val="en-US" w:eastAsia="ja-JP"/>
        </w:rPr>
        <w:t>:</w:t>
      </w:r>
    </w:p>
    <w:p w14:paraId="3CED5C20" w14:textId="77777777" w:rsidR="0076724F" w:rsidRPr="001865C5" w:rsidRDefault="0076724F" w:rsidP="0076724F">
      <w:pPr>
        <w:pStyle w:val="ListParagraph"/>
        <w:ind w:left="0"/>
        <w:rPr>
          <w:rFonts w:ascii="Arial" w:hAnsi="Arial" w:cs="Arial"/>
          <w:lang w:val="en-US" w:eastAsia="ja-JP"/>
        </w:rPr>
      </w:pPr>
      <w:r w:rsidRPr="00406826">
        <w:rPr>
          <w:rFonts w:ascii="Arial" w:hAnsi="Arial" w:cs="Arial"/>
          <w:sz w:val="20"/>
          <w:szCs w:val="20"/>
          <w:lang w:val="en-US" w:eastAsia="ja-JP"/>
        </w:rPr>
        <w:t xml:space="preserve">To study support of a </w:t>
      </w:r>
      <w:r w:rsidRPr="00406826">
        <w:rPr>
          <w:rFonts w:ascii="Arial" w:hAnsi="Arial" w:cs="Arial"/>
          <w:sz w:val="20"/>
          <w:szCs w:val="20"/>
          <w:lang w:eastAsia="ja-JP"/>
        </w:rPr>
        <w:t>candidate capacity enhancement technique</w:t>
      </w:r>
      <w:r w:rsidRPr="00406826">
        <w:rPr>
          <w:rFonts w:ascii="Arial" w:hAnsi="Arial" w:cs="Arial"/>
          <w:sz w:val="20"/>
          <w:szCs w:val="20"/>
          <w:lang w:val="en-US" w:eastAsia="ja-JP"/>
        </w:rPr>
        <w:t xml:space="preserve"> for XR traffic based SPS/CG transmissions, companies are encouraged to consider the following:</w:t>
      </w:r>
    </w:p>
    <w:p w14:paraId="78F402DA" w14:textId="77777777" w:rsidR="0076724F" w:rsidRPr="00B12FBF" w:rsidRDefault="0076724F" w:rsidP="00B444C7">
      <w:pPr>
        <w:pStyle w:val="ListParagraph"/>
        <w:numPr>
          <w:ilvl w:val="0"/>
          <w:numId w:val="33"/>
        </w:numPr>
        <w:ind w:left="720"/>
        <w:rPr>
          <w:rFonts w:ascii="Arial" w:hAnsi="Arial" w:cs="Arial"/>
          <w:sz w:val="20"/>
          <w:szCs w:val="20"/>
          <w:lang w:val="en-US" w:eastAsia="ja-JP"/>
        </w:rPr>
      </w:pPr>
      <w:r w:rsidRPr="00B12FBF">
        <w:rPr>
          <w:rFonts w:ascii="Arial" w:hAnsi="Arial" w:cs="Arial"/>
          <w:sz w:val="20"/>
          <w:szCs w:val="20"/>
          <w:lang w:val="en-US" w:eastAsia="ja-JP"/>
        </w:rPr>
        <w:t>Prioritize the following studies:</w:t>
      </w:r>
    </w:p>
    <w:p w14:paraId="441E4D1F" w14:textId="365C9B8A" w:rsidR="0076724F" w:rsidRDefault="0076724F"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Study support of m</w:t>
      </w:r>
      <w:r w:rsidRPr="00B12FBF">
        <w:rPr>
          <w:rFonts w:ascii="Arial" w:hAnsi="Arial" w:cs="Arial"/>
          <w:sz w:val="20"/>
          <w:szCs w:val="20"/>
        </w:rPr>
        <w:t>ultiple P</w:t>
      </w:r>
      <w:r w:rsidRPr="00B12FBF">
        <w:rPr>
          <w:rFonts w:ascii="Arial" w:hAnsi="Arial" w:cs="Arial"/>
          <w:sz w:val="20"/>
          <w:szCs w:val="20"/>
          <w:lang w:val="en-US"/>
        </w:rPr>
        <w:t>D</w:t>
      </w:r>
      <w:r w:rsidRPr="00B12FBF">
        <w:rPr>
          <w:rFonts w:ascii="Arial" w:hAnsi="Arial" w:cs="Arial"/>
          <w:sz w:val="20"/>
          <w:szCs w:val="20"/>
        </w:rPr>
        <w:t>SCHs</w:t>
      </w:r>
      <w:r w:rsidRPr="00AD556B">
        <w:rPr>
          <w:rFonts w:ascii="Arial" w:hAnsi="Arial" w:cs="Arial"/>
          <w:strike/>
          <w:color w:val="7030A0"/>
          <w:sz w:val="20"/>
          <w:szCs w:val="20"/>
        </w:rPr>
        <w:t>/P</w:t>
      </w:r>
      <w:r w:rsidRPr="00AD556B">
        <w:rPr>
          <w:rFonts w:ascii="Arial" w:hAnsi="Arial" w:cs="Arial"/>
          <w:strike/>
          <w:color w:val="7030A0"/>
          <w:sz w:val="20"/>
          <w:szCs w:val="20"/>
          <w:lang w:val="en-US"/>
        </w:rPr>
        <w:t>U</w:t>
      </w:r>
      <w:r w:rsidRPr="00AD556B">
        <w:rPr>
          <w:rFonts w:ascii="Arial" w:hAnsi="Arial" w:cs="Arial"/>
          <w:strike/>
          <w:color w:val="7030A0"/>
          <w:sz w:val="20"/>
          <w:szCs w:val="20"/>
        </w:rPr>
        <w:t>SCHs</w:t>
      </w:r>
      <w:r w:rsidRPr="00AD556B">
        <w:rPr>
          <w:rFonts w:ascii="Arial" w:hAnsi="Arial" w:cs="Arial"/>
          <w:color w:val="7030A0"/>
          <w:sz w:val="20"/>
          <w:szCs w:val="20"/>
          <w:lang w:val="en-US"/>
        </w:rPr>
        <w:t xml:space="preserve"> </w:t>
      </w:r>
      <w:r w:rsidRPr="00B12FBF">
        <w:rPr>
          <w:rFonts w:ascii="Arial" w:hAnsi="Arial" w:cs="Arial"/>
          <w:sz w:val="20"/>
          <w:szCs w:val="20"/>
          <w:lang w:val="en-US"/>
        </w:rPr>
        <w:t>SPS</w:t>
      </w:r>
      <w:r w:rsidRPr="00AD556B">
        <w:rPr>
          <w:rFonts w:ascii="Arial" w:hAnsi="Arial" w:cs="Arial"/>
          <w:strike/>
          <w:color w:val="7030A0"/>
          <w:sz w:val="20"/>
          <w:szCs w:val="20"/>
          <w:lang w:val="en-US"/>
        </w:rPr>
        <w:t xml:space="preserve">/CG </w:t>
      </w:r>
      <w:r w:rsidRPr="00B12FBF">
        <w:rPr>
          <w:rFonts w:ascii="Arial" w:hAnsi="Arial" w:cs="Arial"/>
          <w:sz w:val="20"/>
          <w:szCs w:val="20"/>
          <w:lang w:val="en-US"/>
        </w:rPr>
        <w:t xml:space="preserve">transmission occasions in a period </w:t>
      </w:r>
      <w:r w:rsidRPr="00FD0140">
        <w:rPr>
          <w:rFonts w:ascii="Arial" w:hAnsi="Arial" w:cs="Arial"/>
          <w:strike/>
          <w:color w:val="7030A0"/>
          <w:sz w:val="20"/>
          <w:szCs w:val="20"/>
          <w:lang w:val="en-US"/>
        </w:rPr>
        <w:t>using same or different configurations</w:t>
      </w:r>
    </w:p>
    <w:p w14:paraId="19C7D5ED" w14:textId="2D4B6313" w:rsidR="00EC516E" w:rsidRPr="00FD0140" w:rsidRDefault="00EC516E" w:rsidP="00B444C7">
      <w:pPr>
        <w:pStyle w:val="ListParagraph"/>
        <w:numPr>
          <w:ilvl w:val="2"/>
          <w:numId w:val="32"/>
        </w:numPr>
        <w:ind w:left="1440"/>
        <w:rPr>
          <w:rFonts w:ascii="Arial" w:hAnsi="Arial" w:cs="Arial"/>
          <w:strike/>
          <w:color w:val="7030A0"/>
          <w:sz w:val="20"/>
          <w:szCs w:val="20"/>
          <w:lang w:val="en-US" w:eastAsia="ja-JP"/>
        </w:rPr>
      </w:pPr>
      <w:r w:rsidRPr="005C438E">
        <w:rPr>
          <w:rFonts w:ascii="Arial" w:hAnsi="Arial" w:cs="Arial"/>
          <w:color w:val="7030A0"/>
          <w:sz w:val="20"/>
          <w:szCs w:val="20"/>
          <w:lang w:val="en-US" w:eastAsia="ja-JP"/>
        </w:rPr>
        <w:t>Study support of m</w:t>
      </w:r>
      <w:r w:rsidRPr="005C438E">
        <w:rPr>
          <w:rFonts w:ascii="Arial" w:hAnsi="Arial" w:cs="Arial"/>
          <w:color w:val="7030A0"/>
          <w:sz w:val="20"/>
          <w:szCs w:val="20"/>
        </w:rPr>
        <w:t>ultiple P</w:t>
      </w:r>
      <w:r w:rsidRPr="005C438E">
        <w:rPr>
          <w:rFonts w:ascii="Arial" w:hAnsi="Arial" w:cs="Arial"/>
          <w:color w:val="7030A0"/>
          <w:sz w:val="20"/>
          <w:szCs w:val="20"/>
          <w:lang w:val="en-US"/>
        </w:rPr>
        <w:t>U</w:t>
      </w:r>
      <w:r w:rsidRPr="005C438E">
        <w:rPr>
          <w:rFonts w:ascii="Arial" w:hAnsi="Arial" w:cs="Arial"/>
          <w:color w:val="7030A0"/>
          <w:sz w:val="20"/>
          <w:szCs w:val="20"/>
        </w:rPr>
        <w:t>SCHs</w:t>
      </w:r>
      <w:r w:rsidRPr="005C438E">
        <w:rPr>
          <w:rFonts w:ascii="Arial" w:hAnsi="Arial" w:cs="Arial"/>
          <w:color w:val="7030A0"/>
          <w:sz w:val="20"/>
          <w:szCs w:val="20"/>
          <w:lang w:val="en-US"/>
        </w:rPr>
        <w:t xml:space="preserve"> CG transmission occasions in a period </w:t>
      </w:r>
      <w:r w:rsidRPr="00FD0140">
        <w:rPr>
          <w:rFonts w:ascii="Arial" w:hAnsi="Arial" w:cs="Arial"/>
          <w:strike/>
          <w:color w:val="7030A0"/>
          <w:sz w:val="20"/>
          <w:szCs w:val="20"/>
          <w:lang w:val="en-US"/>
        </w:rPr>
        <w:t>using same or different configurations</w:t>
      </w:r>
    </w:p>
    <w:p w14:paraId="598175B4" w14:textId="77777777" w:rsidR="0076724F" w:rsidRPr="00B12FBF" w:rsidRDefault="0076724F"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rPr>
        <w:t>Study support of dynamic adaptation of SPS/CG parameters</w:t>
      </w:r>
    </w:p>
    <w:p w14:paraId="568D5341" w14:textId="4CE7DF53" w:rsidR="0076724F" w:rsidRPr="00B12FBF" w:rsidRDefault="0076724F" w:rsidP="00B444C7">
      <w:pPr>
        <w:pStyle w:val="ListParagraph"/>
        <w:numPr>
          <w:ilvl w:val="2"/>
          <w:numId w:val="32"/>
        </w:numPr>
        <w:ind w:left="1440"/>
        <w:rPr>
          <w:rFonts w:ascii="Arial" w:hAnsi="Arial" w:cs="Arial"/>
          <w:sz w:val="20"/>
          <w:szCs w:val="20"/>
          <w:lang w:val="en-US" w:eastAsia="ja-JP"/>
        </w:rPr>
      </w:pPr>
      <w:r w:rsidRPr="00B12FBF">
        <w:rPr>
          <w:rFonts w:ascii="Arial" w:eastAsia="Times New Roman" w:hAnsi="Arial" w:cs="Arial"/>
          <w:color w:val="000000"/>
          <w:sz w:val="20"/>
          <w:szCs w:val="20"/>
          <w:lang w:val="en-US"/>
        </w:rPr>
        <w:t>Study</w:t>
      </w:r>
      <w:r w:rsidRPr="00B12FBF">
        <w:rPr>
          <w:rFonts w:ascii="Arial" w:hAnsi="Arial" w:cs="Arial"/>
          <w:sz w:val="20"/>
          <w:szCs w:val="20"/>
        </w:rPr>
        <w:t xml:space="preserve"> support of non-integer periodicity for SPS/C</w:t>
      </w:r>
      <w:r w:rsidRPr="00B12FBF">
        <w:rPr>
          <w:rFonts w:ascii="Arial" w:hAnsi="Arial" w:cs="Arial"/>
          <w:sz w:val="20"/>
          <w:szCs w:val="20"/>
          <w:lang w:val="en-US"/>
        </w:rPr>
        <w:t>G</w:t>
      </w:r>
      <w:r w:rsidRPr="00B12FBF">
        <w:rPr>
          <w:rFonts w:ascii="Arial" w:hAnsi="Arial" w:cs="Arial"/>
          <w:sz w:val="20"/>
          <w:szCs w:val="20"/>
        </w:rPr>
        <w:t xml:space="preserve"> </w:t>
      </w:r>
      <w:r w:rsidR="000A481D">
        <w:rPr>
          <w:rFonts w:ascii="Arial" w:hAnsi="Arial" w:cs="Arial"/>
          <w:sz w:val="20"/>
          <w:szCs w:val="20"/>
          <w:lang w:val="en-US"/>
        </w:rPr>
        <w:t>transmissions</w:t>
      </w:r>
      <w:r w:rsidR="000A481D" w:rsidRPr="000A481D">
        <w:rPr>
          <w:rFonts w:ascii="Arial" w:hAnsi="Arial" w:cs="Arial"/>
          <w:strike/>
          <w:color w:val="7030A0"/>
          <w:sz w:val="20"/>
          <w:szCs w:val="20"/>
          <w:lang w:val="en-US"/>
        </w:rPr>
        <w:t xml:space="preserve"> </w:t>
      </w:r>
      <w:r w:rsidRPr="000A481D">
        <w:rPr>
          <w:rFonts w:ascii="Arial" w:hAnsi="Arial" w:cs="Arial"/>
          <w:strike/>
          <w:color w:val="7030A0"/>
          <w:sz w:val="20"/>
          <w:szCs w:val="20"/>
        </w:rPr>
        <w:t>configurations</w:t>
      </w:r>
      <w:r w:rsidRPr="00B12FBF">
        <w:rPr>
          <w:rFonts w:ascii="Arial" w:hAnsi="Arial" w:cs="Arial"/>
          <w:sz w:val="20"/>
          <w:szCs w:val="20"/>
        </w:rPr>
        <w:t>.</w:t>
      </w:r>
    </w:p>
    <w:p w14:paraId="06BFCECA" w14:textId="5A4CEADF" w:rsidR="0076724F" w:rsidRPr="000F3634" w:rsidRDefault="0076724F"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Note: Other studies are not precluded</w:t>
      </w:r>
      <w:r w:rsidR="000C4D54">
        <w:rPr>
          <w:rFonts w:ascii="Arial" w:hAnsi="Arial" w:cs="Arial"/>
          <w:sz w:val="20"/>
          <w:szCs w:val="20"/>
          <w:lang w:val="en-US" w:eastAsia="ja-JP"/>
        </w:rPr>
        <w:t xml:space="preserve">, </w:t>
      </w:r>
      <w:r w:rsidR="000C4D54" w:rsidRPr="000C4D54">
        <w:rPr>
          <w:rFonts w:ascii="Arial" w:hAnsi="Arial" w:cs="Arial"/>
          <w:color w:val="7030A0"/>
          <w:sz w:val="20"/>
          <w:szCs w:val="20"/>
          <w:lang w:val="en-US" w:eastAsia="ja-JP"/>
        </w:rPr>
        <w:t>as well as the combination of the above studies</w:t>
      </w:r>
      <w:r w:rsidRPr="00B12FBF">
        <w:rPr>
          <w:rFonts w:ascii="Arial" w:hAnsi="Arial" w:cs="Arial"/>
          <w:sz w:val="20"/>
          <w:szCs w:val="20"/>
          <w:lang w:val="en-US" w:eastAsia="ja-JP"/>
        </w:rPr>
        <w:t>.</w:t>
      </w:r>
    </w:p>
    <w:p w14:paraId="076CDDA0" w14:textId="2063B1BC" w:rsidR="0076724F" w:rsidRPr="00C27730" w:rsidRDefault="0076724F" w:rsidP="00B444C7">
      <w:pPr>
        <w:pStyle w:val="ListParagraph"/>
        <w:numPr>
          <w:ilvl w:val="0"/>
          <w:numId w:val="32"/>
        </w:numPr>
        <w:rPr>
          <w:rFonts w:ascii="Arial" w:hAnsi="Arial" w:cs="Arial"/>
          <w:sz w:val="20"/>
          <w:szCs w:val="20"/>
          <w:lang w:val="en-US" w:eastAsia="ja-JP"/>
        </w:rPr>
      </w:pPr>
      <w:r>
        <w:rPr>
          <w:rFonts w:ascii="Arial" w:hAnsi="Arial" w:cs="Arial"/>
          <w:sz w:val="20"/>
          <w:szCs w:val="20"/>
          <w:lang w:val="en-US" w:eastAsia="ja-JP"/>
        </w:rPr>
        <w:t xml:space="preserve">Follow the </w:t>
      </w:r>
      <w:r w:rsidRPr="000F3634">
        <w:rPr>
          <w:rFonts w:ascii="Arial" w:eastAsia="Batang" w:hAnsi="Arial" w:cs="Arial"/>
          <w:i/>
          <w:iCs/>
          <w:sz w:val="20"/>
          <w:szCs w:val="20"/>
          <w:lang w:val="en-US" w:eastAsia="ko-KR"/>
        </w:rPr>
        <w:t xml:space="preserve">common principle for assessment of the candidate capacity </w:t>
      </w:r>
      <w:r w:rsidRPr="000F3634">
        <w:rPr>
          <w:rFonts w:ascii="Arial" w:eastAsia="Batang" w:hAnsi="Arial" w:cs="Arial"/>
          <w:i/>
          <w:iCs/>
          <w:sz w:val="20"/>
          <w:szCs w:val="20"/>
          <w:lang w:val="en-SE" w:eastAsia="ko-KR"/>
        </w:rPr>
        <w:t xml:space="preserve">enhancement </w:t>
      </w:r>
      <w:r w:rsidRPr="000F3634">
        <w:rPr>
          <w:rFonts w:ascii="Arial" w:eastAsia="Batang" w:hAnsi="Arial" w:cs="Arial"/>
          <w:i/>
          <w:iCs/>
          <w:sz w:val="20"/>
          <w:szCs w:val="20"/>
          <w:lang w:val="en-US" w:eastAsia="ko-KR"/>
        </w:rPr>
        <w:t>technique</w:t>
      </w:r>
      <w:r>
        <w:rPr>
          <w:rFonts w:ascii="Arial" w:eastAsia="Batang" w:hAnsi="Arial" w:cs="Arial"/>
          <w:i/>
          <w:iCs/>
          <w:sz w:val="20"/>
          <w:szCs w:val="20"/>
          <w:lang w:val="en-US" w:eastAsia="ko-KR"/>
        </w:rPr>
        <w:t>.</w:t>
      </w:r>
    </w:p>
    <w:p w14:paraId="2BA64547" w14:textId="77777777" w:rsidR="00C27730" w:rsidRPr="00B12FBF" w:rsidRDefault="00C27730" w:rsidP="00C27730">
      <w:pPr>
        <w:pStyle w:val="ListParagraph"/>
        <w:rPr>
          <w:rFonts w:ascii="Arial" w:hAnsi="Arial" w:cs="Arial"/>
          <w:sz w:val="20"/>
          <w:szCs w:val="20"/>
          <w:lang w:val="en-US" w:eastAsia="ja-JP"/>
        </w:rPr>
      </w:pPr>
    </w:p>
    <w:p w14:paraId="2E0BDF6B" w14:textId="091AAE5F" w:rsidR="00C27730" w:rsidRDefault="00C27730" w:rsidP="00C27730">
      <w:pPr>
        <w:pStyle w:val="Heading3"/>
        <w:numPr>
          <w:ilvl w:val="2"/>
          <w:numId w:val="20"/>
        </w:numPr>
      </w:pPr>
      <w:r>
        <w:t>Discussion 3rd round</w:t>
      </w:r>
    </w:p>
    <w:p w14:paraId="2067CF5B" w14:textId="6C3768FD" w:rsidR="00FA6B97" w:rsidRPr="00662D74" w:rsidRDefault="00FA6B97" w:rsidP="00FA6B97">
      <w:pPr>
        <w:pStyle w:val="ListParagraph"/>
        <w:ind w:left="0"/>
        <w:rPr>
          <w:rFonts w:ascii="Arial" w:hAnsi="Arial" w:cs="Arial"/>
          <w:b/>
          <w:bCs/>
          <w:lang w:val="en-US" w:eastAsia="ja-JP"/>
        </w:rPr>
      </w:pPr>
      <w:r w:rsidRPr="00662D74">
        <w:rPr>
          <w:rFonts w:ascii="Arial" w:hAnsi="Arial" w:cs="Arial"/>
          <w:b/>
          <w:bCs/>
          <w:highlight w:val="yellow"/>
          <w:lang w:val="en-US" w:eastAsia="ja-JP"/>
        </w:rPr>
        <w:t>Proposal 2-1</w:t>
      </w:r>
      <w:r>
        <w:rPr>
          <w:rFonts w:ascii="Arial" w:hAnsi="Arial" w:cs="Arial"/>
          <w:b/>
          <w:bCs/>
          <w:highlight w:val="yellow"/>
          <w:lang w:val="en-US" w:eastAsia="ja-JP"/>
        </w:rPr>
        <w:t>-r3</w:t>
      </w:r>
      <w:r w:rsidRPr="00662D74">
        <w:rPr>
          <w:rFonts w:ascii="Arial" w:hAnsi="Arial" w:cs="Arial"/>
          <w:b/>
          <w:bCs/>
          <w:highlight w:val="yellow"/>
          <w:lang w:val="en-US" w:eastAsia="ja-JP"/>
        </w:rPr>
        <w:t>:</w:t>
      </w:r>
    </w:p>
    <w:p w14:paraId="498AA4CF" w14:textId="77777777" w:rsidR="00FA6B97" w:rsidRPr="001865C5" w:rsidRDefault="00FA6B97" w:rsidP="00FA6B97">
      <w:pPr>
        <w:pStyle w:val="ListParagraph"/>
        <w:ind w:left="0"/>
        <w:rPr>
          <w:rFonts w:ascii="Arial" w:hAnsi="Arial" w:cs="Arial"/>
          <w:lang w:val="en-US" w:eastAsia="ja-JP"/>
        </w:rPr>
      </w:pPr>
      <w:r w:rsidRPr="00406826">
        <w:rPr>
          <w:rFonts w:ascii="Arial" w:hAnsi="Arial" w:cs="Arial"/>
          <w:sz w:val="20"/>
          <w:szCs w:val="20"/>
          <w:lang w:val="en-US" w:eastAsia="ja-JP"/>
        </w:rPr>
        <w:t xml:space="preserve">To study support of a </w:t>
      </w:r>
      <w:r w:rsidRPr="00406826">
        <w:rPr>
          <w:rFonts w:ascii="Arial" w:hAnsi="Arial" w:cs="Arial"/>
          <w:sz w:val="20"/>
          <w:szCs w:val="20"/>
          <w:lang w:eastAsia="ja-JP"/>
        </w:rPr>
        <w:t>candidate capacity enhancement technique</w:t>
      </w:r>
      <w:r w:rsidRPr="00406826">
        <w:rPr>
          <w:rFonts w:ascii="Arial" w:hAnsi="Arial" w:cs="Arial"/>
          <w:sz w:val="20"/>
          <w:szCs w:val="20"/>
          <w:lang w:val="en-US" w:eastAsia="ja-JP"/>
        </w:rPr>
        <w:t xml:space="preserve"> for XR traffic based SPS/CG transmissions, companies are encouraged to consider the following:</w:t>
      </w:r>
    </w:p>
    <w:p w14:paraId="66E16F5D" w14:textId="77777777" w:rsidR="00FA6B97" w:rsidRPr="00B12FBF" w:rsidRDefault="00FA6B97" w:rsidP="00B444C7">
      <w:pPr>
        <w:pStyle w:val="ListParagraph"/>
        <w:numPr>
          <w:ilvl w:val="0"/>
          <w:numId w:val="33"/>
        </w:numPr>
        <w:ind w:left="720"/>
        <w:rPr>
          <w:rFonts w:ascii="Arial" w:hAnsi="Arial" w:cs="Arial"/>
          <w:sz w:val="20"/>
          <w:szCs w:val="20"/>
          <w:lang w:val="en-US" w:eastAsia="ja-JP"/>
        </w:rPr>
      </w:pPr>
      <w:r w:rsidRPr="00B12FBF">
        <w:rPr>
          <w:rFonts w:ascii="Arial" w:hAnsi="Arial" w:cs="Arial"/>
          <w:sz w:val="20"/>
          <w:szCs w:val="20"/>
          <w:lang w:val="en-US" w:eastAsia="ja-JP"/>
        </w:rPr>
        <w:t>Prioritize the following studies:</w:t>
      </w:r>
    </w:p>
    <w:p w14:paraId="717A3EA4" w14:textId="58D4D34F" w:rsidR="00FA6B97" w:rsidRDefault="00FA6B97"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Study support of m</w:t>
      </w:r>
      <w:r w:rsidRPr="00B12FBF">
        <w:rPr>
          <w:rFonts w:ascii="Arial" w:hAnsi="Arial" w:cs="Arial"/>
          <w:sz w:val="20"/>
          <w:szCs w:val="20"/>
        </w:rPr>
        <w:t>ultiple P</w:t>
      </w:r>
      <w:r w:rsidRPr="00B12FBF">
        <w:rPr>
          <w:rFonts w:ascii="Arial" w:hAnsi="Arial" w:cs="Arial"/>
          <w:sz w:val="20"/>
          <w:szCs w:val="20"/>
          <w:lang w:val="en-US"/>
        </w:rPr>
        <w:t>D</w:t>
      </w:r>
      <w:r w:rsidRPr="00B12FBF">
        <w:rPr>
          <w:rFonts w:ascii="Arial" w:hAnsi="Arial" w:cs="Arial"/>
          <w:sz w:val="20"/>
          <w:szCs w:val="20"/>
        </w:rPr>
        <w:t>SCHs</w:t>
      </w:r>
      <w:r w:rsidRPr="00AD556B">
        <w:rPr>
          <w:rFonts w:ascii="Arial" w:hAnsi="Arial" w:cs="Arial"/>
          <w:color w:val="7030A0"/>
          <w:sz w:val="20"/>
          <w:szCs w:val="20"/>
          <w:lang w:val="en-US"/>
        </w:rPr>
        <w:t xml:space="preserve"> </w:t>
      </w:r>
      <w:r w:rsidRPr="00B12FBF">
        <w:rPr>
          <w:rFonts w:ascii="Arial" w:hAnsi="Arial" w:cs="Arial"/>
          <w:sz w:val="20"/>
          <w:szCs w:val="20"/>
          <w:lang w:val="en-US"/>
        </w:rPr>
        <w:t>SPS</w:t>
      </w:r>
      <w:r>
        <w:rPr>
          <w:rFonts w:ascii="Arial" w:hAnsi="Arial" w:cs="Arial"/>
          <w:strike/>
          <w:color w:val="7030A0"/>
          <w:sz w:val="20"/>
          <w:szCs w:val="20"/>
          <w:lang w:val="en-US"/>
        </w:rPr>
        <w:t xml:space="preserve"> </w:t>
      </w:r>
      <w:r w:rsidRPr="00B12FBF">
        <w:rPr>
          <w:rFonts w:ascii="Arial" w:hAnsi="Arial" w:cs="Arial"/>
          <w:sz w:val="20"/>
          <w:szCs w:val="20"/>
          <w:lang w:val="en-US"/>
        </w:rPr>
        <w:t>transmission occasions in a period</w:t>
      </w:r>
    </w:p>
    <w:p w14:paraId="79C1FD14" w14:textId="4F4EBD3A" w:rsidR="00FA6B97" w:rsidRPr="00FD0140" w:rsidRDefault="00FA6B97" w:rsidP="00B444C7">
      <w:pPr>
        <w:pStyle w:val="ListParagraph"/>
        <w:numPr>
          <w:ilvl w:val="2"/>
          <w:numId w:val="32"/>
        </w:numPr>
        <w:ind w:left="1440"/>
        <w:rPr>
          <w:rFonts w:ascii="Arial" w:hAnsi="Arial" w:cs="Arial"/>
          <w:strike/>
          <w:color w:val="7030A0"/>
          <w:sz w:val="20"/>
          <w:szCs w:val="20"/>
          <w:lang w:val="en-US" w:eastAsia="ja-JP"/>
        </w:rPr>
      </w:pPr>
      <w:r w:rsidRPr="005C438E">
        <w:rPr>
          <w:rFonts w:ascii="Arial" w:hAnsi="Arial" w:cs="Arial"/>
          <w:color w:val="7030A0"/>
          <w:sz w:val="20"/>
          <w:szCs w:val="20"/>
          <w:lang w:val="en-US" w:eastAsia="ja-JP"/>
        </w:rPr>
        <w:t>Study support of m</w:t>
      </w:r>
      <w:r w:rsidRPr="005C438E">
        <w:rPr>
          <w:rFonts w:ascii="Arial" w:hAnsi="Arial" w:cs="Arial"/>
          <w:color w:val="7030A0"/>
          <w:sz w:val="20"/>
          <w:szCs w:val="20"/>
        </w:rPr>
        <w:t>ultiple P</w:t>
      </w:r>
      <w:r w:rsidRPr="005C438E">
        <w:rPr>
          <w:rFonts w:ascii="Arial" w:hAnsi="Arial" w:cs="Arial"/>
          <w:color w:val="7030A0"/>
          <w:sz w:val="20"/>
          <w:szCs w:val="20"/>
          <w:lang w:val="en-US"/>
        </w:rPr>
        <w:t>U</w:t>
      </w:r>
      <w:r w:rsidRPr="005C438E">
        <w:rPr>
          <w:rFonts w:ascii="Arial" w:hAnsi="Arial" w:cs="Arial"/>
          <w:color w:val="7030A0"/>
          <w:sz w:val="20"/>
          <w:szCs w:val="20"/>
        </w:rPr>
        <w:t>SCHs</w:t>
      </w:r>
      <w:r w:rsidRPr="005C438E">
        <w:rPr>
          <w:rFonts w:ascii="Arial" w:hAnsi="Arial" w:cs="Arial"/>
          <w:color w:val="7030A0"/>
          <w:sz w:val="20"/>
          <w:szCs w:val="20"/>
          <w:lang w:val="en-US"/>
        </w:rPr>
        <w:t xml:space="preserve"> CG transmission occasions in a period</w:t>
      </w:r>
    </w:p>
    <w:p w14:paraId="2216F0DD" w14:textId="77777777" w:rsidR="00FA6B97" w:rsidRPr="00B12FBF" w:rsidRDefault="00FA6B97"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rPr>
        <w:t>Study support of dynamic adaptation of SPS/CG parameters</w:t>
      </w:r>
    </w:p>
    <w:p w14:paraId="652306DB" w14:textId="68AC449A" w:rsidR="00FA6B97" w:rsidRPr="00B12FBF" w:rsidRDefault="00FA6B97" w:rsidP="00B444C7">
      <w:pPr>
        <w:pStyle w:val="ListParagraph"/>
        <w:numPr>
          <w:ilvl w:val="2"/>
          <w:numId w:val="32"/>
        </w:numPr>
        <w:ind w:left="1440"/>
        <w:rPr>
          <w:rFonts w:ascii="Arial" w:hAnsi="Arial" w:cs="Arial"/>
          <w:sz w:val="20"/>
          <w:szCs w:val="20"/>
          <w:lang w:val="en-US" w:eastAsia="ja-JP"/>
        </w:rPr>
      </w:pPr>
      <w:r w:rsidRPr="00B12FBF">
        <w:rPr>
          <w:rFonts w:ascii="Arial" w:eastAsia="Times New Roman" w:hAnsi="Arial" w:cs="Arial"/>
          <w:color w:val="000000"/>
          <w:sz w:val="20"/>
          <w:szCs w:val="20"/>
          <w:lang w:val="en-US"/>
        </w:rPr>
        <w:t>Study</w:t>
      </w:r>
      <w:r w:rsidRPr="00B12FBF">
        <w:rPr>
          <w:rFonts w:ascii="Arial" w:hAnsi="Arial" w:cs="Arial"/>
          <w:sz w:val="20"/>
          <w:szCs w:val="20"/>
        </w:rPr>
        <w:t xml:space="preserve"> support of non-integer periodicity for SPS/C</w:t>
      </w:r>
      <w:r w:rsidRPr="00B12FBF">
        <w:rPr>
          <w:rFonts w:ascii="Arial" w:hAnsi="Arial" w:cs="Arial"/>
          <w:sz w:val="20"/>
          <w:szCs w:val="20"/>
          <w:lang w:val="en-US"/>
        </w:rPr>
        <w:t>G</w:t>
      </w:r>
      <w:r w:rsidRPr="00B12FBF">
        <w:rPr>
          <w:rFonts w:ascii="Arial" w:hAnsi="Arial" w:cs="Arial"/>
          <w:sz w:val="20"/>
          <w:szCs w:val="20"/>
        </w:rPr>
        <w:t xml:space="preserve"> </w:t>
      </w:r>
      <w:r>
        <w:rPr>
          <w:rFonts w:ascii="Arial" w:hAnsi="Arial" w:cs="Arial"/>
          <w:sz w:val="20"/>
          <w:szCs w:val="20"/>
          <w:lang w:val="en-US"/>
        </w:rPr>
        <w:t>transmissions</w:t>
      </w:r>
      <w:r w:rsidRPr="00B12FBF">
        <w:rPr>
          <w:rFonts w:ascii="Arial" w:hAnsi="Arial" w:cs="Arial"/>
          <w:sz w:val="20"/>
          <w:szCs w:val="20"/>
        </w:rPr>
        <w:t>.</w:t>
      </w:r>
    </w:p>
    <w:p w14:paraId="0BCADEB9" w14:textId="77777777" w:rsidR="00FA6B97" w:rsidRPr="000F3634" w:rsidRDefault="00FA6B97"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Note: Other studies are not precluded</w:t>
      </w:r>
      <w:r>
        <w:rPr>
          <w:rFonts w:ascii="Arial" w:hAnsi="Arial" w:cs="Arial"/>
          <w:sz w:val="20"/>
          <w:szCs w:val="20"/>
          <w:lang w:val="en-US" w:eastAsia="ja-JP"/>
        </w:rPr>
        <w:t xml:space="preserve">, </w:t>
      </w:r>
      <w:r w:rsidRPr="000C4D54">
        <w:rPr>
          <w:rFonts w:ascii="Arial" w:hAnsi="Arial" w:cs="Arial"/>
          <w:color w:val="7030A0"/>
          <w:sz w:val="20"/>
          <w:szCs w:val="20"/>
          <w:lang w:val="en-US" w:eastAsia="ja-JP"/>
        </w:rPr>
        <w:t>as well as the combination of the above studies</w:t>
      </w:r>
      <w:r w:rsidRPr="00B12FBF">
        <w:rPr>
          <w:rFonts w:ascii="Arial" w:hAnsi="Arial" w:cs="Arial"/>
          <w:sz w:val="20"/>
          <w:szCs w:val="20"/>
          <w:lang w:val="en-US" w:eastAsia="ja-JP"/>
        </w:rPr>
        <w:t>.</w:t>
      </w:r>
    </w:p>
    <w:p w14:paraId="00CF068C" w14:textId="77777777" w:rsidR="00FA6B97" w:rsidRPr="00C27730" w:rsidRDefault="00FA6B97" w:rsidP="00B444C7">
      <w:pPr>
        <w:pStyle w:val="ListParagraph"/>
        <w:numPr>
          <w:ilvl w:val="0"/>
          <w:numId w:val="32"/>
        </w:numPr>
        <w:rPr>
          <w:rFonts w:ascii="Arial" w:hAnsi="Arial" w:cs="Arial"/>
          <w:sz w:val="20"/>
          <w:szCs w:val="20"/>
          <w:lang w:val="en-US" w:eastAsia="ja-JP"/>
        </w:rPr>
      </w:pPr>
      <w:r>
        <w:rPr>
          <w:rFonts w:ascii="Arial" w:hAnsi="Arial" w:cs="Arial"/>
          <w:sz w:val="20"/>
          <w:szCs w:val="20"/>
          <w:lang w:val="en-US" w:eastAsia="ja-JP"/>
        </w:rPr>
        <w:t xml:space="preserve">Follow the </w:t>
      </w:r>
      <w:r w:rsidRPr="000F3634">
        <w:rPr>
          <w:rFonts w:ascii="Arial" w:eastAsia="Batang" w:hAnsi="Arial" w:cs="Arial"/>
          <w:i/>
          <w:iCs/>
          <w:sz w:val="20"/>
          <w:szCs w:val="20"/>
          <w:lang w:val="en-US" w:eastAsia="ko-KR"/>
        </w:rPr>
        <w:t xml:space="preserve">common principle for assessment of the candidate capacity </w:t>
      </w:r>
      <w:r w:rsidRPr="000F3634">
        <w:rPr>
          <w:rFonts w:ascii="Arial" w:eastAsia="Batang" w:hAnsi="Arial" w:cs="Arial"/>
          <w:i/>
          <w:iCs/>
          <w:sz w:val="20"/>
          <w:szCs w:val="20"/>
          <w:lang w:val="en-SE" w:eastAsia="ko-KR"/>
        </w:rPr>
        <w:t xml:space="preserve">enhancement </w:t>
      </w:r>
      <w:r w:rsidRPr="000F3634">
        <w:rPr>
          <w:rFonts w:ascii="Arial" w:eastAsia="Batang" w:hAnsi="Arial" w:cs="Arial"/>
          <w:i/>
          <w:iCs/>
          <w:sz w:val="20"/>
          <w:szCs w:val="20"/>
          <w:lang w:val="en-US" w:eastAsia="ko-KR"/>
        </w:rPr>
        <w:t>technique</w:t>
      </w:r>
      <w:r>
        <w:rPr>
          <w:rFonts w:ascii="Arial" w:eastAsia="Batang" w:hAnsi="Arial" w:cs="Arial"/>
          <w:i/>
          <w:iCs/>
          <w:sz w:val="20"/>
          <w:szCs w:val="20"/>
          <w:lang w:val="en-US" w:eastAsia="ko-KR"/>
        </w:rPr>
        <w:t>.</w:t>
      </w:r>
    </w:p>
    <w:p w14:paraId="5FA036EB" w14:textId="77777777" w:rsidR="00FA6B97" w:rsidRPr="00FA6B97" w:rsidRDefault="00FA6B97" w:rsidP="00FA6B97">
      <w:pPr>
        <w:rPr>
          <w:lang w:eastAsia="ja-JP"/>
        </w:rPr>
      </w:pPr>
    </w:p>
    <w:p w14:paraId="508C2A11" w14:textId="556EEED3" w:rsidR="00C27730" w:rsidRDefault="00C27730" w:rsidP="00C27730">
      <w:pPr>
        <w:pStyle w:val="Heading4"/>
      </w:pPr>
      <w:r>
        <w:t>2.2.3.1</w:t>
      </w:r>
      <w:r>
        <w:tab/>
        <w:t>Questionnaire</w:t>
      </w:r>
    </w:p>
    <w:tbl>
      <w:tblPr>
        <w:tblStyle w:val="TableGrid"/>
        <w:tblW w:w="0" w:type="auto"/>
        <w:tblLook w:val="04A0" w:firstRow="1" w:lastRow="0" w:firstColumn="1" w:lastColumn="0" w:noHBand="0" w:noVBand="1"/>
      </w:tblPr>
      <w:tblGrid>
        <w:gridCol w:w="1271"/>
        <w:gridCol w:w="8358"/>
      </w:tblGrid>
      <w:tr w:rsidR="00C27730" w14:paraId="52A4A44B" w14:textId="77777777" w:rsidTr="00805BB0">
        <w:tc>
          <w:tcPr>
            <w:tcW w:w="9629" w:type="dxa"/>
            <w:gridSpan w:val="2"/>
          </w:tcPr>
          <w:p w14:paraId="2C36AA1D" w14:textId="77777777" w:rsidR="00C27730" w:rsidRDefault="00C27730" w:rsidP="00805BB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828EF81" w14:textId="77777777" w:rsidR="00C27730" w:rsidRDefault="00C27730" w:rsidP="00805BB0">
            <w:pPr>
              <w:pStyle w:val="ListParagraph"/>
              <w:ind w:left="0"/>
              <w:rPr>
                <w:rFonts w:ascii="Times New Roman" w:eastAsia="Times New Roman" w:hAnsi="Times New Roman" w:cs="Times New Roman"/>
                <w:b/>
                <w:bCs/>
                <w:szCs w:val="20"/>
                <w:lang w:val="en-US" w:eastAsia="ja-JP"/>
              </w:rPr>
            </w:pPr>
          </w:p>
          <w:p w14:paraId="657900F3" w14:textId="2718DEA5" w:rsidR="00C27730" w:rsidRDefault="00C27730" w:rsidP="00805BB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sidRPr="00EC7171">
              <w:rPr>
                <w:rFonts w:ascii="Times New Roman" w:eastAsia="Times New Roman" w:hAnsi="Times New Roman" w:cs="Times New Roman"/>
                <w:szCs w:val="20"/>
                <w:highlight w:val="yellow"/>
                <w:lang w:val="en-US" w:eastAsia="ja-JP"/>
              </w:rPr>
              <w:t>proposal</w:t>
            </w:r>
            <w:r>
              <w:rPr>
                <w:rFonts w:ascii="Times New Roman" w:eastAsia="Times New Roman" w:hAnsi="Times New Roman" w:cs="Times New Roman"/>
                <w:szCs w:val="20"/>
                <w:highlight w:val="yellow"/>
                <w:lang w:val="en-US" w:eastAsia="ja-JP"/>
              </w:rPr>
              <w:t>s</w:t>
            </w:r>
            <w:r w:rsidRPr="00EC7171">
              <w:rPr>
                <w:rFonts w:ascii="Times New Roman" w:eastAsia="Times New Roman" w:hAnsi="Times New Roman" w:cs="Times New Roman"/>
                <w:szCs w:val="20"/>
                <w:highlight w:val="yellow"/>
                <w:lang w:val="en-US" w:eastAsia="ja-JP"/>
              </w:rPr>
              <w:t xml:space="preserve"> </w:t>
            </w:r>
            <w:r w:rsidR="00FA6B97">
              <w:rPr>
                <w:rFonts w:ascii="Times New Roman" w:eastAsia="Times New Roman" w:hAnsi="Times New Roman" w:cs="Times New Roman"/>
                <w:szCs w:val="20"/>
                <w:highlight w:val="yellow"/>
                <w:lang w:val="en-US" w:eastAsia="ja-JP"/>
              </w:rPr>
              <w:t>2-1</w:t>
            </w:r>
            <w:r w:rsidR="00D902FC">
              <w:rPr>
                <w:rFonts w:ascii="Times New Roman" w:eastAsia="Times New Roman" w:hAnsi="Times New Roman" w:cs="Times New Roman"/>
                <w:szCs w:val="20"/>
                <w:highlight w:val="yellow"/>
                <w:lang w:val="en-US" w:eastAsia="ja-JP"/>
              </w:rPr>
              <w:t>-r3</w:t>
            </w:r>
            <w:r>
              <w:rPr>
                <w:rFonts w:ascii="Times New Roman" w:eastAsia="Times New Roman" w:hAnsi="Times New Roman" w:cs="Times New Roman"/>
                <w:szCs w:val="20"/>
                <w:lang w:val="en-US" w:eastAsia="ja-JP"/>
              </w:rPr>
              <w:t xml:space="preserve"> above?</w:t>
            </w:r>
          </w:p>
          <w:p w14:paraId="6E26695A" w14:textId="77777777" w:rsidR="00C27730" w:rsidRPr="00712D04" w:rsidRDefault="00C27730" w:rsidP="00805BB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you are supportive, and whether you have suggestions to improve the description of the proposals. </w:t>
            </w:r>
          </w:p>
        </w:tc>
      </w:tr>
      <w:tr w:rsidR="00C27730" w14:paraId="22428579" w14:textId="77777777" w:rsidTr="00805BB0">
        <w:tc>
          <w:tcPr>
            <w:tcW w:w="1271" w:type="dxa"/>
            <w:shd w:val="clear" w:color="auto" w:fill="D0CECE" w:themeFill="background2" w:themeFillShade="E6"/>
          </w:tcPr>
          <w:p w14:paraId="113FC22B" w14:textId="77777777" w:rsidR="00C27730" w:rsidRDefault="00C27730"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560894D5" w14:textId="77777777" w:rsidR="00C27730" w:rsidRDefault="00C27730"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C27730" w14:paraId="10EDFFA2" w14:textId="77777777" w:rsidTr="00805BB0">
        <w:tc>
          <w:tcPr>
            <w:tcW w:w="1271" w:type="dxa"/>
          </w:tcPr>
          <w:p w14:paraId="6D07417B" w14:textId="77777777" w:rsidR="00C27730" w:rsidRDefault="00C27730" w:rsidP="00805BB0">
            <w:pPr>
              <w:rPr>
                <w:rFonts w:eastAsia="Malgun Gothic" w:cs="Arial"/>
                <w:szCs w:val="20"/>
                <w:lang w:eastAsia="ko-KR"/>
              </w:rPr>
            </w:pPr>
          </w:p>
        </w:tc>
        <w:tc>
          <w:tcPr>
            <w:tcW w:w="8358" w:type="dxa"/>
          </w:tcPr>
          <w:p w14:paraId="4A67F34F" w14:textId="77777777" w:rsidR="00C27730" w:rsidRDefault="00C27730" w:rsidP="00805BB0">
            <w:pPr>
              <w:rPr>
                <w:rFonts w:eastAsia="Malgun Gothic" w:cs="Arial"/>
                <w:szCs w:val="20"/>
                <w:lang w:eastAsia="ko-KR"/>
              </w:rPr>
            </w:pPr>
          </w:p>
        </w:tc>
      </w:tr>
    </w:tbl>
    <w:p w14:paraId="1574ACD7" w14:textId="77777777" w:rsidR="00C27730" w:rsidRDefault="00C27730" w:rsidP="00C27730">
      <w:pPr>
        <w:rPr>
          <w:lang w:eastAsia="ja-JP"/>
        </w:rPr>
      </w:pPr>
    </w:p>
    <w:p w14:paraId="3817766B" w14:textId="20872235" w:rsidR="00C27730" w:rsidRDefault="00C27730" w:rsidP="00C27730">
      <w:pPr>
        <w:pStyle w:val="Heading4"/>
      </w:pPr>
      <w:r>
        <w:t>2.2.3.2</w:t>
      </w:r>
      <w:r>
        <w:tab/>
        <w:t>Summary</w:t>
      </w:r>
    </w:p>
    <w:p w14:paraId="7726B731" w14:textId="490A6B5F" w:rsidR="00C27730" w:rsidRDefault="00CF148E" w:rsidP="00C27730">
      <w:pPr>
        <w:rPr>
          <w:lang w:eastAsia="ja-JP"/>
        </w:rPr>
      </w:pPr>
      <w:r>
        <w:rPr>
          <w:lang w:eastAsia="ja-JP"/>
        </w:rPr>
        <w:t>Companies</w:t>
      </w:r>
      <w:r w:rsidR="001C2BCF">
        <w:rPr>
          <w:lang w:eastAsia="ja-JP"/>
        </w:rPr>
        <w:t>’ views are summarized below.</w:t>
      </w:r>
    </w:p>
    <w:tbl>
      <w:tblPr>
        <w:tblW w:w="7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5785"/>
      </w:tblGrid>
      <w:tr w:rsidR="0022470A" w:rsidRPr="0022470A" w14:paraId="3A60E860" w14:textId="77777777" w:rsidTr="0022470A">
        <w:trPr>
          <w:trHeight w:val="219"/>
        </w:trPr>
        <w:tc>
          <w:tcPr>
            <w:tcW w:w="1604" w:type="dxa"/>
            <w:shd w:val="clear" w:color="auto" w:fill="auto"/>
            <w:noWrap/>
            <w:vAlign w:val="bottom"/>
            <w:hideMark/>
          </w:tcPr>
          <w:p w14:paraId="3A95414C" w14:textId="77777777" w:rsidR="0022470A" w:rsidRPr="0022470A" w:rsidRDefault="0022470A" w:rsidP="0022470A">
            <w:pPr>
              <w:spacing w:after="0" w:line="240" w:lineRule="auto"/>
              <w:jc w:val="left"/>
              <w:rPr>
                <w:rFonts w:ascii="Calibri" w:eastAsia="Times New Roman" w:hAnsi="Calibri" w:cs="Calibri"/>
                <w:color w:val="000000"/>
                <w:sz w:val="22"/>
                <w:lang w:val="en-SE" w:eastAsia="en-SE"/>
              </w:rPr>
            </w:pPr>
            <w:r w:rsidRPr="0022470A">
              <w:rPr>
                <w:rFonts w:ascii="Calibri" w:eastAsia="Times New Roman" w:hAnsi="Calibri" w:cs="Calibri"/>
                <w:color w:val="000000"/>
                <w:sz w:val="22"/>
                <w:lang w:val="en-SE" w:eastAsia="en-SE"/>
              </w:rPr>
              <w:t>Q1</w:t>
            </w:r>
          </w:p>
        </w:tc>
        <w:tc>
          <w:tcPr>
            <w:tcW w:w="5785" w:type="dxa"/>
            <w:shd w:val="clear" w:color="auto" w:fill="auto"/>
            <w:noWrap/>
            <w:vAlign w:val="bottom"/>
            <w:hideMark/>
          </w:tcPr>
          <w:p w14:paraId="0AF6D548" w14:textId="77777777" w:rsidR="0022470A" w:rsidRPr="0022470A" w:rsidRDefault="0022470A" w:rsidP="0022470A">
            <w:pPr>
              <w:spacing w:after="0" w:line="240" w:lineRule="auto"/>
              <w:jc w:val="center"/>
              <w:rPr>
                <w:rFonts w:ascii="Calibri" w:eastAsia="Times New Roman" w:hAnsi="Calibri" w:cs="Calibri"/>
                <w:b/>
                <w:bCs/>
                <w:color w:val="000000"/>
                <w:sz w:val="22"/>
                <w:lang w:val="en-SE" w:eastAsia="en-SE"/>
              </w:rPr>
            </w:pPr>
            <w:r w:rsidRPr="0022470A">
              <w:rPr>
                <w:rFonts w:ascii="Calibri" w:eastAsia="Times New Roman" w:hAnsi="Calibri" w:cs="Calibri"/>
                <w:b/>
                <w:bCs/>
                <w:color w:val="000000"/>
                <w:sz w:val="22"/>
                <w:lang w:val="en-SE" w:eastAsia="en-SE"/>
              </w:rPr>
              <w:t>P2-1-r3</w:t>
            </w:r>
          </w:p>
        </w:tc>
      </w:tr>
      <w:tr w:rsidR="0022470A" w:rsidRPr="0022470A" w14:paraId="6C46DF1F" w14:textId="77777777" w:rsidTr="0022470A">
        <w:trPr>
          <w:trHeight w:val="657"/>
        </w:trPr>
        <w:tc>
          <w:tcPr>
            <w:tcW w:w="1604" w:type="dxa"/>
            <w:shd w:val="clear" w:color="auto" w:fill="auto"/>
            <w:noWrap/>
            <w:hideMark/>
          </w:tcPr>
          <w:p w14:paraId="32BF6DB6" w14:textId="77777777" w:rsidR="0022470A" w:rsidRPr="0022470A" w:rsidRDefault="0022470A" w:rsidP="0022470A">
            <w:pPr>
              <w:spacing w:after="0" w:line="240" w:lineRule="auto"/>
              <w:jc w:val="left"/>
              <w:rPr>
                <w:rFonts w:ascii="Calibri" w:eastAsia="Times New Roman" w:hAnsi="Calibri" w:cs="Calibri"/>
                <w:color w:val="000000"/>
                <w:sz w:val="22"/>
                <w:lang w:val="en-SE" w:eastAsia="en-SE"/>
              </w:rPr>
            </w:pPr>
            <w:r w:rsidRPr="0022470A">
              <w:rPr>
                <w:rFonts w:ascii="Calibri" w:eastAsia="Times New Roman" w:hAnsi="Calibri" w:cs="Calibri"/>
                <w:color w:val="000000"/>
                <w:sz w:val="22"/>
                <w:lang w:val="en-SE" w:eastAsia="en-SE"/>
              </w:rPr>
              <w:t>OK</w:t>
            </w:r>
          </w:p>
        </w:tc>
        <w:tc>
          <w:tcPr>
            <w:tcW w:w="5785" w:type="dxa"/>
            <w:shd w:val="clear" w:color="000000" w:fill="C6E0B4"/>
            <w:hideMark/>
          </w:tcPr>
          <w:p w14:paraId="74E0B9DA" w14:textId="7ED401D6" w:rsidR="0022470A" w:rsidRPr="0022470A" w:rsidRDefault="0022470A" w:rsidP="0022470A">
            <w:pPr>
              <w:spacing w:after="0" w:line="240" w:lineRule="auto"/>
              <w:jc w:val="left"/>
              <w:rPr>
                <w:rFonts w:ascii="Calibri" w:eastAsia="Times New Roman" w:hAnsi="Calibri" w:cs="Calibri"/>
                <w:color w:val="000000"/>
                <w:sz w:val="22"/>
                <w:lang w:val="en-US" w:eastAsia="en-SE"/>
              </w:rPr>
            </w:pPr>
            <w:r w:rsidRPr="0022470A">
              <w:rPr>
                <w:rFonts w:ascii="Calibri" w:eastAsia="Times New Roman" w:hAnsi="Calibri" w:cs="Calibri"/>
                <w:color w:val="000000"/>
                <w:sz w:val="22"/>
                <w:lang w:val="en-SE" w:eastAsia="en-SE"/>
              </w:rPr>
              <w:t xml:space="preserve">QC, Apple, OPPO, DCM, </w:t>
            </w:r>
            <w:proofErr w:type="spellStart"/>
            <w:r w:rsidRPr="0022470A">
              <w:rPr>
                <w:rFonts w:ascii="Calibri" w:eastAsia="Times New Roman" w:hAnsi="Calibri" w:cs="Calibri"/>
                <w:color w:val="000000"/>
                <w:sz w:val="22"/>
                <w:lang w:val="en-SE" w:eastAsia="en-SE"/>
              </w:rPr>
              <w:t>CEWiT</w:t>
            </w:r>
            <w:proofErr w:type="spellEnd"/>
            <w:r w:rsidRPr="0022470A">
              <w:rPr>
                <w:rFonts w:ascii="Calibri" w:eastAsia="Times New Roman" w:hAnsi="Calibri" w:cs="Calibri"/>
                <w:color w:val="000000"/>
                <w:sz w:val="22"/>
                <w:lang w:val="en-SE" w:eastAsia="en-SE"/>
              </w:rPr>
              <w:t>, Intel, vivo, Nokia, ZTE, IDC, LG, HW, Sony</w:t>
            </w:r>
            <w:r w:rsidR="00BA1BE7">
              <w:rPr>
                <w:rFonts w:ascii="Calibri" w:eastAsia="Times New Roman" w:hAnsi="Calibri" w:cs="Calibri"/>
                <w:color w:val="000000"/>
                <w:sz w:val="22"/>
                <w:lang w:val="en-US" w:eastAsia="en-SE"/>
              </w:rPr>
              <w:t>, FW</w:t>
            </w:r>
          </w:p>
        </w:tc>
      </w:tr>
      <w:tr w:rsidR="0022470A" w:rsidRPr="0022470A" w14:paraId="336FADE0" w14:textId="77777777" w:rsidTr="0022470A">
        <w:trPr>
          <w:trHeight w:val="219"/>
        </w:trPr>
        <w:tc>
          <w:tcPr>
            <w:tcW w:w="1604" w:type="dxa"/>
            <w:shd w:val="clear" w:color="auto" w:fill="auto"/>
            <w:noWrap/>
            <w:hideMark/>
          </w:tcPr>
          <w:p w14:paraId="75EA9D12" w14:textId="77777777" w:rsidR="0022470A" w:rsidRPr="0022470A" w:rsidRDefault="0022470A" w:rsidP="0022470A">
            <w:pPr>
              <w:spacing w:after="0" w:line="240" w:lineRule="auto"/>
              <w:jc w:val="left"/>
              <w:rPr>
                <w:rFonts w:ascii="Calibri" w:eastAsia="Times New Roman" w:hAnsi="Calibri" w:cs="Calibri"/>
                <w:color w:val="000000"/>
                <w:sz w:val="22"/>
                <w:lang w:val="en-SE" w:eastAsia="en-SE"/>
              </w:rPr>
            </w:pPr>
            <w:r w:rsidRPr="0022470A">
              <w:rPr>
                <w:rFonts w:ascii="Calibri" w:eastAsia="Times New Roman" w:hAnsi="Calibri" w:cs="Calibri"/>
                <w:color w:val="000000"/>
                <w:sz w:val="22"/>
                <w:lang w:val="en-SE" w:eastAsia="en-SE"/>
              </w:rPr>
              <w:t>NOK</w:t>
            </w:r>
          </w:p>
        </w:tc>
        <w:tc>
          <w:tcPr>
            <w:tcW w:w="5785" w:type="dxa"/>
            <w:shd w:val="clear" w:color="000000" w:fill="F8CBAD"/>
            <w:noWrap/>
            <w:hideMark/>
          </w:tcPr>
          <w:p w14:paraId="4498C2A3" w14:textId="77777777" w:rsidR="0022470A" w:rsidRPr="0022470A" w:rsidRDefault="0022470A" w:rsidP="0022470A">
            <w:pPr>
              <w:spacing w:after="0" w:line="240" w:lineRule="auto"/>
              <w:jc w:val="left"/>
              <w:rPr>
                <w:rFonts w:ascii="Calibri" w:eastAsia="Times New Roman" w:hAnsi="Calibri" w:cs="Calibri"/>
                <w:color w:val="000000"/>
                <w:sz w:val="22"/>
                <w:lang w:val="en-SE" w:eastAsia="en-SE"/>
              </w:rPr>
            </w:pPr>
            <w:r w:rsidRPr="0022470A">
              <w:rPr>
                <w:rFonts w:ascii="Calibri" w:eastAsia="Times New Roman" w:hAnsi="Calibri" w:cs="Calibri"/>
                <w:color w:val="000000"/>
                <w:sz w:val="22"/>
                <w:lang w:val="en-SE" w:eastAsia="en-SE"/>
              </w:rPr>
              <w:t>Samsung</w:t>
            </w:r>
          </w:p>
        </w:tc>
      </w:tr>
      <w:tr w:rsidR="0022470A" w:rsidRPr="0022470A" w14:paraId="2068BCF8" w14:textId="77777777" w:rsidTr="0022470A">
        <w:trPr>
          <w:trHeight w:val="219"/>
        </w:trPr>
        <w:tc>
          <w:tcPr>
            <w:tcW w:w="1604" w:type="dxa"/>
            <w:shd w:val="clear" w:color="auto" w:fill="auto"/>
            <w:noWrap/>
            <w:hideMark/>
          </w:tcPr>
          <w:p w14:paraId="5E6E28DD" w14:textId="77777777" w:rsidR="0022470A" w:rsidRPr="0022470A" w:rsidRDefault="0022470A" w:rsidP="0022470A">
            <w:pPr>
              <w:spacing w:after="0" w:line="240" w:lineRule="auto"/>
              <w:jc w:val="left"/>
              <w:rPr>
                <w:rFonts w:ascii="Calibri" w:eastAsia="Times New Roman" w:hAnsi="Calibri" w:cs="Calibri"/>
                <w:color w:val="000000"/>
                <w:sz w:val="22"/>
                <w:lang w:val="en-SE" w:eastAsia="en-SE"/>
              </w:rPr>
            </w:pPr>
            <w:r w:rsidRPr="0022470A">
              <w:rPr>
                <w:rFonts w:ascii="Calibri" w:eastAsia="Times New Roman" w:hAnsi="Calibri" w:cs="Calibri"/>
                <w:color w:val="000000"/>
                <w:sz w:val="22"/>
                <w:lang w:val="en-SE" w:eastAsia="en-SE"/>
              </w:rPr>
              <w:t>Maybe</w:t>
            </w:r>
          </w:p>
        </w:tc>
        <w:tc>
          <w:tcPr>
            <w:tcW w:w="5785" w:type="dxa"/>
            <w:shd w:val="clear" w:color="000000" w:fill="8EA9DB"/>
            <w:hideMark/>
          </w:tcPr>
          <w:p w14:paraId="432292DB" w14:textId="77777777" w:rsidR="0022470A" w:rsidRPr="0022470A" w:rsidRDefault="0022470A" w:rsidP="0022470A">
            <w:pPr>
              <w:spacing w:after="0" w:line="240" w:lineRule="auto"/>
              <w:jc w:val="left"/>
              <w:rPr>
                <w:rFonts w:ascii="Calibri" w:eastAsia="Times New Roman" w:hAnsi="Calibri" w:cs="Calibri"/>
                <w:color w:val="000000"/>
                <w:sz w:val="22"/>
                <w:lang w:val="en-SE" w:eastAsia="en-SE"/>
              </w:rPr>
            </w:pPr>
            <w:r w:rsidRPr="0022470A">
              <w:rPr>
                <w:rFonts w:ascii="Calibri" w:eastAsia="Times New Roman" w:hAnsi="Calibri" w:cs="Calibri"/>
                <w:color w:val="000000"/>
                <w:sz w:val="22"/>
                <w:lang w:val="en-SE" w:eastAsia="en-SE"/>
              </w:rPr>
              <w:t>CATT, MTK</w:t>
            </w:r>
          </w:p>
        </w:tc>
      </w:tr>
    </w:tbl>
    <w:p w14:paraId="7E4D57D9" w14:textId="1E5BE9B4" w:rsidR="0022470A" w:rsidRDefault="0022470A" w:rsidP="00C27730">
      <w:pPr>
        <w:rPr>
          <w:lang w:eastAsia="ja-JP"/>
        </w:rPr>
      </w:pPr>
    </w:p>
    <w:p w14:paraId="47216832" w14:textId="3A686815" w:rsidR="00442398" w:rsidRPr="00F32997" w:rsidRDefault="00F32997" w:rsidP="00272443">
      <w:pPr>
        <w:pStyle w:val="ListParagraph"/>
        <w:numPr>
          <w:ilvl w:val="0"/>
          <w:numId w:val="53"/>
        </w:numPr>
        <w:rPr>
          <w:lang w:eastAsia="ja-JP"/>
        </w:rPr>
      </w:pPr>
      <w:r>
        <w:rPr>
          <w:lang w:val="en-US" w:eastAsia="ja-JP"/>
        </w:rPr>
        <w:t>Propose to remove SPS (</w:t>
      </w:r>
      <w:proofErr w:type="spellStart"/>
      <w:r>
        <w:rPr>
          <w:lang w:val="en-US" w:eastAsia="ja-JP"/>
        </w:rPr>
        <w:t>Sasmung</w:t>
      </w:r>
      <w:proofErr w:type="spellEnd"/>
      <w:r>
        <w:rPr>
          <w:lang w:val="en-US" w:eastAsia="ja-JP"/>
        </w:rPr>
        <w:t>)</w:t>
      </w:r>
    </w:p>
    <w:p w14:paraId="526DC5E5" w14:textId="5F6AC5DA" w:rsidR="00F32997" w:rsidRPr="005656B1" w:rsidRDefault="00F32997" w:rsidP="00272443">
      <w:pPr>
        <w:pStyle w:val="ListParagraph"/>
        <w:numPr>
          <w:ilvl w:val="0"/>
          <w:numId w:val="53"/>
        </w:numPr>
        <w:rPr>
          <w:lang w:eastAsia="ja-JP"/>
        </w:rPr>
      </w:pPr>
      <w:r>
        <w:rPr>
          <w:lang w:val="en-US" w:eastAsia="ja-JP"/>
        </w:rPr>
        <w:t>SPS is included in SID (Apple, DCM)</w:t>
      </w:r>
    </w:p>
    <w:p w14:paraId="1E351D88" w14:textId="5465C135" w:rsidR="005656B1" w:rsidRPr="00A925A1" w:rsidRDefault="005656B1" w:rsidP="00272443">
      <w:pPr>
        <w:pStyle w:val="ListParagraph"/>
        <w:numPr>
          <w:ilvl w:val="0"/>
          <w:numId w:val="53"/>
        </w:numPr>
        <w:rPr>
          <w:lang w:eastAsia="ja-JP"/>
        </w:rPr>
      </w:pPr>
      <w:r>
        <w:rPr>
          <w:lang w:val="en-US" w:eastAsia="ja-JP"/>
        </w:rPr>
        <w:t xml:space="preserve">Justify </w:t>
      </w:r>
      <w:r w:rsidR="00E424BE">
        <w:rPr>
          <w:lang w:val="en-US" w:eastAsia="ja-JP"/>
        </w:rPr>
        <w:t xml:space="preserve">the need for </w:t>
      </w:r>
      <w:r>
        <w:rPr>
          <w:lang w:val="en-US" w:eastAsia="ja-JP"/>
        </w:rPr>
        <w:t>enha</w:t>
      </w:r>
      <w:r w:rsidR="00E424BE">
        <w:rPr>
          <w:lang w:val="en-US" w:eastAsia="ja-JP"/>
        </w:rPr>
        <w:t xml:space="preserve">ncement for SPS/CG as compared to Dg (Nokia, </w:t>
      </w:r>
      <w:r w:rsidR="009F5DBB">
        <w:rPr>
          <w:lang w:val="en-US" w:eastAsia="ja-JP"/>
        </w:rPr>
        <w:t xml:space="preserve">vivo, </w:t>
      </w:r>
      <w:r w:rsidR="0007574F">
        <w:rPr>
          <w:lang w:val="en-US" w:eastAsia="ja-JP"/>
        </w:rPr>
        <w:t xml:space="preserve">HW, </w:t>
      </w:r>
      <w:r w:rsidR="00E424BE">
        <w:rPr>
          <w:lang w:val="en-US" w:eastAsia="ja-JP"/>
        </w:rPr>
        <w:t>FW)</w:t>
      </w:r>
    </w:p>
    <w:p w14:paraId="6A2ADF3A" w14:textId="7C58380A" w:rsidR="00A925A1" w:rsidRPr="009B2807" w:rsidRDefault="00A925A1" w:rsidP="00272443">
      <w:pPr>
        <w:pStyle w:val="ListParagraph"/>
        <w:numPr>
          <w:ilvl w:val="0"/>
          <w:numId w:val="53"/>
        </w:numPr>
        <w:rPr>
          <w:lang w:eastAsia="ja-JP"/>
        </w:rPr>
      </w:pPr>
      <w:r>
        <w:rPr>
          <w:lang w:val="en-US" w:eastAsia="ja-JP"/>
        </w:rPr>
        <w:t>Propose to avoid prioritization</w:t>
      </w:r>
      <w:r w:rsidR="00DB30F3">
        <w:rPr>
          <w:lang w:val="en-US" w:eastAsia="ja-JP"/>
        </w:rPr>
        <w:t xml:space="preserve"> (CATT, MTK)</w:t>
      </w:r>
    </w:p>
    <w:p w14:paraId="55DDAA3C" w14:textId="77777777" w:rsidR="00DB30F3" w:rsidRDefault="00DB30F3" w:rsidP="00DB30F3">
      <w:pPr>
        <w:rPr>
          <w:b/>
          <w:bCs/>
          <w:lang w:eastAsia="ja-JP"/>
        </w:rPr>
      </w:pPr>
    </w:p>
    <w:p w14:paraId="1E6AE71E" w14:textId="7D03F3F0" w:rsidR="00DB30F3" w:rsidRDefault="00DB30F3" w:rsidP="00DB30F3">
      <w:pPr>
        <w:rPr>
          <w:b/>
          <w:bCs/>
          <w:lang w:eastAsia="ja-JP"/>
        </w:rPr>
      </w:pPr>
      <w:r w:rsidRPr="00DB30F3">
        <w:rPr>
          <w:b/>
          <w:bCs/>
          <w:lang w:eastAsia="ja-JP"/>
        </w:rPr>
        <w:t>Moderator’s recommendation:</w:t>
      </w:r>
    </w:p>
    <w:p w14:paraId="1BB22FC8" w14:textId="6235A1F6" w:rsidR="00DB30F3" w:rsidRDefault="00B757C3" w:rsidP="00DB30F3">
      <w:pPr>
        <w:rPr>
          <w:lang w:eastAsia="ja-JP"/>
        </w:rPr>
      </w:pPr>
      <w:r>
        <w:rPr>
          <w:lang w:eastAsia="ja-JP"/>
        </w:rPr>
        <w:t>At this stage, SPS can</w:t>
      </w:r>
      <w:r w:rsidR="00FC6D3A">
        <w:rPr>
          <w:lang w:eastAsia="ja-JP"/>
        </w:rPr>
        <w:t>’</w:t>
      </w:r>
      <w:r>
        <w:rPr>
          <w:lang w:eastAsia="ja-JP"/>
        </w:rPr>
        <w:t xml:space="preserve">t be removed as it is part of the SID. The proposal is reformulated to address the concerns. Please note that same approach is used for the next proposal for dynamic scheduling. </w:t>
      </w:r>
    </w:p>
    <w:p w14:paraId="5B991E7B" w14:textId="13C1B583" w:rsidR="002256AE" w:rsidRPr="00B757C3" w:rsidRDefault="002256AE" w:rsidP="00DB30F3">
      <w:r>
        <w:t>Therefore, Moderator recommends the following updates of the proposals for endorsement in section 2.10.</w:t>
      </w:r>
    </w:p>
    <w:p w14:paraId="3AB17C04" w14:textId="77777777" w:rsidR="00DB30F3" w:rsidRPr="00662D74" w:rsidRDefault="00DB30F3" w:rsidP="00DB30F3">
      <w:pPr>
        <w:pStyle w:val="ListParagraph"/>
        <w:ind w:left="0"/>
        <w:rPr>
          <w:rFonts w:ascii="Arial" w:hAnsi="Arial" w:cs="Arial"/>
          <w:b/>
          <w:bCs/>
          <w:lang w:val="en-US" w:eastAsia="ja-JP"/>
        </w:rPr>
      </w:pPr>
      <w:r w:rsidRPr="00662D74">
        <w:rPr>
          <w:rFonts w:ascii="Arial" w:hAnsi="Arial" w:cs="Arial"/>
          <w:b/>
          <w:bCs/>
          <w:highlight w:val="yellow"/>
          <w:lang w:val="en-US" w:eastAsia="ja-JP"/>
        </w:rPr>
        <w:t>Proposal 2-1</w:t>
      </w:r>
      <w:r>
        <w:rPr>
          <w:rFonts w:ascii="Arial" w:hAnsi="Arial" w:cs="Arial"/>
          <w:b/>
          <w:bCs/>
          <w:highlight w:val="yellow"/>
          <w:lang w:val="en-US" w:eastAsia="ja-JP"/>
        </w:rPr>
        <w:t>-r3</w:t>
      </w:r>
      <w:r w:rsidRPr="00662D74">
        <w:rPr>
          <w:rFonts w:ascii="Arial" w:hAnsi="Arial" w:cs="Arial"/>
          <w:b/>
          <w:bCs/>
          <w:highlight w:val="yellow"/>
          <w:lang w:val="en-US" w:eastAsia="ja-JP"/>
        </w:rPr>
        <w:t>:</w:t>
      </w:r>
    </w:p>
    <w:p w14:paraId="45EF6D62" w14:textId="77777777" w:rsidR="00DB30F3" w:rsidRPr="00E75C40" w:rsidRDefault="00DB30F3" w:rsidP="00DB30F3">
      <w:pPr>
        <w:pStyle w:val="ListParagraph"/>
        <w:ind w:left="0"/>
        <w:rPr>
          <w:rFonts w:ascii="Arial" w:hAnsi="Arial" w:cs="Arial"/>
          <w:lang w:val="en-US" w:eastAsia="ja-JP"/>
        </w:rPr>
      </w:pPr>
      <w:r w:rsidRPr="00E75C40">
        <w:rPr>
          <w:rFonts w:ascii="Arial" w:hAnsi="Arial" w:cs="Arial"/>
          <w:sz w:val="20"/>
          <w:szCs w:val="20"/>
          <w:lang w:val="en-US" w:eastAsia="ja-JP"/>
        </w:rPr>
        <w:t xml:space="preserve">To study </w:t>
      </w:r>
      <w:r w:rsidRPr="007514F4">
        <w:rPr>
          <w:rFonts w:ascii="Arial" w:hAnsi="Arial" w:cs="Arial"/>
          <w:color w:val="FF0000"/>
          <w:sz w:val="20"/>
          <w:szCs w:val="20"/>
          <w:lang w:val="en-US" w:eastAsia="ja-JP"/>
        </w:rPr>
        <w:t xml:space="preserve">whether to </w:t>
      </w:r>
      <w:r w:rsidRPr="00E75C40">
        <w:rPr>
          <w:rFonts w:ascii="Arial" w:hAnsi="Arial" w:cs="Arial"/>
          <w:sz w:val="20"/>
          <w:szCs w:val="20"/>
          <w:lang w:val="en-US" w:eastAsia="ja-JP"/>
        </w:rPr>
        <w:t xml:space="preserve">support </w:t>
      </w:r>
      <w:r w:rsidRPr="000F5D1B">
        <w:rPr>
          <w:rFonts w:ascii="Arial" w:hAnsi="Arial" w:cs="Arial"/>
          <w:strike/>
          <w:color w:val="FF0000"/>
          <w:sz w:val="20"/>
          <w:szCs w:val="20"/>
          <w:lang w:val="en-US" w:eastAsia="ja-JP"/>
        </w:rPr>
        <w:t xml:space="preserve">of </w:t>
      </w:r>
      <w:r w:rsidRPr="00E75C40">
        <w:rPr>
          <w:rFonts w:ascii="Arial" w:hAnsi="Arial" w:cs="Arial"/>
          <w:sz w:val="20"/>
          <w:szCs w:val="20"/>
          <w:lang w:val="en-US" w:eastAsia="ja-JP"/>
        </w:rPr>
        <w:t xml:space="preserve">a </w:t>
      </w:r>
      <w:r w:rsidRPr="00E75C40">
        <w:rPr>
          <w:rFonts w:ascii="Arial" w:hAnsi="Arial" w:cs="Arial"/>
          <w:sz w:val="20"/>
          <w:szCs w:val="20"/>
          <w:lang w:eastAsia="ja-JP"/>
        </w:rPr>
        <w:t>candidate capacity enhancement technique</w:t>
      </w:r>
      <w:r w:rsidRPr="00E75C40">
        <w:rPr>
          <w:rFonts w:ascii="Arial" w:hAnsi="Arial" w:cs="Arial"/>
          <w:sz w:val="20"/>
          <w:szCs w:val="20"/>
          <w:lang w:val="en-US" w:eastAsia="ja-JP"/>
        </w:rPr>
        <w:t xml:space="preserve"> for XR traffic based SPS/CG transmissions, companies are encouraged </w:t>
      </w:r>
      <w:r w:rsidRPr="00982910">
        <w:rPr>
          <w:rFonts w:ascii="Arial" w:hAnsi="Arial" w:cs="Arial"/>
          <w:sz w:val="20"/>
          <w:szCs w:val="20"/>
          <w:lang w:val="en-US" w:eastAsia="ja-JP"/>
        </w:rPr>
        <w:t xml:space="preserve">to consider </w:t>
      </w:r>
      <w:r w:rsidRPr="00E75C40">
        <w:rPr>
          <w:rFonts w:ascii="Arial" w:hAnsi="Arial" w:cs="Arial"/>
          <w:sz w:val="20"/>
          <w:szCs w:val="20"/>
          <w:lang w:val="en-US" w:eastAsia="ja-JP"/>
        </w:rPr>
        <w:t>the following</w:t>
      </w:r>
      <w:r>
        <w:rPr>
          <w:rFonts w:ascii="Arial" w:hAnsi="Arial" w:cs="Arial"/>
          <w:sz w:val="20"/>
          <w:szCs w:val="20"/>
          <w:lang w:val="en-US" w:eastAsia="ja-JP"/>
        </w:rPr>
        <w:t xml:space="preserve"> </w:t>
      </w:r>
      <w:r>
        <w:rPr>
          <w:rFonts w:ascii="Arial" w:hAnsi="Arial" w:cs="Arial"/>
          <w:color w:val="FF0000"/>
          <w:sz w:val="20"/>
          <w:szCs w:val="20"/>
          <w:lang w:val="en-US" w:eastAsia="ja-JP"/>
        </w:rPr>
        <w:t>studies</w:t>
      </w:r>
      <w:r w:rsidRPr="00E75C40">
        <w:rPr>
          <w:rFonts w:ascii="Arial" w:hAnsi="Arial" w:cs="Arial"/>
          <w:sz w:val="20"/>
          <w:szCs w:val="20"/>
          <w:lang w:val="en-US" w:eastAsia="ja-JP"/>
        </w:rPr>
        <w:t>:</w:t>
      </w:r>
    </w:p>
    <w:p w14:paraId="0D4430D5" w14:textId="77777777" w:rsidR="00DB30F3" w:rsidRPr="00982910" w:rsidRDefault="00DB30F3" w:rsidP="00DB30F3">
      <w:pPr>
        <w:pStyle w:val="ListParagraph"/>
        <w:numPr>
          <w:ilvl w:val="0"/>
          <w:numId w:val="33"/>
        </w:numPr>
        <w:ind w:left="720"/>
        <w:rPr>
          <w:rFonts w:ascii="Arial" w:hAnsi="Arial" w:cs="Arial"/>
          <w:strike/>
          <w:color w:val="FF0000"/>
          <w:sz w:val="20"/>
          <w:szCs w:val="20"/>
          <w:lang w:val="en-US" w:eastAsia="ja-JP"/>
        </w:rPr>
      </w:pPr>
      <w:r w:rsidRPr="00982910">
        <w:rPr>
          <w:rFonts w:ascii="Arial" w:hAnsi="Arial" w:cs="Arial"/>
          <w:strike/>
          <w:color w:val="FF0000"/>
          <w:sz w:val="20"/>
          <w:szCs w:val="20"/>
          <w:lang w:val="en-US" w:eastAsia="ja-JP"/>
        </w:rPr>
        <w:t>Prioritize the following studies:</w:t>
      </w:r>
    </w:p>
    <w:p w14:paraId="0C1201E5" w14:textId="77777777" w:rsidR="00DB30F3" w:rsidRPr="00E75C40" w:rsidRDefault="00DB30F3" w:rsidP="00DB30F3">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8619BE">
        <w:rPr>
          <w:rFonts w:ascii="Arial" w:hAnsi="Arial" w:cs="Arial"/>
          <w:color w:val="FF0000"/>
          <w:sz w:val="20"/>
          <w:szCs w:val="20"/>
          <w:lang w:val="en-US" w:eastAsia="ja-JP"/>
        </w:rPr>
        <w:t xml:space="preserve"> </w:t>
      </w:r>
      <w:r w:rsidRPr="00E75C40">
        <w:rPr>
          <w:rFonts w:ascii="Arial" w:hAnsi="Arial" w:cs="Arial"/>
          <w:sz w:val="20"/>
          <w:szCs w:val="20"/>
          <w:lang w:val="en-US" w:eastAsia="ja-JP"/>
        </w:rPr>
        <w:t>m</w:t>
      </w:r>
      <w:r w:rsidRPr="00E75C40">
        <w:rPr>
          <w:rFonts w:ascii="Arial" w:hAnsi="Arial" w:cs="Arial"/>
          <w:sz w:val="20"/>
          <w:szCs w:val="20"/>
        </w:rPr>
        <w:t>ultiple P</w:t>
      </w:r>
      <w:r w:rsidRPr="00E75C40">
        <w:rPr>
          <w:rFonts w:ascii="Arial" w:hAnsi="Arial" w:cs="Arial"/>
          <w:sz w:val="20"/>
          <w:szCs w:val="20"/>
          <w:lang w:val="en-US"/>
        </w:rPr>
        <w:t>D</w:t>
      </w:r>
      <w:r w:rsidRPr="00E75C40">
        <w:rPr>
          <w:rFonts w:ascii="Arial" w:hAnsi="Arial" w:cs="Arial"/>
          <w:sz w:val="20"/>
          <w:szCs w:val="20"/>
        </w:rPr>
        <w:t>SCHs</w:t>
      </w:r>
      <w:r w:rsidRPr="00E75C40">
        <w:rPr>
          <w:rFonts w:ascii="Arial" w:hAnsi="Arial" w:cs="Arial"/>
          <w:sz w:val="20"/>
          <w:szCs w:val="20"/>
          <w:lang w:val="en-US"/>
        </w:rPr>
        <w:t xml:space="preserve"> SPS</w:t>
      </w:r>
      <w:r w:rsidRPr="00E75C40">
        <w:rPr>
          <w:rFonts w:ascii="Arial" w:hAnsi="Arial" w:cs="Arial"/>
          <w:strike/>
          <w:sz w:val="20"/>
          <w:szCs w:val="20"/>
          <w:lang w:val="en-US"/>
        </w:rPr>
        <w:t xml:space="preserve"> </w:t>
      </w:r>
      <w:r w:rsidRPr="00E75C40">
        <w:rPr>
          <w:rFonts w:ascii="Arial" w:hAnsi="Arial" w:cs="Arial"/>
          <w:sz w:val="20"/>
          <w:szCs w:val="20"/>
          <w:lang w:val="en-US"/>
        </w:rPr>
        <w:t>transmission occasions in a period</w:t>
      </w:r>
    </w:p>
    <w:p w14:paraId="29DF6F9B" w14:textId="77777777" w:rsidR="00DB30F3" w:rsidRPr="00E75C40" w:rsidRDefault="00DB30F3" w:rsidP="00DB30F3">
      <w:pPr>
        <w:pStyle w:val="ListParagraph"/>
        <w:numPr>
          <w:ilvl w:val="2"/>
          <w:numId w:val="32"/>
        </w:numPr>
        <w:ind w:left="1440"/>
        <w:rPr>
          <w:rFonts w:ascii="Arial" w:hAnsi="Arial" w:cs="Arial"/>
          <w:strike/>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E75C40">
        <w:rPr>
          <w:rFonts w:ascii="Arial" w:hAnsi="Arial" w:cs="Arial"/>
          <w:sz w:val="20"/>
          <w:szCs w:val="20"/>
          <w:lang w:val="en-US" w:eastAsia="ja-JP"/>
        </w:rPr>
        <w:t xml:space="preserve"> m</w:t>
      </w:r>
      <w:r w:rsidRPr="00E75C40">
        <w:rPr>
          <w:rFonts w:ascii="Arial" w:hAnsi="Arial" w:cs="Arial"/>
          <w:sz w:val="20"/>
          <w:szCs w:val="20"/>
        </w:rPr>
        <w:t>ultiple P</w:t>
      </w:r>
      <w:r w:rsidRPr="00E75C40">
        <w:rPr>
          <w:rFonts w:ascii="Arial" w:hAnsi="Arial" w:cs="Arial"/>
          <w:sz w:val="20"/>
          <w:szCs w:val="20"/>
          <w:lang w:val="en-US"/>
        </w:rPr>
        <w:t>U</w:t>
      </w:r>
      <w:r w:rsidRPr="00E75C40">
        <w:rPr>
          <w:rFonts w:ascii="Arial" w:hAnsi="Arial" w:cs="Arial"/>
          <w:sz w:val="20"/>
          <w:szCs w:val="20"/>
        </w:rPr>
        <w:t>SCHs</w:t>
      </w:r>
      <w:r w:rsidRPr="00E75C40">
        <w:rPr>
          <w:rFonts w:ascii="Arial" w:hAnsi="Arial" w:cs="Arial"/>
          <w:sz w:val="20"/>
          <w:szCs w:val="20"/>
          <w:lang w:val="en-US"/>
        </w:rPr>
        <w:t xml:space="preserve"> CG transmission occasions in a period</w:t>
      </w:r>
    </w:p>
    <w:p w14:paraId="7BC956BC" w14:textId="77777777" w:rsidR="00DB30F3" w:rsidRPr="00E75C40" w:rsidRDefault="00DB30F3" w:rsidP="00DB30F3">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8619BE">
        <w:rPr>
          <w:rFonts w:ascii="Arial" w:hAnsi="Arial" w:cs="Arial"/>
          <w:color w:val="FF0000"/>
          <w:sz w:val="20"/>
          <w:szCs w:val="20"/>
          <w:lang w:val="en-US" w:eastAsia="ja-JP"/>
        </w:rPr>
        <w:t xml:space="preserve"> </w:t>
      </w:r>
      <w:r w:rsidRPr="00E75C40">
        <w:rPr>
          <w:rFonts w:ascii="Arial" w:hAnsi="Arial" w:cs="Arial"/>
          <w:sz w:val="20"/>
          <w:szCs w:val="20"/>
          <w:lang w:val="en-US"/>
        </w:rPr>
        <w:t>dynamic adaptation of SPS/CG parameters</w:t>
      </w:r>
      <w:r w:rsidRPr="001759EE">
        <w:rPr>
          <w:rFonts w:ascii="Arial" w:hAnsi="Arial" w:cs="Arial"/>
          <w:color w:val="FF0000"/>
          <w:sz w:val="20"/>
          <w:szCs w:val="20"/>
          <w:lang w:val="en-US"/>
        </w:rPr>
        <w:t>/configurations</w:t>
      </w:r>
    </w:p>
    <w:p w14:paraId="76116ACC" w14:textId="77777777" w:rsidR="00DB30F3" w:rsidRPr="00E75C40" w:rsidRDefault="00DB30F3" w:rsidP="00DB30F3">
      <w:pPr>
        <w:pStyle w:val="ListParagraph"/>
        <w:numPr>
          <w:ilvl w:val="2"/>
          <w:numId w:val="32"/>
        </w:numPr>
        <w:ind w:left="1440"/>
        <w:rPr>
          <w:rFonts w:ascii="Arial" w:hAnsi="Arial" w:cs="Arial"/>
          <w:sz w:val="20"/>
          <w:szCs w:val="20"/>
          <w:lang w:val="en-US" w:eastAsia="ja-JP"/>
        </w:rPr>
      </w:pPr>
      <w:r w:rsidRPr="00E75C40">
        <w:rPr>
          <w:rFonts w:ascii="Arial" w:eastAsia="Times New Roman" w:hAnsi="Arial" w:cs="Arial"/>
          <w:sz w:val="20"/>
          <w:szCs w:val="20"/>
          <w:lang w:val="en-US"/>
        </w:rPr>
        <w:t>Study</w:t>
      </w:r>
      <w:r w:rsidRPr="00E75C40">
        <w:rPr>
          <w:rFonts w:ascii="Arial" w:hAnsi="Arial" w:cs="Arial"/>
          <w:sz w:val="20"/>
          <w:szCs w:val="20"/>
        </w:rPr>
        <w:t xml:space="preserve">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E75C40">
        <w:rPr>
          <w:rFonts w:ascii="Arial" w:hAnsi="Arial" w:cs="Arial"/>
          <w:sz w:val="20"/>
          <w:szCs w:val="20"/>
        </w:rPr>
        <w:t xml:space="preserve"> non-integer periodicity for SPS/C</w:t>
      </w:r>
      <w:r w:rsidRPr="00E75C40">
        <w:rPr>
          <w:rFonts w:ascii="Arial" w:hAnsi="Arial" w:cs="Arial"/>
          <w:sz w:val="20"/>
          <w:szCs w:val="20"/>
          <w:lang w:val="en-US"/>
        </w:rPr>
        <w:t>G</w:t>
      </w:r>
      <w:r w:rsidRPr="00E75C40">
        <w:rPr>
          <w:rFonts w:ascii="Arial" w:hAnsi="Arial" w:cs="Arial"/>
          <w:sz w:val="20"/>
          <w:szCs w:val="20"/>
        </w:rPr>
        <w:t xml:space="preserve"> </w:t>
      </w:r>
      <w:r w:rsidRPr="00E75C40">
        <w:rPr>
          <w:rFonts w:ascii="Arial" w:hAnsi="Arial" w:cs="Arial"/>
          <w:sz w:val="20"/>
          <w:szCs w:val="20"/>
          <w:lang w:val="en-US"/>
        </w:rPr>
        <w:t>transmissions</w:t>
      </w:r>
      <w:r w:rsidRPr="00E75C40">
        <w:rPr>
          <w:rFonts w:ascii="Arial" w:hAnsi="Arial" w:cs="Arial"/>
          <w:sz w:val="20"/>
          <w:szCs w:val="20"/>
        </w:rPr>
        <w:t>.</w:t>
      </w:r>
    </w:p>
    <w:p w14:paraId="153B01BB" w14:textId="77777777" w:rsidR="00DB30F3" w:rsidRPr="001759EE" w:rsidRDefault="00DB30F3" w:rsidP="00DB30F3">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Note: Other studies are not precluded, as well as the combination of the above studies.</w:t>
      </w:r>
    </w:p>
    <w:p w14:paraId="13BE32E3" w14:textId="77777777" w:rsidR="00DB30F3" w:rsidRPr="00E75C40" w:rsidRDefault="00DB30F3" w:rsidP="00DB30F3">
      <w:pPr>
        <w:pStyle w:val="ListParagraph"/>
        <w:numPr>
          <w:ilvl w:val="0"/>
          <w:numId w:val="32"/>
        </w:numPr>
        <w:rPr>
          <w:rFonts w:eastAsia="Batang" w:cs="Arial"/>
          <w:i/>
          <w:iCs/>
          <w:szCs w:val="20"/>
          <w:lang w:val="en-US" w:eastAsia="ko-KR"/>
        </w:rPr>
      </w:pPr>
      <w:r w:rsidRPr="00E75C40">
        <w:rPr>
          <w:rFonts w:cs="Arial"/>
          <w:szCs w:val="20"/>
          <w:lang w:val="en-US" w:eastAsia="ja-JP"/>
        </w:rPr>
        <w:t xml:space="preserve">Follow the </w:t>
      </w:r>
      <w:r w:rsidRPr="00E75C40">
        <w:rPr>
          <w:rFonts w:eastAsia="Batang" w:cs="Arial"/>
          <w:i/>
          <w:iCs/>
          <w:szCs w:val="20"/>
          <w:lang w:val="en-US" w:eastAsia="ko-KR"/>
        </w:rPr>
        <w:t xml:space="preserve">common principle for assessment of the candidate capacity </w:t>
      </w:r>
      <w:r w:rsidRPr="00E75C40">
        <w:rPr>
          <w:rFonts w:eastAsia="Batang" w:cs="Arial"/>
          <w:i/>
          <w:iCs/>
          <w:szCs w:val="20"/>
          <w:lang w:val="en-SE" w:eastAsia="ko-KR"/>
        </w:rPr>
        <w:t xml:space="preserve">enhancement </w:t>
      </w:r>
      <w:r w:rsidRPr="00E75C40">
        <w:rPr>
          <w:rFonts w:eastAsia="Batang" w:cs="Arial"/>
          <w:i/>
          <w:iCs/>
          <w:szCs w:val="20"/>
          <w:lang w:val="en-US" w:eastAsia="ko-KR"/>
        </w:rPr>
        <w:t>technique</w:t>
      </w:r>
    </w:p>
    <w:p w14:paraId="450007B2" w14:textId="77777777" w:rsidR="00CF3BC0" w:rsidRDefault="00CF3BC0">
      <w:pPr>
        <w:rPr>
          <w:lang w:eastAsia="ja-JP"/>
        </w:rPr>
      </w:pPr>
    </w:p>
    <w:p w14:paraId="6A2A83BC" w14:textId="77777777" w:rsidR="000E1175" w:rsidRDefault="00630330">
      <w:pPr>
        <w:pStyle w:val="Heading2"/>
        <w:numPr>
          <w:ilvl w:val="1"/>
          <w:numId w:val="20"/>
        </w:numPr>
      </w:pPr>
      <w:r>
        <w:t>Dynamic scheduling/grant enhancements</w:t>
      </w:r>
    </w:p>
    <w:p w14:paraId="7C0CA9CC" w14:textId="77777777" w:rsidR="000E1175" w:rsidRDefault="00630330">
      <w:pPr>
        <w:rPr>
          <w:lang w:eastAsia="ja-JP"/>
        </w:rPr>
      </w:pPr>
      <w:r>
        <w:rPr>
          <w:lang w:eastAsia="ja-JP"/>
        </w:rPr>
        <w:t>The following table lists the proposals in the contributions submitted in this meeting, discussing views on dynamic scheduling enhancement techniques. For more detailed descriptions and discussions please refer to the corresponding companies’ contributions. Please note that for some enhancements techniques, companies have provided simulations results.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8023"/>
      </w:tblGrid>
      <w:tr w:rsidR="000E1175" w14:paraId="726C776B" w14:textId="77777777">
        <w:trPr>
          <w:trHeight w:val="317"/>
        </w:trPr>
        <w:tc>
          <w:tcPr>
            <w:tcW w:w="1328" w:type="dxa"/>
            <w:shd w:val="clear" w:color="auto" w:fill="C5E0B3" w:themeFill="accent6" w:themeFillTint="66"/>
            <w:noWrap/>
          </w:tcPr>
          <w:p w14:paraId="0CDAE389" w14:textId="77777777" w:rsidR="000E1175" w:rsidRDefault="00630330">
            <w:pPr>
              <w:spacing w:after="0" w:line="240" w:lineRule="auto"/>
              <w:jc w:val="left"/>
              <w:rPr>
                <w:rFonts w:asciiTheme="minorHAnsi" w:eastAsia="Times New Roman" w:hAnsiTheme="minorHAnsi" w:cs="Arial"/>
                <w:b/>
                <w:bCs/>
                <w:color w:val="000000"/>
                <w:sz w:val="22"/>
              </w:rPr>
            </w:pPr>
            <w:r>
              <w:rPr>
                <w:rFonts w:asciiTheme="minorHAnsi" w:eastAsia="Times New Roman" w:hAnsiTheme="minorHAnsi" w:cs="Arial"/>
                <w:b/>
                <w:bCs/>
                <w:color w:val="000000"/>
                <w:sz w:val="22"/>
              </w:rPr>
              <w:t>Company</w:t>
            </w:r>
          </w:p>
        </w:tc>
        <w:tc>
          <w:tcPr>
            <w:tcW w:w="8023" w:type="dxa"/>
            <w:shd w:val="clear" w:color="auto" w:fill="C5E0B3" w:themeFill="accent6" w:themeFillTint="66"/>
            <w:noWrap/>
          </w:tcPr>
          <w:p w14:paraId="4457ABF4" w14:textId="77777777" w:rsidR="000E1175" w:rsidRDefault="00630330">
            <w:pPr>
              <w:spacing w:after="0" w:line="240" w:lineRule="auto"/>
              <w:jc w:val="left"/>
              <w:rPr>
                <w:rFonts w:asciiTheme="minorHAnsi" w:eastAsia="Times New Roman" w:hAnsiTheme="minorHAnsi" w:cs="Arial"/>
                <w:b/>
                <w:bCs/>
                <w:color w:val="000000"/>
                <w:sz w:val="22"/>
                <w:lang w:val="en-US"/>
              </w:rPr>
            </w:pPr>
            <w:r>
              <w:rPr>
                <w:rFonts w:asciiTheme="minorHAnsi" w:eastAsia="Times New Roman" w:hAnsiTheme="minorHAnsi" w:cs="Arial"/>
                <w:b/>
                <w:bCs/>
                <w:color w:val="000000"/>
                <w:sz w:val="22"/>
              </w:rPr>
              <w:t>Proposal</w:t>
            </w:r>
            <w:r>
              <w:rPr>
                <w:rFonts w:asciiTheme="minorHAnsi" w:eastAsia="Times New Roman" w:hAnsiTheme="minorHAnsi" w:cs="Arial"/>
                <w:b/>
                <w:bCs/>
                <w:color w:val="000000"/>
                <w:sz w:val="22"/>
                <w:lang w:val="en-US"/>
              </w:rPr>
              <w:t>s</w:t>
            </w:r>
          </w:p>
        </w:tc>
      </w:tr>
      <w:tr w:rsidR="000E1175" w14:paraId="57406201" w14:textId="77777777">
        <w:trPr>
          <w:trHeight w:val="65"/>
        </w:trPr>
        <w:tc>
          <w:tcPr>
            <w:tcW w:w="1328" w:type="dxa"/>
            <w:shd w:val="clear" w:color="auto" w:fill="auto"/>
          </w:tcPr>
          <w:p w14:paraId="462E4486" w14:textId="77777777" w:rsidR="000E1175" w:rsidRDefault="00630330">
            <w:pPr>
              <w:spacing w:after="0" w:line="240" w:lineRule="auto"/>
              <w:jc w:val="left"/>
              <w:rPr>
                <w:rFonts w:eastAsia="Times New Roman" w:cs="Arial"/>
                <w:sz w:val="16"/>
                <w:szCs w:val="16"/>
              </w:rPr>
            </w:pPr>
            <w:r>
              <w:rPr>
                <w:rFonts w:eastAsia="Times New Roman" w:cs="Arial"/>
                <w:sz w:val="16"/>
                <w:szCs w:val="16"/>
              </w:rPr>
              <w:t>Spreadtrum Communications</w:t>
            </w:r>
          </w:p>
        </w:tc>
        <w:tc>
          <w:tcPr>
            <w:tcW w:w="8023" w:type="dxa"/>
            <w:shd w:val="clear" w:color="auto" w:fill="auto"/>
          </w:tcPr>
          <w:p w14:paraId="78079DD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The legacy HARQ-ACK mechanism and its enhancement should be investigated when assistance information from higher layer to physical layer is introduced for XR capacity enhancement.</w:t>
            </w:r>
          </w:p>
        </w:tc>
      </w:tr>
      <w:tr w:rsidR="000E1175" w14:paraId="211F5768" w14:textId="77777777">
        <w:trPr>
          <w:trHeight w:val="65"/>
        </w:trPr>
        <w:tc>
          <w:tcPr>
            <w:tcW w:w="1328" w:type="dxa"/>
            <w:shd w:val="clear" w:color="auto" w:fill="auto"/>
          </w:tcPr>
          <w:p w14:paraId="5BFCB314" w14:textId="77777777" w:rsidR="000E1175" w:rsidRDefault="00630330">
            <w:pPr>
              <w:spacing w:after="0" w:line="240" w:lineRule="auto"/>
              <w:jc w:val="left"/>
              <w:rPr>
                <w:rFonts w:eastAsia="Times New Roman" w:cs="Arial"/>
                <w:sz w:val="16"/>
                <w:szCs w:val="16"/>
              </w:rPr>
            </w:pPr>
            <w:r>
              <w:rPr>
                <w:rFonts w:eastAsia="Times New Roman" w:cs="Arial"/>
                <w:sz w:val="16"/>
                <w:szCs w:val="16"/>
              </w:rPr>
              <w:t>vivo</w:t>
            </w:r>
          </w:p>
        </w:tc>
        <w:tc>
          <w:tcPr>
            <w:tcW w:w="8023" w:type="dxa"/>
            <w:shd w:val="clear" w:color="auto" w:fill="auto"/>
          </w:tcPr>
          <w:p w14:paraId="086EE3A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3: Study potential enhancements for multi-PXSCH scheduling, </w:t>
            </w:r>
            <w:proofErr w:type="gramStart"/>
            <w:r>
              <w:rPr>
                <w:rFonts w:eastAsia="Times New Roman" w:cs="Arial"/>
                <w:color w:val="000000"/>
                <w:sz w:val="16"/>
                <w:szCs w:val="16"/>
              </w:rPr>
              <w:t>e.g.</w:t>
            </w:r>
            <w:proofErr w:type="gramEnd"/>
            <w:r>
              <w:rPr>
                <w:rFonts w:eastAsia="Times New Roman" w:cs="Arial"/>
                <w:color w:val="000000"/>
                <w:sz w:val="16"/>
                <w:szCs w:val="16"/>
              </w:rPr>
              <w:t xml:space="preserve"> multiple PUCCHs can be indicated by a DL DCI scheduling multiple PDSCHs.</w:t>
            </w:r>
          </w:p>
        </w:tc>
      </w:tr>
      <w:tr w:rsidR="000E1175" w14:paraId="6F6BAC15" w14:textId="77777777">
        <w:trPr>
          <w:trHeight w:val="669"/>
        </w:trPr>
        <w:tc>
          <w:tcPr>
            <w:tcW w:w="1328" w:type="dxa"/>
            <w:shd w:val="clear" w:color="auto" w:fill="auto"/>
          </w:tcPr>
          <w:p w14:paraId="4A68E1EF" w14:textId="77777777" w:rsidR="000E1175" w:rsidRDefault="00630330">
            <w:pPr>
              <w:spacing w:after="0" w:line="240" w:lineRule="auto"/>
              <w:jc w:val="left"/>
              <w:rPr>
                <w:rFonts w:eastAsia="Times New Roman" w:cs="Arial"/>
                <w:sz w:val="16"/>
                <w:szCs w:val="16"/>
              </w:rPr>
            </w:pPr>
            <w:r>
              <w:rPr>
                <w:rFonts w:eastAsia="Times New Roman" w:cs="Arial"/>
                <w:sz w:val="16"/>
                <w:szCs w:val="16"/>
              </w:rPr>
              <w:t>Ericsson</w:t>
            </w:r>
          </w:p>
        </w:tc>
        <w:tc>
          <w:tcPr>
            <w:tcW w:w="8023" w:type="dxa"/>
            <w:shd w:val="clear" w:color="auto" w:fill="auto"/>
          </w:tcPr>
          <w:p w14:paraId="34B06DA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Dynamic grant should be considered as a baseline for capacity enhancement study.</w:t>
            </w:r>
            <w:r>
              <w:rPr>
                <w:rFonts w:eastAsia="Times New Roman" w:cs="Arial"/>
                <w:color w:val="000000"/>
                <w:sz w:val="16"/>
                <w:szCs w:val="16"/>
              </w:rPr>
              <w:br/>
              <w:t>Proposal 4 Study enhancements for multi-slot dynamic scheduling schemes including efficient MCS indication to serve XR traffic in both DL and UL directions.</w:t>
            </w:r>
            <w:r>
              <w:rPr>
                <w:rFonts w:eastAsia="Times New Roman" w:cs="Arial"/>
                <w:color w:val="000000"/>
                <w:sz w:val="16"/>
                <w:szCs w:val="16"/>
              </w:rPr>
              <w:br/>
            </w:r>
          </w:p>
        </w:tc>
      </w:tr>
      <w:tr w:rsidR="000E1175" w14:paraId="7261A467" w14:textId="77777777">
        <w:trPr>
          <w:trHeight w:val="633"/>
        </w:trPr>
        <w:tc>
          <w:tcPr>
            <w:tcW w:w="1328" w:type="dxa"/>
            <w:shd w:val="clear" w:color="auto" w:fill="auto"/>
          </w:tcPr>
          <w:p w14:paraId="10B58A9B" w14:textId="77777777" w:rsidR="000E1175" w:rsidRDefault="00630330">
            <w:pPr>
              <w:spacing w:after="0" w:line="240" w:lineRule="auto"/>
              <w:jc w:val="left"/>
              <w:rPr>
                <w:rFonts w:eastAsia="Times New Roman" w:cs="Arial"/>
                <w:sz w:val="16"/>
                <w:szCs w:val="16"/>
                <w:lang w:val="en-US"/>
              </w:rPr>
            </w:pPr>
            <w:r>
              <w:rPr>
                <w:rFonts w:eastAsia="Times New Roman" w:cs="Arial"/>
                <w:sz w:val="16"/>
                <w:szCs w:val="16"/>
                <w:lang w:val="en-US"/>
              </w:rPr>
              <w:t>Samsung</w:t>
            </w:r>
          </w:p>
        </w:tc>
        <w:tc>
          <w:tcPr>
            <w:tcW w:w="8023" w:type="dxa"/>
            <w:shd w:val="clear" w:color="auto" w:fill="auto"/>
          </w:tcPr>
          <w:p w14:paraId="1F93223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Consider support of CBG-based HARQ-ACK reports for multi-slot PDSCH scheduling.</w:t>
            </w:r>
          </w:p>
          <w:p w14:paraId="6A9483E0"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Consider support of multiple HARQ-ACK occasions for multi-slot PDSCH scheduling.</w:t>
            </w:r>
          </w:p>
          <w:p w14:paraId="5E9417CB"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5: Apply BPSK/QPSK to SR to indicate 2-4 BSR values </w:t>
            </w:r>
            <w:proofErr w:type="gramStart"/>
            <w:r>
              <w:rPr>
                <w:rFonts w:eastAsia="Times New Roman" w:cs="Arial"/>
                <w:color w:val="000000"/>
                <w:sz w:val="16"/>
                <w:szCs w:val="16"/>
              </w:rPr>
              <w:t>in order to</w:t>
            </w:r>
            <w:proofErr w:type="gramEnd"/>
            <w:r>
              <w:rPr>
                <w:rFonts w:eastAsia="Times New Roman" w:cs="Arial"/>
                <w:color w:val="000000"/>
                <w:sz w:val="16"/>
                <w:szCs w:val="16"/>
              </w:rPr>
              <w:t xml:space="preserve"> reduce latency for UL scheduling.</w:t>
            </w:r>
          </w:p>
        </w:tc>
      </w:tr>
      <w:tr w:rsidR="000E1175" w14:paraId="636368BD" w14:textId="77777777">
        <w:trPr>
          <w:trHeight w:val="611"/>
        </w:trPr>
        <w:tc>
          <w:tcPr>
            <w:tcW w:w="1328" w:type="dxa"/>
            <w:shd w:val="clear" w:color="auto" w:fill="auto"/>
          </w:tcPr>
          <w:p w14:paraId="26ED0592" w14:textId="77777777" w:rsidR="000E1175" w:rsidRDefault="00630330">
            <w:pPr>
              <w:spacing w:after="0" w:line="240" w:lineRule="auto"/>
              <w:jc w:val="left"/>
              <w:rPr>
                <w:rFonts w:eastAsia="Times New Roman" w:cs="Arial"/>
                <w:sz w:val="16"/>
                <w:szCs w:val="16"/>
              </w:rPr>
            </w:pPr>
            <w:r>
              <w:rPr>
                <w:rFonts w:eastAsia="Times New Roman" w:cs="Arial"/>
                <w:sz w:val="16"/>
                <w:szCs w:val="16"/>
              </w:rPr>
              <w:t>OPPO</w:t>
            </w:r>
          </w:p>
        </w:tc>
        <w:tc>
          <w:tcPr>
            <w:tcW w:w="8023" w:type="dxa"/>
            <w:shd w:val="clear" w:color="auto" w:fill="auto"/>
          </w:tcPr>
          <w:p w14:paraId="6DFB7925"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Proposal 1: For multi-PDSCH/PUSCH transmission, the exiting mechanisms for NR up to 71GHz spectrum should be reused as much as possible.</w:t>
            </w:r>
            <w:r>
              <w:rPr>
                <w:rFonts w:eastAsia="Times New Roman" w:cs="Arial"/>
                <w:color w:val="000000"/>
                <w:sz w:val="16"/>
                <w:szCs w:val="16"/>
              </w:rPr>
              <w:br/>
            </w:r>
          </w:p>
        </w:tc>
      </w:tr>
      <w:tr w:rsidR="000E1175" w14:paraId="2B86B64B" w14:textId="77777777">
        <w:trPr>
          <w:trHeight w:val="433"/>
        </w:trPr>
        <w:tc>
          <w:tcPr>
            <w:tcW w:w="1328" w:type="dxa"/>
            <w:shd w:val="clear" w:color="auto" w:fill="auto"/>
          </w:tcPr>
          <w:p w14:paraId="77B614DD"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InterDigital, Inc.</w:t>
            </w:r>
          </w:p>
        </w:tc>
        <w:tc>
          <w:tcPr>
            <w:tcW w:w="8023" w:type="dxa"/>
            <w:shd w:val="clear" w:color="auto" w:fill="auto"/>
          </w:tcPr>
          <w:p w14:paraId="1F4B6C4E"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RAN1 to perform evaluations of XR-specific resource allocation and scheduling enhancement techniques for evaluating the capacity performance</w:t>
            </w:r>
            <w:r>
              <w:rPr>
                <w:rFonts w:eastAsia="Times New Roman" w:cs="Arial"/>
                <w:color w:val="000000"/>
                <w:sz w:val="16"/>
                <w:szCs w:val="16"/>
              </w:rPr>
              <w:br/>
            </w:r>
          </w:p>
        </w:tc>
      </w:tr>
      <w:tr w:rsidR="000E1175" w14:paraId="3286D77E" w14:textId="77777777">
        <w:trPr>
          <w:trHeight w:val="828"/>
        </w:trPr>
        <w:tc>
          <w:tcPr>
            <w:tcW w:w="1328" w:type="dxa"/>
            <w:shd w:val="clear" w:color="auto" w:fill="auto"/>
          </w:tcPr>
          <w:p w14:paraId="6A0C196F" w14:textId="77777777" w:rsidR="000E1175" w:rsidRDefault="00630330">
            <w:pPr>
              <w:spacing w:after="0" w:line="240" w:lineRule="auto"/>
              <w:jc w:val="left"/>
              <w:rPr>
                <w:rFonts w:eastAsia="Times New Roman" w:cs="Arial"/>
                <w:sz w:val="16"/>
                <w:szCs w:val="16"/>
              </w:rPr>
            </w:pPr>
            <w:r>
              <w:rPr>
                <w:rFonts w:eastAsia="Times New Roman" w:cs="Arial"/>
                <w:sz w:val="16"/>
                <w:szCs w:val="16"/>
              </w:rPr>
              <w:t>TCL Communication Ltd.</w:t>
            </w:r>
          </w:p>
        </w:tc>
        <w:tc>
          <w:tcPr>
            <w:tcW w:w="8023" w:type="dxa"/>
            <w:shd w:val="clear" w:color="auto" w:fill="auto"/>
          </w:tcPr>
          <w:p w14:paraId="6D38AE6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4: Enhancements of search space set configuration should be considered for XR.</w:t>
            </w:r>
            <w:r>
              <w:rPr>
                <w:rFonts w:eastAsia="Times New Roman" w:cs="Arial"/>
                <w:color w:val="000000"/>
                <w:sz w:val="16"/>
                <w:szCs w:val="16"/>
              </w:rPr>
              <w:br/>
              <w:t>Proposal 5: Dynamic scheduling multi-PDSCH and multi-PUSCH for XR can be considered.</w:t>
            </w:r>
            <w:r>
              <w:rPr>
                <w:rFonts w:eastAsia="Times New Roman" w:cs="Arial"/>
                <w:color w:val="000000"/>
                <w:sz w:val="16"/>
                <w:szCs w:val="16"/>
              </w:rPr>
              <w:br/>
              <w:t xml:space="preserve">Proposal 6: TB processing over multiple slots with no limit of CB and transmission layers can be considered for XR. </w:t>
            </w:r>
          </w:p>
        </w:tc>
      </w:tr>
      <w:tr w:rsidR="000E1175" w14:paraId="5132D20B" w14:textId="77777777">
        <w:trPr>
          <w:trHeight w:val="274"/>
        </w:trPr>
        <w:tc>
          <w:tcPr>
            <w:tcW w:w="1328" w:type="dxa"/>
            <w:shd w:val="clear" w:color="auto" w:fill="auto"/>
          </w:tcPr>
          <w:p w14:paraId="7A05DA35" w14:textId="77777777" w:rsidR="000E1175" w:rsidRDefault="00630330">
            <w:pPr>
              <w:spacing w:after="0" w:line="240" w:lineRule="auto"/>
              <w:jc w:val="left"/>
              <w:rPr>
                <w:rFonts w:eastAsia="Times New Roman" w:cs="Arial"/>
                <w:sz w:val="16"/>
                <w:szCs w:val="16"/>
                <w:lang w:val="en-US"/>
              </w:rPr>
            </w:pPr>
            <w:r>
              <w:rPr>
                <w:rFonts w:eastAsia="Times New Roman" w:cs="Arial"/>
                <w:sz w:val="16"/>
                <w:szCs w:val="16"/>
                <w:lang w:val="en-US"/>
              </w:rPr>
              <w:t>Apple</w:t>
            </w:r>
          </w:p>
        </w:tc>
        <w:tc>
          <w:tcPr>
            <w:tcW w:w="8023" w:type="dxa"/>
            <w:shd w:val="clear" w:color="auto" w:fill="auto"/>
          </w:tcPr>
          <w:p w14:paraId="4D911080" w14:textId="77777777" w:rsidR="000E1175" w:rsidRDefault="00630330">
            <w:pPr>
              <w:jc w:val="left"/>
              <w:rPr>
                <w:rFonts w:eastAsia="Times New Roman" w:cs="Arial"/>
                <w:color w:val="000000"/>
                <w:sz w:val="16"/>
                <w:szCs w:val="16"/>
              </w:rPr>
            </w:pPr>
            <w:r>
              <w:rPr>
                <w:rFonts w:cs="Arial"/>
                <w:color w:val="000000"/>
                <w:sz w:val="16"/>
                <w:szCs w:val="16"/>
              </w:rPr>
              <w:t xml:space="preserve">Proposal 3-5: Study whether code block </w:t>
            </w:r>
            <w:proofErr w:type="gramStart"/>
            <w:r>
              <w:rPr>
                <w:rFonts w:cs="Arial"/>
                <w:color w:val="000000"/>
                <w:sz w:val="16"/>
                <w:szCs w:val="16"/>
              </w:rPr>
              <w:t>group based</w:t>
            </w:r>
            <w:proofErr w:type="gramEnd"/>
            <w:r>
              <w:rPr>
                <w:rFonts w:cs="Arial"/>
                <w:color w:val="000000"/>
                <w:sz w:val="16"/>
                <w:szCs w:val="16"/>
              </w:rPr>
              <w:t xml:space="preserve"> transmission can be used to support QoS enhancement at lower layers.</w:t>
            </w:r>
          </w:p>
        </w:tc>
      </w:tr>
      <w:tr w:rsidR="000E1175" w14:paraId="73DA1C44" w14:textId="77777777">
        <w:trPr>
          <w:trHeight w:val="698"/>
        </w:trPr>
        <w:tc>
          <w:tcPr>
            <w:tcW w:w="1328" w:type="dxa"/>
            <w:shd w:val="clear" w:color="auto" w:fill="auto"/>
          </w:tcPr>
          <w:p w14:paraId="25B0DE25"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CMCC</w:t>
            </w:r>
          </w:p>
        </w:tc>
        <w:tc>
          <w:tcPr>
            <w:tcW w:w="8023" w:type="dxa"/>
            <w:shd w:val="clear" w:color="auto" w:fill="auto"/>
          </w:tcPr>
          <w:p w14:paraId="0D46E55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Multi-TB scheduling with single DCI on the same cell can be considered to schedule multi-flow transmission of XR service.</w:t>
            </w:r>
            <w:r>
              <w:rPr>
                <w:rFonts w:eastAsia="Times New Roman" w:cs="Arial"/>
                <w:color w:val="000000"/>
                <w:sz w:val="16"/>
                <w:szCs w:val="16"/>
              </w:rPr>
              <w:br/>
              <w:t>Proposal 4. Cross-carrier HARQ feedback and cross-carrier retransmission can be considered for XR service.</w:t>
            </w:r>
          </w:p>
        </w:tc>
      </w:tr>
      <w:tr w:rsidR="000E1175" w14:paraId="3FF7ABA3" w14:textId="77777777">
        <w:trPr>
          <w:trHeight w:val="840"/>
        </w:trPr>
        <w:tc>
          <w:tcPr>
            <w:tcW w:w="1328" w:type="dxa"/>
            <w:shd w:val="clear" w:color="auto" w:fill="auto"/>
          </w:tcPr>
          <w:p w14:paraId="117B43BC" w14:textId="77777777" w:rsidR="000E1175" w:rsidRDefault="00630330">
            <w:pPr>
              <w:spacing w:after="0" w:line="240" w:lineRule="auto"/>
              <w:jc w:val="left"/>
              <w:rPr>
                <w:rFonts w:eastAsia="Times New Roman" w:cs="Arial"/>
                <w:sz w:val="16"/>
                <w:szCs w:val="16"/>
              </w:rPr>
            </w:pPr>
            <w:r>
              <w:rPr>
                <w:rFonts w:eastAsia="Times New Roman" w:cs="Arial"/>
                <w:sz w:val="16"/>
                <w:szCs w:val="16"/>
              </w:rPr>
              <w:t>Lenovo</w:t>
            </w:r>
          </w:p>
        </w:tc>
        <w:tc>
          <w:tcPr>
            <w:tcW w:w="8023" w:type="dxa"/>
            <w:shd w:val="clear" w:color="auto" w:fill="auto"/>
          </w:tcPr>
          <w:p w14:paraId="40E22D7B"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Study latency reduction for HARQ-ACK transmission for multi-PD(U)SCH scheduling.</w:t>
            </w:r>
            <w:r>
              <w:rPr>
                <w:rFonts w:eastAsia="Times New Roman" w:cs="Arial"/>
                <w:color w:val="000000"/>
                <w:sz w:val="16"/>
                <w:szCs w:val="16"/>
              </w:rPr>
              <w:br/>
              <w:t>Proposal 3: Investigate HARQ-NACK prioritization benefits to avoid PDB expiration.</w:t>
            </w:r>
            <w:r>
              <w:rPr>
                <w:rFonts w:eastAsia="Times New Roman" w:cs="Arial"/>
                <w:color w:val="000000"/>
                <w:sz w:val="16"/>
                <w:szCs w:val="16"/>
              </w:rPr>
              <w:br/>
              <w:t>Proposal 4: Study if multi-PD(U)SCH scheduling should be further enhanced based on application awareness.</w:t>
            </w:r>
            <w:r>
              <w:rPr>
                <w:rFonts w:eastAsia="Times New Roman" w:cs="Arial"/>
                <w:color w:val="000000"/>
                <w:sz w:val="16"/>
                <w:szCs w:val="16"/>
              </w:rPr>
              <w:br/>
              <w:t>Proposal 5: Study techniques providing timely PHR, e.g., UL DCI triggering a PHR.</w:t>
            </w:r>
            <w:r>
              <w:rPr>
                <w:rFonts w:eastAsia="Times New Roman" w:cs="Arial"/>
                <w:color w:val="000000"/>
                <w:sz w:val="16"/>
                <w:szCs w:val="16"/>
              </w:rPr>
              <w:br/>
              <w:t>Proposal 6: Study if PHR should be further enhanced based on XR traffic arrival periodicity or UL pose periodicity.</w:t>
            </w:r>
            <w:r>
              <w:rPr>
                <w:rFonts w:eastAsia="Times New Roman" w:cs="Arial"/>
                <w:color w:val="000000"/>
                <w:sz w:val="16"/>
                <w:szCs w:val="16"/>
              </w:rPr>
              <w:br/>
            </w:r>
          </w:p>
        </w:tc>
      </w:tr>
      <w:tr w:rsidR="000E1175" w14:paraId="32E45E98" w14:textId="77777777">
        <w:trPr>
          <w:trHeight w:val="687"/>
        </w:trPr>
        <w:tc>
          <w:tcPr>
            <w:tcW w:w="1328" w:type="dxa"/>
            <w:shd w:val="clear" w:color="auto" w:fill="auto"/>
          </w:tcPr>
          <w:p w14:paraId="1B8071E5" w14:textId="77777777" w:rsidR="000E1175" w:rsidRDefault="00630330">
            <w:pPr>
              <w:spacing w:after="0" w:line="240" w:lineRule="auto"/>
              <w:jc w:val="left"/>
              <w:rPr>
                <w:rFonts w:eastAsia="Times New Roman" w:cs="Arial"/>
                <w:sz w:val="16"/>
                <w:szCs w:val="16"/>
              </w:rPr>
            </w:pPr>
            <w:r>
              <w:rPr>
                <w:rFonts w:eastAsia="Times New Roman" w:cs="Arial"/>
                <w:sz w:val="16"/>
                <w:szCs w:val="16"/>
              </w:rPr>
              <w:t>LG Electronics</w:t>
            </w:r>
          </w:p>
        </w:tc>
        <w:tc>
          <w:tcPr>
            <w:tcW w:w="8023" w:type="dxa"/>
            <w:shd w:val="clear" w:color="auto" w:fill="auto"/>
          </w:tcPr>
          <w:p w14:paraId="299E245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4: For XR-specific capacity improvement, enhancement on scheduling request can be considered.</w:t>
            </w:r>
            <w:r>
              <w:rPr>
                <w:rFonts w:eastAsia="Times New Roman" w:cs="Arial"/>
                <w:color w:val="000000"/>
                <w:sz w:val="16"/>
                <w:szCs w:val="16"/>
              </w:rPr>
              <w:br/>
              <w:t xml:space="preserve">Proposal 5: At least for jitter handling with dynamic PUSCH scheduling, it is necessary to consider UL grant scheduling overlapped or non-overlapped PUSCH resources. </w:t>
            </w:r>
            <w:r>
              <w:rPr>
                <w:rFonts w:eastAsia="Times New Roman" w:cs="Arial"/>
                <w:color w:val="000000"/>
                <w:sz w:val="16"/>
                <w:szCs w:val="16"/>
              </w:rPr>
              <w:br/>
            </w:r>
          </w:p>
        </w:tc>
      </w:tr>
      <w:tr w:rsidR="000E1175" w14:paraId="38CE0342" w14:textId="77777777">
        <w:trPr>
          <w:trHeight w:val="1809"/>
        </w:trPr>
        <w:tc>
          <w:tcPr>
            <w:tcW w:w="1328" w:type="dxa"/>
            <w:shd w:val="clear" w:color="auto" w:fill="auto"/>
          </w:tcPr>
          <w:p w14:paraId="7E0DA9E8" w14:textId="77777777" w:rsidR="000E1175" w:rsidRDefault="00630330">
            <w:pPr>
              <w:spacing w:after="0" w:line="240" w:lineRule="auto"/>
              <w:jc w:val="left"/>
              <w:rPr>
                <w:rFonts w:eastAsia="Times New Roman" w:cs="Arial"/>
                <w:sz w:val="16"/>
                <w:szCs w:val="16"/>
              </w:rPr>
            </w:pPr>
            <w:r>
              <w:rPr>
                <w:rFonts w:eastAsia="Times New Roman" w:cs="Arial"/>
                <w:sz w:val="16"/>
                <w:szCs w:val="16"/>
              </w:rPr>
              <w:t>MediaTek Inc.</w:t>
            </w:r>
          </w:p>
        </w:tc>
        <w:tc>
          <w:tcPr>
            <w:tcW w:w="8023" w:type="dxa"/>
            <w:shd w:val="clear" w:color="auto" w:fill="auto"/>
          </w:tcPr>
          <w:p w14:paraId="6D3C2E6D"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Under CA with different TDD patterns, data retransmission can take place on the carrier different from its initial transmission</w:t>
            </w:r>
            <w:r>
              <w:rPr>
                <w:rFonts w:eastAsia="Times New Roman" w:cs="Arial"/>
                <w:color w:val="000000"/>
                <w:sz w:val="16"/>
                <w:szCs w:val="16"/>
              </w:rPr>
              <w:br/>
              <w:t>Proposal 2:  Under CA with different TDD patterns, common HARQ processes pool per cell group should be introduced.</w:t>
            </w:r>
            <w:r>
              <w:rPr>
                <w:rFonts w:eastAsia="Times New Roman" w:cs="Arial"/>
                <w:color w:val="000000"/>
                <w:sz w:val="16"/>
                <w:szCs w:val="16"/>
              </w:rPr>
              <w:br/>
              <w:t>Proposal 8: Multiple PDSCH scheduling could be used for the scheduling of data for a single UE across multiple slots. Multiple slots could be scheduled using a single Downlink Control information (DCI) carrying the grant of the Physical Downlink Control Channel (PDCCH).</w:t>
            </w:r>
            <w:r>
              <w:rPr>
                <w:rFonts w:eastAsia="Times New Roman" w:cs="Arial"/>
                <w:color w:val="000000"/>
                <w:sz w:val="16"/>
                <w:szCs w:val="16"/>
              </w:rPr>
              <w:br/>
              <w:t xml:space="preserve">Proposal 9: New DCI formats could be defined for the XR traffic or for the PDU sets scheduling.  </w:t>
            </w:r>
            <w:r>
              <w:rPr>
                <w:rFonts w:eastAsia="Times New Roman" w:cs="Arial"/>
                <w:color w:val="000000"/>
                <w:sz w:val="16"/>
                <w:szCs w:val="16"/>
              </w:rPr>
              <w:br/>
              <w:t xml:space="preserve">Proposal 10: Two stages DCI could be explored for the XR traffic or for the PDU sets scheduling.  </w:t>
            </w:r>
          </w:p>
        </w:tc>
      </w:tr>
      <w:tr w:rsidR="000E1175" w14:paraId="37AD5161" w14:textId="77777777">
        <w:trPr>
          <w:trHeight w:val="390"/>
        </w:trPr>
        <w:tc>
          <w:tcPr>
            <w:tcW w:w="1328" w:type="dxa"/>
            <w:shd w:val="clear" w:color="auto" w:fill="auto"/>
          </w:tcPr>
          <w:p w14:paraId="525FD7F6"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Intel Corporation</w:t>
            </w:r>
          </w:p>
        </w:tc>
        <w:tc>
          <w:tcPr>
            <w:tcW w:w="8023" w:type="dxa"/>
            <w:shd w:val="clear" w:color="auto" w:fill="auto"/>
          </w:tcPr>
          <w:p w14:paraId="41ECE22B"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2: Since a given XR DL or UL packet may require multiple PDSCH or PUSCHs to complete delivery of packet transmission, RAN1 can investigate single DCI based multiple PDSCHs and/or PUSCH scheduling to reduce DCI overhead. </w:t>
            </w:r>
            <w:r>
              <w:rPr>
                <w:rFonts w:eastAsia="Times New Roman" w:cs="Arial"/>
                <w:color w:val="000000"/>
                <w:sz w:val="16"/>
                <w:szCs w:val="16"/>
              </w:rPr>
              <w:br/>
              <w:t>• Multiple PUSCH/PDSCH scheduling solution adopted for B52.5GHz can be a starting point.</w:t>
            </w:r>
          </w:p>
        </w:tc>
      </w:tr>
      <w:tr w:rsidR="000E1175" w14:paraId="18327091" w14:textId="77777777">
        <w:trPr>
          <w:trHeight w:val="367"/>
        </w:trPr>
        <w:tc>
          <w:tcPr>
            <w:tcW w:w="1328" w:type="dxa"/>
            <w:shd w:val="clear" w:color="auto" w:fill="auto"/>
          </w:tcPr>
          <w:p w14:paraId="0F17D434" w14:textId="77777777" w:rsidR="000E1175" w:rsidRDefault="00630330">
            <w:pPr>
              <w:spacing w:after="0" w:line="240" w:lineRule="auto"/>
              <w:jc w:val="left"/>
              <w:rPr>
                <w:rFonts w:eastAsia="Times New Roman" w:cs="Arial"/>
                <w:sz w:val="16"/>
                <w:szCs w:val="16"/>
              </w:rPr>
            </w:pPr>
            <w:r>
              <w:rPr>
                <w:rFonts w:eastAsia="Times New Roman" w:cs="Arial"/>
                <w:sz w:val="16"/>
                <w:szCs w:val="16"/>
              </w:rPr>
              <w:t>Qualcomm Incorporated</w:t>
            </w:r>
          </w:p>
        </w:tc>
        <w:tc>
          <w:tcPr>
            <w:tcW w:w="8023" w:type="dxa"/>
            <w:shd w:val="clear" w:color="auto" w:fill="auto"/>
          </w:tcPr>
          <w:p w14:paraId="203479D4"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Proposal 9: For XR, consider studying enhancements for single DCI multi-PDSCH/PUSCH grants including:</w:t>
            </w:r>
            <w:r>
              <w:rPr>
                <w:rFonts w:eastAsia="Times New Roman" w:cs="Arial"/>
                <w:color w:val="000000"/>
                <w:sz w:val="16"/>
                <w:szCs w:val="16"/>
              </w:rPr>
              <w:br/>
              <w:t>- Allowing for different configurations per PDSCH/PUSCH in a single DCI grant</w:t>
            </w:r>
            <w:r>
              <w:rPr>
                <w:rFonts w:eastAsia="Times New Roman" w:cs="Arial"/>
                <w:color w:val="000000"/>
                <w:sz w:val="16"/>
                <w:szCs w:val="16"/>
              </w:rPr>
              <w:br/>
              <w:t>- Allowing the gNB to change the behavior of one or more of the already granted PDSCHs/PUSCHs after the granting DCI</w:t>
            </w:r>
            <w:r>
              <w:rPr>
                <w:rFonts w:eastAsia="Times New Roman" w:cs="Arial"/>
                <w:color w:val="000000"/>
                <w:sz w:val="16"/>
                <w:szCs w:val="16"/>
              </w:rPr>
              <w:br/>
            </w:r>
          </w:p>
        </w:tc>
      </w:tr>
      <w:tr w:rsidR="000E1175" w14:paraId="62C6A75F" w14:textId="77777777">
        <w:trPr>
          <w:trHeight w:val="65"/>
        </w:trPr>
        <w:tc>
          <w:tcPr>
            <w:tcW w:w="1328" w:type="dxa"/>
            <w:shd w:val="clear" w:color="auto" w:fill="auto"/>
          </w:tcPr>
          <w:p w14:paraId="62152724" w14:textId="77777777" w:rsidR="000E1175" w:rsidRDefault="00630330">
            <w:pPr>
              <w:spacing w:after="0" w:line="240" w:lineRule="auto"/>
              <w:jc w:val="left"/>
              <w:rPr>
                <w:rFonts w:eastAsia="Times New Roman" w:cs="Arial"/>
                <w:sz w:val="16"/>
                <w:szCs w:val="16"/>
              </w:rPr>
            </w:pPr>
            <w:r>
              <w:rPr>
                <w:rFonts w:eastAsia="Times New Roman" w:cs="Arial"/>
                <w:sz w:val="16"/>
                <w:szCs w:val="16"/>
              </w:rPr>
              <w:t xml:space="preserve">Asia Pacific Telecom </w:t>
            </w:r>
            <w:proofErr w:type="gramStart"/>
            <w:r>
              <w:rPr>
                <w:rFonts w:eastAsia="Times New Roman" w:cs="Arial"/>
                <w:sz w:val="16"/>
                <w:szCs w:val="16"/>
              </w:rPr>
              <w:t>co.</w:t>
            </w:r>
            <w:proofErr w:type="gramEnd"/>
            <w:r>
              <w:rPr>
                <w:rFonts w:eastAsia="Times New Roman" w:cs="Arial"/>
                <w:sz w:val="16"/>
                <w:szCs w:val="16"/>
              </w:rPr>
              <w:t xml:space="preserve"> Ltd</w:t>
            </w:r>
          </w:p>
        </w:tc>
        <w:tc>
          <w:tcPr>
            <w:tcW w:w="8023" w:type="dxa"/>
            <w:shd w:val="clear" w:color="auto" w:fill="auto"/>
          </w:tcPr>
          <w:p w14:paraId="608B805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The mechanism for scheduling multiple PDSCHs/PUSCHs via a single DCI developed for Rel-17 NR-U (60 GHz) can be the baseline for NW to schedule data from XR traffic by DGs.</w:t>
            </w:r>
            <w:r>
              <w:rPr>
                <w:rFonts w:eastAsia="Times New Roman" w:cs="Arial"/>
                <w:color w:val="000000"/>
                <w:sz w:val="16"/>
                <w:szCs w:val="16"/>
              </w:rPr>
              <w:br/>
              <w:t>Proposal 2 RAN1 should study how to enhance the mechanism for scheduling multiple PDSCHs/PUSCHs via a single DCI originally designed for Rel-17 NR-U (60 GHz) for XR.</w:t>
            </w:r>
            <w:r>
              <w:rPr>
                <w:rFonts w:eastAsia="Times New Roman" w:cs="Arial"/>
                <w:color w:val="000000"/>
                <w:sz w:val="16"/>
                <w:szCs w:val="16"/>
              </w:rPr>
              <w:br/>
            </w:r>
          </w:p>
        </w:tc>
      </w:tr>
    </w:tbl>
    <w:p w14:paraId="7A0FE2B1" w14:textId="77777777" w:rsidR="000E1175" w:rsidRDefault="000E1175">
      <w:pPr>
        <w:rPr>
          <w:lang w:eastAsia="ja-JP"/>
        </w:rPr>
      </w:pPr>
    </w:p>
    <w:p w14:paraId="4E7891D1" w14:textId="77777777" w:rsidR="000E1175" w:rsidRDefault="00630330">
      <w:pPr>
        <w:rPr>
          <w:b/>
          <w:bCs/>
          <w:lang w:eastAsia="ja-JP"/>
        </w:rPr>
      </w:pPr>
      <w:r>
        <w:rPr>
          <w:b/>
          <w:bCs/>
          <w:lang w:eastAsia="ja-JP"/>
        </w:rPr>
        <w:t>Moderator’s summary:</w:t>
      </w:r>
    </w:p>
    <w:p w14:paraId="027EDFF6" w14:textId="27913EFC" w:rsidR="000E1175" w:rsidRDefault="00630330">
      <w:pPr>
        <w:rPr>
          <w:rFonts w:cs="Arial"/>
          <w:szCs w:val="20"/>
          <w:lang w:eastAsia="ja-JP"/>
        </w:rPr>
      </w:pPr>
      <w:r>
        <w:rPr>
          <w:lang w:eastAsia="ja-JP"/>
        </w:rPr>
        <w:t xml:space="preserve">Few companies have commonly identified that studying enhancements of the </w:t>
      </w:r>
      <w:r>
        <w:rPr>
          <w:b/>
          <w:bCs/>
          <w:lang w:eastAsia="ja-JP"/>
        </w:rPr>
        <w:t>single DCI scheduling multiple PXSCHs</w:t>
      </w:r>
      <w:r>
        <w:rPr>
          <w:lang w:eastAsia="ja-JP"/>
        </w:rPr>
        <w:t xml:space="preserve"> can be beneficial for XR. Furthermore, few specific enhancement </w:t>
      </w:r>
      <w:r w:rsidR="00872BA8">
        <w:rPr>
          <w:lang w:eastAsia="ja-JP"/>
        </w:rPr>
        <w:t>techniques</w:t>
      </w:r>
      <w:r>
        <w:rPr>
          <w:lang w:eastAsia="ja-JP"/>
        </w:rPr>
        <w:t xml:space="preserve"> corresponding to this study area (</w:t>
      </w:r>
      <w:r w:rsidR="00872BA8">
        <w:rPr>
          <w:lang w:eastAsia="ja-JP"/>
        </w:rPr>
        <w:t>i.e.,</w:t>
      </w:r>
      <w:r>
        <w:rPr>
          <w:lang w:eastAsia="ja-JP"/>
        </w:rPr>
        <w:t xml:space="preserve"> enhancements of </w:t>
      </w:r>
      <w:r>
        <w:rPr>
          <w:rFonts w:cs="Arial"/>
          <w:szCs w:val="20"/>
        </w:rPr>
        <w:t>single DCI scheduling multi-PDSCHs/PUSCHs)</w:t>
      </w:r>
      <w:r>
        <w:rPr>
          <w:lang w:eastAsia="ja-JP"/>
        </w:rPr>
        <w:t xml:space="preserve"> are identified by companies. The corresponding main proposals are listed </w:t>
      </w:r>
      <w:r>
        <w:rPr>
          <w:rFonts w:cs="Arial"/>
          <w:szCs w:val="20"/>
          <w:lang w:eastAsia="ja-JP"/>
        </w:rPr>
        <w:t xml:space="preserve">below: </w:t>
      </w:r>
    </w:p>
    <w:p w14:paraId="58629C75" w14:textId="77777777" w:rsidR="000E1175" w:rsidRDefault="00630330">
      <w:pPr>
        <w:ind w:left="360"/>
        <w:rPr>
          <w:rFonts w:cs="Arial"/>
          <w:b/>
          <w:bCs/>
          <w:szCs w:val="20"/>
          <w:lang w:val="zh-CN"/>
        </w:rPr>
      </w:pPr>
      <w:r>
        <w:rPr>
          <w:rFonts w:cs="Arial"/>
          <w:b/>
          <w:bCs/>
          <w:szCs w:val="20"/>
          <w:highlight w:val="yellow"/>
          <w:lang w:val="en-US"/>
        </w:rPr>
        <w:t>Proposal 3-1:</w:t>
      </w:r>
      <w:r>
        <w:rPr>
          <w:rFonts w:cs="Arial"/>
          <w:b/>
          <w:bCs/>
          <w:szCs w:val="20"/>
          <w:lang w:val="en-US"/>
        </w:rPr>
        <w:t xml:space="preserve"> S</w:t>
      </w:r>
      <w:r>
        <w:rPr>
          <w:rFonts w:cs="Arial"/>
          <w:b/>
          <w:bCs/>
          <w:szCs w:val="20"/>
        </w:rPr>
        <w:t>tudy enhancements of legacy procedures for single DCI scheduling multi-PDSCHs/PUSCHs</w:t>
      </w:r>
    </w:p>
    <w:p w14:paraId="5A192845" w14:textId="38C07FA7" w:rsidR="000E1175" w:rsidRDefault="00630330" w:rsidP="00B444C7">
      <w:pPr>
        <w:pStyle w:val="ListParagraph"/>
        <w:numPr>
          <w:ilvl w:val="0"/>
          <w:numId w:val="27"/>
        </w:numPr>
        <w:spacing w:before="40" w:line="240" w:lineRule="auto"/>
        <w:ind w:left="720"/>
        <w:jc w:val="left"/>
        <w:rPr>
          <w:rFonts w:ascii="Arial" w:hAnsi="Arial" w:cs="Arial"/>
          <w:sz w:val="20"/>
          <w:szCs w:val="20"/>
        </w:rPr>
      </w:pPr>
      <w:r>
        <w:rPr>
          <w:rFonts w:ascii="Arial" w:hAnsi="Arial" w:cs="Arial"/>
          <w:sz w:val="20"/>
          <w:szCs w:val="20"/>
        </w:rPr>
        <w:t>QC, Ericsson, MTK, Lenovo, vivo, TCL</w:t>
      </w:r>
      <w:r w:rsidR="00856E78">
        <w:rPr>
          <w:rFonts w:ascii="Arial" w:hAnsi="Arial" w:cs="Arial"/>
          <w:sz w:val="20"/>
          <w:szCs w:val="20"/>
          <w:lang w:val="en-US"/>
        </w:rPr>
        <w:t>, FGI</w:t>
      </w:r>
      <w:r>
        <w:rPr>
          <w:rFonts w:ascii="Arial" w:hAnsi="Arial" w:cs="Arial"/>
          <w:sz w:val="20"/>
          <w:szCs w:val="20"/>
        </w:rPr>
        <w:t>, Intel, CMCC, OPPO</w:t>
      </w:r>
    </w:p>
    <w:p w14:paraId="122AC1E6" w14:textId="77777777" w:rsidR="000E1175" w:rsidRDefault="000E1175">
      <w:pPr>
        <w:pStyle w:val="ListParagraph"/>
        <w:spacing w:before="40" w:line="240" w:lineRule="auto"/>
        <w:ind w:left="1080"/>
        <w:jc w:val="left"/>
        <w:rPr>
          <w:rFonts w:ascii="Arial" w:hAnsi="Arial" w:cs="Arial"/>
          <w:sz w:val="20"/>
          <w:szCs w:val="20"/>
        </w:rPr>
      </w:pPr>
    </w:p>
    <w:p w14:paraId="0D5D5E70" w14:textId="2CB84132" w:rsidR="000E1175" w:rsidRDefault="00630330">
      <w:pPr>
        <w:spacing w:before="40" w:line="240" w:lineRule="auto"/>
        <w:ind w:left="360"/>
        <w:jc w:val="left"/>
        <w:rPr>
          <w:rFonts w:cs="Arial"/>
          <w:b/>
          <w:bCs/>
          <w:szCs w:val="20"/>
        </w:rPr>
      </w:pPr>
      <w:r>
        <w:rPr>
          <w:rFonts w:cs="Arial"/>
          <w:b/>
          <w:bCs/>
          <w:szCs w:val="20"/>
          <w:highlight w:val="yellow"/>
          <w:lang w:val="en-US"/>
        </w:rPr>
        <w:t>Proposal 3-1-A:</w:t>
      </w:r>
      <w:r>
        <w:rPr>
          <w:rFonts w:cs="Arial"/>
          <w:b/>
          <w:bCs/>
          <w:szCs w:val="20"/>
        </w:rPr>
        <w:t xml:space="preserve"> </w:t>
      </w:r>
      <w:r>
        <w:rPr>
          <w:rFonts w:cs="Arial"/>
          <w:szCs w:val="20"/>
          <w:lang w:val="en-US"/>
        </w:rPr>
        <w:t xml:space="preserve">For </w:t>
      </w:r>
      <w:r>
        <w:rPr>
          <w:rFonts w:cs="Arial"/>
          <w:szCs w:val="20"/>
        </w:rPr>
        <w:t>single DCI scheduling multi-PDSCHs/PUSCHs</w:t>
      </w:r>
      <w:r>
        <w:rPr>
          <w:rFonts w:cs="Arial"/>
          <w:szCs w:val="20"/>
          <w:lang w:val="en-US"/>
        </w:rPr>
        <w:t>, extend</w:t>
      </w:r>
      <w:r w:rsidR="00872BA8">
        <w:rPr>
          <w:rFonts w:cs="Arial"/>
          <w:szCs w:val="20"/>
          <w:lang w:val="en-US"/>
        </w:rPr>
        <w:t>in</w:t>
      </w:r>
      <w:r>
        <w:rPr>
          <w:rFonts w:cs="Arial"/>
          <w:szCs w:val="20"/>
          <w:lang w:val="en-US"/>
        </w:rPr>
        <w:t xml:space="preserve">g capability of to FR1/FR2 (Intel, </w:t>
      </w:r>
      <w:r w:rsidR="00856E78">
        <w:rPr>
          <w:rFonts w:cs="Arial"/>
          <w:szCs w:val="20"/>
          <w:lang w:val="en-US"/>
        </w:rPr>
        <w:t>FGI</w:t>
      </w:r>
      <w:r>
        <w:rPr>
          <w:rFonts w:cs="Arial"/>
          <w:szCs w:val="20"/>
          <w:lang w:val="en-US"/>
        </w:rPr>
        <w:t>)</w:t>
      </w:r>
    </w:p>
    <w:p w14:paraId="51FCA5E9" w14:textId="77777777" w:rsidR="000E1175" w:rsidRDefault="00630330">
      <w:pPr>
        <w:spacing w:before="40" w:line="240" w:lineRule="auto"/>
        <w:ind w:left="360"/>
        <w:jc w:val="left"/>
        <w:rPr>
          <w:rFonts w:cs="Arial"/>
          <w:b/>
          <w:bCs/>
          <w:szCs w:val="20"/>
          <w:lang w:val="en-US"/>
        </w:rPr>
      </w:pPr>
      <w:r>
        <w:rPr>
          <w:rFonts w:cs="Arial"/>
          <w:b/>
          <w:bCs/>
          <w:szCs w:val="20"/>
          <w:highlight w:val="yellow"/>
          <w:lang w:val="en-US"/>
        </w:rPr>
        <w:t>Proposal 3-1-B:</w:t>
      </w:r>
      <w:r>
        <w:rPr>
          <w:rFonts w:cs="Arial"/>
          <w:b/>
          <w:bCs/>
          <w:szCs w:val="20"/>
          <w:lang w:val="en-US"/>
        </w:rPr>
        <w:t xml:space="preserve"> </w:t>
      </w:r>
      <w:r>
        <w:rPr>
          <w:rFonts w:eastAsiaTheme="minorEastAsia" w:cs="Arial"/>
          <w:szCs w:val="20"/>
          <w:lang w:val="en-US" w:eastAsia="zh-CN"/>
        </w:rPr>
        <w:t xml:space="preserve">For </w:t>
      </w:r>
      <w:r>
        <w:rPr>
          <w:rFonts w:cs="Arial"/>
          <w:szCs w:val="20"/>
        </w:rPr>
        <w:t>single DCI scheduling multi-PDSCHs</w:t>
      </w:r>
      <w:r>
        <w:rPr>
          <w:rFonts w:cs="Arial"/>
          <w:szCs w:val="20"/>
          <w:lang w:val="en-US"/>
        </w:rPr>
        <w:t>,</w:t>
      </w:r>
      <w:r>
        <w:rPr>
          <w:rFonts w:eastAsiaTheme="minorEastAsia" w:cs="Arial"/>
          <w:szCs w:val="20"/>
          <w:lang w:val="en-US" w:eastAsia="zh-CN"/>
        </w:rPr>
        <w:t xml:space="preserve"> study HARQ-ACK and CBG enhancements (</w:t>
      </w:r>
      <w:r>
        <w:rPr>
          <w:rFonts w:cs="Arial"/>
          <w:szCs w:val="20"/>
        </w:rPr>
        <w:t>vivo, Samsung, Lenovo, TCL</w:t>
      </w:r>
      <w:r>
        <w:rPr>
          <w:rFonts w:cs="Arial"/>
          <w:szCs w:val="20"/>
          <w:lang w:val="en-US"/>
        </w:rPr>
        <w:t>)</w:t>
      </w:r>
    </w:p>
    <w:p w14:paraId="6475B076" w14:textId="2ADE52E6" w:rsidR="000E1175" w:rsidRDefault="00630330">
      <w:pPr>
        <w:spacing w:before="40" w:line="240" w:lineRule="auto"/>
        <w:ind w:left="360"/>
        <w:jc w:val="left"/>
        <w:rPr>
          <w:rFonts w:cs="Arial"/>
          <w:szCs w:val="20"/>
          <w:lang w:val="en-US"/>
        </w:rPr>
      </w:pPr>
      <w:r>
        <w:rPr>
          <w:rFonts w:cs="Arial"/>
          <w:b/>
          <w:bCs/>
          <w:szCs w:val="20"/>
          <w:highlight w:val="yellow"/>
          <w:lang w:val="en-US"/>
        </w:rPr>
        <w:t>Proposal 3-1-C:</w:t>
      </w:r>
      <w:r>
        <w:rPr>
          <w:rFonts w:cs="Arial"/>
          <w:b/>
          <w:bCs/>
          <w:szCs w:val="20"/>
          <w:lang w:val="en-US"/>
        </w:rPr>
        <w:t xml:space="preserve"> </w:t>
      </w:r>
      <w:r>
        <w:rPr>
          <w:rFonts w:eastAsiaTheme="minorEastAsia" w:cs="Arial"/>
          <w:szCs w:val="20"/>
          <w:lang w:val="en-US" w:eastAsia="zh-CN"/>
        </w:rPr>
        <w:t xml:space="preserve">For </w:t>
      </w:r>
      <w:r>
        <w:rPr>
          <w:rFonts w:cs="Arial"/>
          <w:szCs w:val="20"/>
        </w:rPr>
        <w:t>single DCI scheduling multi-PDSCHs</w:t>
      </w:r>
      <w:r>
        <w:rPr>
          <w:rFonts w:cs="Arial"/>
          <w:szCs w:val="20"/>
          <w:lang w:val="en-US"/>
        </w:rPr>
        <w:t>,</w:t>
      </w:r>
      <w:r>
        <w:rPr>
          <w:rFonts w:eastAsiaTheme="minorEastAsia" w:cs="Arial"/>
          <w:szCs w:val="20"/>
          <w:lang w:val="en-US" w:eastAsia="zh-CN"/>
        </w:rPr>
        <w:t xml:space="preserve"> </w:t>
      </w:r>
      <w:r>
        <w:rPr>
          <w:rFonts w:cs="Arial"/>
          <w:szCs w:val="20"/>
          <w:lang w:val="en-US"/>
        </w:rPr>
        <w:t>study allowing d</w:t>
      </w:r>
      <w:r w:rsidR="00872BA8">
        <w:rPr>
          <w:rFonts w:cs="Arial"/>
          <w:szCs w:val="20"/>
        </w:rPr>
        <w:t>different</w:t>
      </w:r>
      <w:r>
        <w:rPr>
          <w:rFonts w:cs="Arial"/>
          <w:szCs w:val="20"/>
        </w:rPr>
        <w:t xml:space="preserve"> configurations per PDSCH/PUSCH</w:t>
      </w:r>
      <w:r>
        <w:rPr>
          <w:rFonts w:eastAsiaTheme="minorEastAsia" w:cs="Arial"/>
          <w:szCs w:val="20"/>
          <w:lang w:eastAsia="zh-CN"/>
        </w:rPr>
        <w:t>,</w:t>
      </w:r>
      <w:r>
        <w:rPr>
          <w:rFonts w:eastAsiaTheme="minorEastAsia" w:cs="Arial"/>
          <w:szCs w:val="20"/>
          <w:lang w:val="en-US" w:eastAsia="zh-CN"/>
        </w:rPr>
        <w:t xml:space="preserve"> e.g., </w:t>
      </w:r>
      <w:r>
        <w:rPr>
          <w:rFonts w:cs="Arial"/>
          <w:szCs w:val="20"/>
          <w:lang w:val="en-US"/>
        </w:rPr>
        <w:t xml:space="preserve">for </w:t>
      </w:r>
      <w:r>
        <w:rPr>
          <w:rFonts w:cs="Arial"/>
          <w:szCs w:val="20"/>
        </w:rPr>
        <w:t>MCS indication</w:t>
      </w:r>
      <w:r>
        <w:rPr>
          <w:rFonts w:cs="Arial"/>
          <w:szCs w:val="20"/>
          <w:lang w:val="en-US"/>
        </w:rPr>
        <w:t xml:space="preserve"> (QC, Ericsson)</w:t>
      </w:r>
    </w:p>
    <w:p w14:paraId="11FF9063" w14:textId="77777777" w:rsidR="000E1175" w:rsidRDefault="00630330">
      <w:pPr>
        <w:spacing w:before="40" w:line="240" w:lineRule="auto"/>
        <w:ind w:left="360"/>
        <w:jc w:val="left"/>
        <w:rPr>
          <w:rFonts w:cs="Arial"/>
          <w:szCs w:val="20"/>
          <w:lang w:val="en-US"/>
        </w:rPr>
      </w:pPr>
      <w:r>
        <w:rPr>
          <w:rFonts w:cs="Arial"/>
          <w:b/>
          <w:bCs/>
          <w:szCs w:val="20"/>
          <w:highlight w:val="yellow"/>
          <w:lang w:val="en-US"/>
        </w:rPr>
        <w:t>Proposal 3-1-D:</w:t>
      </w:r>
      <w:r>
        <w:rPr>
          <w:rFonts w:cs="Arial"/>
          <w:b/>
          <w:bCs/>
          <w:szCs w:val="20"/>
          <w:lang w:val="en-US"/>
        </w:rPr>
        <w:t xml:space="preserve"> </w:t>
      </w:r>
      <w:r>
        <w:rPr>
          <w:rFonts w:eastAsiaTheme="minorEastAsia" w:cs="Arial"/>
          <w:szCs w:val="20"/>
          <w:lang w:val="en-US" w:eastAsia="zh-CN"/>
        </w:rPr>
        <w:t xml:space="preserve">For </w:t>
      </w:r>
      <w:r>
        <w:rPr>
          <w:rFonts w:cs="Arial"/>
          <w:szCs w:val="20"/>
        </w:rPr>
        <w:t>single DCI scheduling multi-PDSCHs</w:t>
      </w:r>
      <w:r>
        <w:rPr>
          <w:rFonts w:cs="Arial"/>
          <w:szCs w:val="20"/>
          <w:lang w:val="en-US"/>
        </w:rPr>
        <w:t>,</w:t>
      </w:r>
      <w:r>
        <w:rPr>
          <w:rFonts w:eastAsiaTheme="minorEastAsia" w:cs="Arial"/>
          <w:szCs w:val="20"/>
          <w:lang w:val="en-US" w:eastAsia="zh-CN"/>
        </w:rPr>
        <w:t xml:space="preserve"> </w:t>
      </w:r>
      <w:r>
        <w:rPr>
          <w:rFonts w:cs="Arial"/>
          <w:szCs w:val="20"/>
          <w:lang w:val="en-US"/>
        </w:rPr>
        <w:t>study update</w:t>
      </w:r>
      <w:r>
        <w:rPr>
          <w:rFonts w:cs="Arial"/>
          <w:szCs w:val="20"/>
        </w:rPr>
        <w:t xml:space="preserve"> of granted PDSCHs/PUSCHs after the granting DC</w:t>
      </w:r>
      <w:r>
        <w:rPr>
          <w:rFonts w:cs="Arial"/>
          <w:szCs w:val="20"/>
          <w:lang w:val="en-US"/>
        </w:rPr>
        <w:t>I (QC)</w:t>
      </w:r>
    </w:p>
    <w:p w14:paraId="1452E090" w14:textId="77777777" w:rsidR="000E1175" w:rsidRDefault="000E1175">
      <w:pPr>
        <w:rPr>
          <w:rFonts w:cs="Arial"/>
          <w:szCs w:val="20"/>
          <w:lang w:eastAsia="ja-JP"/>
        </w:rPr>
      </w:pPr>
    </w:p>
    <w:p w14:paraId="4A7DA970" w14:textId="6E5DE266" w:rsidR="000E1175" w:rsidRDefault="00630330">
      <w:pPr>
        <w:rPr>
          <w:rFonts w:cs="Arial"/>
          <w:szCs w:val="20"/>
          <w:lang w:eastAsia="ja-JP"/>
        </w:rPr>
      </w:pPr>
      <w:r>
        <w:rPr>
          <w:rFonts w:cs="Arial"/>
          <w:szCs w:val="20"/>
          <w:lang w:eastAsia="ja-JP"/>
        </w:rPr>
        <w:t xml:space="preserve">Companies have also identified other areas for enhancements for </w:t>
      </w:r>
      <w:r>
        <w:rPr>
          <w:rFonts w:cs="Arial"/>
          <w:b/>
          <w:bCs/>
          <w:szCs w:val="20"/>
          <w:lang w:eastAsia="ja-JP"/>
        </w:rPr>
        <w:t>dynamic scheduling</w:t>
      </w:r>
      <w:r>
        <w:rPr>
          <w:rFonts w:cs="Arial"/>
          <w:szCs w:val="20"/>
          <w:lang w:eastAsia="ja-JP"/>
        </w:rPr>
        <w:t xml:space="preserve"> that are not specific to single DCI scheduling multiple PXSCHs,</w:t>
      </w:r>
      <w:r w:rsidR="00872BA8">
        <w:rPr>
          <w:rFonts w:cs="Arial"/>
          <w:szCs w:val="20"/>
          <w:lang w:eastAsia="ja-JP"/>
        </w:rPr>
        <w:t xml:space="preserve"> </w:t>
      </w:r>
      <w:r>
        <w:rPr>
          <w:rFonts w:cs="Arial"/>
          <w:szCs w:val="20"/>
          <w:lang w:eastAsia="ja-JP"/>
        </w:rPr>
        <w:t xml:space="preserve">but </w:t>
      </w:r>
      <w:r w:rsidR="00872BA8">
        <w:rPr>
          <w:rFonts w:cs="Arial"/>
          <w:szCs w:val="20"/>
          <w:lang w:eastAsia="ja-JP"/>
        </w:rPr>
        <w:t xml:space="preserve">they </w:t>
      </w:r>
      <w:r>
        <w:rPr>
          <w:rFonts w:cs="Arial"/>
          <w:szCs w:val="20"/>
          <w:lang w:eastAsia="ja-JP"/>
        </w:rPr>
        <w:t>are</w:t>
      </w:r>
      <w:r>
        <w:rPr>
          <w:lang w:eastAsia="ja-JP"/>
        </w:rPr>
        <w:t xml:space="preserve"> beneficial for XR. The corresponding main proposals are listed </w:t>
      </w:r>
      <w:r>
        <w:rPr>
          <w:rFonts w:cs="Arial"/>
          <w:szCs w:val="20"/>
          <w:lang w:eastAsia="ja-JP"/>
        </w:rPr>
        <w:t>below:</w:t>
      </w:r>
    </w:p>
    <w:p w14:paraId="51D9FF35" w14:textId="77777777" w:rsidR="000E1175" w:rsidRDefault="00630330">
      <w:pPr>
        <w:ind w:left="567"/>
        <w:rPr>
          <w:rFonts w:eastAsia="Times New Roman" w:cs="Arial"/>
          <w:color w:val="000000"/>
          <w:szCs w:val="20"/>
          <w:lang w:val="en-US"/>
        </w:rPr>
      </w:pPr>
      <w:r>
        <w:rPr>
          <w:rFonts w:cs="Arial"/>
          <w:b/>
          <w:bCs/>
          <w:szCs w:val="20"/>
          <w:highlight w:val="yellow"/>
          <w:lang w:val="en-US"/>
        </w:rPr>
        <w:lastRenderedPageBreak/>
        <w:t>Proposal 3-2-A:</w:t>
      </w:r>
      <w:r>
        <w:rPr>
          <w:rFonts w:cs="Arial"/>
          <w:b/>
          <w:bCs/>
          <w:szCs w:val="20"/>
          <w:lang w:val="en-US"/>
        </w:rPr>
        <w:t xml:space="preserve"> </w:t>
      </w:r>
      <w:r>
        <w:rPr>
          <w:rFonts w:cs="Arial"/>
          <w:szCs w:val="20"/>
          <w:lang w:eastAsia="ja-JP"/>
        </w:rPr>
        <w:t xml:space="preserve">Study </w:t>
      </w:r>
      <w:r>
        <w:rPr>
          <w:rFonts w:eastAsia="Times New Roman" w:cs="Arial"/>
          <w:color w:val="000000"/>
          <w:szCs w:val="20"/>
        </w:rPr>
        <w:t>enhancement on scheduling request</w:t>
      </w:r>
      <w:r>
        <w:rPr>
          <w:rFonts w:eastAsia="Times New Roman" w:cs="Arial"/>
          <w:color w:val="000000"/>
          <w:szCs w:val="20"/>
          <w:lang w:val="en-US"/>
        </w:rPr>
        <w:t xml:space="preserve"> f</w:t>
      </w:r>
      <w:r>
        <w:rPr>
          <w:rFonts w:eastAsia="Times New Roman" w:cs="Arial"/>
          <w:color w:val="000000"/>
          <w:szCs w:val="20"/>
        </w:rPr>
        <w:t>or XR</w:t>
      </w:r>
      <w:r>
        <w:rPr>
          <w:rFonts w:eastAsia="Times New Roman" w:cs="Arial"/>
          <w:color w:val="000000"/>
          <w:szCs w:val="20"/>
          <w:lang w:val="en-US"/>
        </w:rPr>
        <w:t xml:space="preserve"> (LG, Samsung)</w:t>
      </w:r>
    </w:p>
    <w:p w14:paraId="33208612" w14:textId="77777777" w:rsidR="000E1175" w:rsidRDefault="00630330">
      <w:pPr>
        <w:ind w:left="567"/>
        <w:rPr>
          <w:rFonts w:eastAsiaTheme="minorEastAsia" w:cs="Arial"/>
          <w:b/>
          <w:bCs/>
          <w:szCs w:val="20"/>
          <w:lang w:val="zh-CN" w:eastAsia="zh-CN"/>
        </w:rPr>
      </w:pPr>
      <w:r>
        <w:rPr>
          <w:rFonts w:cs="Arial"/>
          <w:b/>
          <w:bCs/>
          <w:szCs w:val="20"/>
          <w:highlight w:val="yellow"/>
          <w:lang w:val="en-US"/>
        </w:rPr>
        <w:t>Proposal 3-2-B:</w:t>
      </w:r>
      <w:r>
        <w:rPr>
          <w:rFonts w:cs="Arial"/>
          <w:b/>
          <w:bCs/>
          <w:szCs w:val="20"/>
          <w:lang w:val="en-US"/>
        </w:rPr>
        <w:t xml:space="preserve"> </w:t>
      </w:r>
      <w:r>
        <w:rPr>
          <w:rFonts w:cs="Arial"/>
          <w:szCs w:val="20"/>
          <w:lang w:eastAsia="ja-JP"/>
        </w:rPr>
        <w:t xml:space="preserve">Study HARQ-ACK enhancements based on XR specific assistance information </w:t>
      </w:r>
      <w:r>
        <w:rPr>
          <w:rFonts w:eastAsia="Times New Roman" w:cs="Arial"/>
          <w:color w:val="000000"/>
          <w:szCs w:val="20"/>
          <w:lang w:val="en-US"/>
        </w:rPr>
        <w:t>f</w:t>
      </w:r>
      <w:r>
        <w:rPr>
          <w:rFonts w:eastAsia="Times New Roman" w:cs="Arial"/>
          <w:color w:val="000000"/>
          <w:szCs w:val="20"/>
        </w:rPr>
        <w:t>or capacity improvement</w:t>
      </w:r>
      <w:r>
        <w:rPr>
          <w:rFonts w:cs="Arial"/>
          <w:szCs w:val="20"/>
          <w:lang w:eastAsia="ja-JP"/>
        </w:rPr>
        <w:t xml:space="preserve"> (Spreadtrum, Lenovo)</w:t>
      </w:r>
    </w:p>
    <w:p w14:paraId="01C43703" w14:textId="77777777" w:rsidR="000E1175" w:rsidRDefault="00630330">
      <w:pPr>
        <w:ind w:left="567"/>
        <w:rPr>
          <w:rFonts w:eastAsiaTheme="minorEastAsia" w:cs="Arial"/>
          <w:b/>
          <w:bCs/>
          <w:szCs w:val="20"/>
          <w:lang w:val="zh-CN" w:eastAsia="zh-CN"/>
        </w:rPr>
      </w:pPr>
      <w:r>
        <w:rPr>
          <w:rFonts w:cs="Arial"/>
          <w:b/>
          <w:bCs/>
          <w:szCs w:val="20"/>
          <w:highlight w:val="yellow"/>
          <w:lang w:val="en-US"/>
        </w:rPr>
        <w:t>Proposal 3-2-C:</w:t>
      </w:r>
      <w:r>
        <w:rPr>
          <w:rFonts w:cs="Arial"/>
          <w:b/>
          <w:bCs/>
          <w:szCs w:val="20"/>
          <w:lang w:val="en-US"/>
        </w:rPr>
        <w:t xml:space="preserve"> </w:t>
      </w:r>
      <w:r>
        <w:rPr>
          <w:rFonts w:cs="Arial"/>
          <w:color w:val="000000"/>
          <w:szCs w:val="20"/>
        </w:rPr>
        <w:t xml:space="preserve">Study whether code block group-based transmission can be used to support QoS enhancement at lower layers </w:t>
      </w:r>
      <w:r>
        <w:rPr>
          <w:rFonts w:eastAsia="Times New Roman" w:cs="Arial"/>
          <w:color w:val="000000"/>
          <w:szCs w:val="20"/>
          <w:lang w:val="en-US"/>
        </w:rPr>
        <w:t>f</w:t>
      </w:r>
      <w:r>
        <w:rPr>
          <w:rFonts w:eastAsia="Times New Roman" w:cs="Arial"/>
          <w:color w:val="000000"/>
          <w:szCs w:val="20"/>
        </w:rPr>
        <w:t>or XR</w:t>
      </w:r>
      <w:r>
        <w:rPr>
          <w:rFonts w:cs="Arial"/>
          <w:color w:val="000000"/>
          <w:szCs w:val="20"/>
        </w:rPr>
        <w:t xml:space="preserve"> (Apple)</w:t>
      </w:r>
    </w:p>
    <w:p w14:paraId="5F7F12BA" w14:textId="77777777" w:rsidR="000E1175" w:rsidRDefault="00630330">
      <w:pPr>
        <w:ind w:left="567"/>
        <w:rPr>
          <w:rFonts w:eastAsiaTheme="minorEastAsia" w:cs="Arial"/>
          <w:b/>
          <w:bCs/>
          <w:szCs w:val="20"/>
          <w:lang w:val="zh-CN" w:eastAsia="zh-CN"/>
        </w:rPr>
      </w:pPr>
      <w:r>
        <w:rPr>
          <w:rFonts w:cs="Arial"/>
          <w:b/>
          <w:bCs/>
          <w:szCs w:val="20"/>
          <w:highlight w:val="yellow"/>
          <w:lang w:val="en-US"/>
        </w:rPr>
        <w:t>Proposal 3-2-D:</w:t>
      </w:r>
      <w:r>
        <w:rPr>
          <w:rFonts w:cs="Arial"/>
          <w:b/>
          <w:bCs/>
          <w:szCs w:val="20"/>
          <w:lang w:val="en-US"/>
        </w:rPr>
        <w:t xml:space="preserve"> </w:t>
      </w:r>
      <w:r>
        <w:rPr>
          <w:rFonts w:eastAsia="Times New Roman" w:cs="Arial"/>
          <w:color w:val="000000"/>
          <w:szCs w:val="20"/>
          <w:lang w:val="en-US"/>
        </w:rPr>
        <w:t>Study c</w:t>
      </w:r>
      <w:r>
        <w:rPr>
          <w:rFonts w:eastAsia="Times New Roman" w:cs="Arial"/>
          <w:color w:val="000000"/>
          <w:szCs w:val="20"/>
        </w:rPr>
        <w:t>ross-carrier HARQ feedback and cross-carrier retransmission for XR service</w:t>
      </w:r>
      <w:r>
        <w:rPr>
          <w:rFonts w:eastAsia="Times New Roman" w:cs="Arial"/>
          <w:color w:val="000000"/>
          <w:szCs w:val="20"/>
          <w:lang w:val="en-US"/>
        </w:rPr>
        <w:t xml:space="preserve"> (CMCC, MTK)</w:t>
      </w:r>
    </w:p>
    <w:p w14:paraId="28FE62F5" w14:textId="7094D1C4" w:rsidR="000E1175" w:rsidRDefault="00630330">
      <w:pPr>
        <w:ind w:left="567"/>
        <w:rPr>
          <w:rFonts w:eastAsiaTheme="minorEastAsia" w:cs="Arial"/>
          <w:b/>
          <w:bCs/>
          <w:szCs w:val="20"/>
          <w:lang w:val="zh-CN" w:eastAsia="zh-CN"/>
        </w:rPr>
      </w:pPr>
      <w:r>
        <w:rPr>
          <w:rFonts w:cs="Arial"/>
          <w:b/>
          <w:bCs/>
          <w:szCs w:val="20"/>
          <w:highlight w:val="yellow"/>
          <w:lang w:val="en-US"/>
        </w:rPr>
        <w:t>Proposal 3-2-E:</w:t>
      </w:r>
      <w:r>
        <w:rPr>
          <w:rFonts w:cs="Arial"/>
          <w:b/>
          <w:bCs/>
          <w:szCs w:val="20"/>
          <w:lang w:val="en-US"/>
        </w:rPr>
        <w:t xml:space="preserve"> </w:t>
      </w:r>
      <w:r>
        <w:rPr>
          <w:rFonts w:eastAsia="Times New Roman" w:cs="Arial"/>
          <w:color w:val="000000"/>
          <w:szCs w:val="20"/>
          <w:lang w:val="en-US"/>
        </w:rPr>
        <w:t xml:space="preserve">Study </w:t>
      </w:r>
      <w:r w:rsidR="00872BA8">
        <w:rPr>
          <w:rFonts w:eastAsia="Times New Roman" w:cs="Arial"/>
          <w:color w:val="000000"/>
          <w:szCs w:val="20"/>
        </w:rPr>
        <w:t>enhancements</w:t>
      </w:r>
      <w:r>
        <w:rPr>
          <w:rFonts w:eastAsia="Times New Roman" w:cs="Arial"/>
          <w:color w:val="000000"/>
          <w:szCs w:val="20"/>
        </w:rPr>
        <w:t xml:space="preserve"> of search space set configuration for XR</w:t>
      </w:r>
      <w:r>
        <w:rPr>
          <w:rFonts w:eastAsia="Times New Roman" w:cs="Arial"/>
          <w:color w:val="000000"/>
          <w:szCs w:val="20"/>
          <w:lang w:val="en-US"/>
        </w:rPr>
        <w:t xml:space="preserve"> (TCL)</w:t>
      </w:r>
    </w:p>
    <w:p w14:paraId="42272560" w14:textId="7E40D956" w:rsidR="000E1175" w:rsidRDefault="00630330">
      <w:pPr>
        <w:ind w:left="567"/>
        <w:rPr>
          <w:rFonts w:eastAsia="Times New Roman" w:cs="Arial"/>
          <w:color w:val="000000"/>
          <w:szCs w:val="20"/>
          <w:lang w:val="en-US"/>
        </w:rPr>
      </w:pPr>
      <w:r>
        <w:rPr>
          <w:rFonts w:cs="Arial"/>
          <w:b/>
          <w:bCs/>
          <w:szCs w:val="20"/>
          <w:highlight w:val="yellow"/>
          <w:lang w:val="en-US"/>
        </w:rPr>
        <w:t>Proposal 3-2-F:</w:t>
      </w:r>
      <w:r>
        <w:rPr>
          <w:rFonts w:cs="Arial"/>
          <w:b/>
          <w:bCs/>
          <w:szCs w:val="20"/>
          <w:lang w:val="en-US"/>
        </w:rPr>
        <w:t xml:space="preserve"> </w:t>
      </w:r>
      <w:r>
        <w:rPr>
          <w:rFonts w:eastAsia="Times New Roman" w:cs="Arial"/>
          <w:color w:val="000000"/>
          <w:szCs w:val="20"/>
        </w:rPr>
        <w:t xml:space="preserve">Study techniques providing timely PHR </w:t>
      </w:r>
      <w:r>
        <w:rPr>
          <w:rFonts w:eastAsia="Times New Roman" w:cs="Arial"/>
          <w:color w:val="000000"/>
          <w:szCs w:val="20"/>
          <w:lang w:val="en-US"/>
        </w:rPr>
        <w:t>for XR services (Lenovo)</w:t>
      </w:r>
    </w:p>
    <w:p w14:paraId="72D19B94" w14:textId="77777777" w:rsidR="000E1175" w:rsidRDefault="00630330">
      <w:pPr>
        <w:ind w:left="567"/>
        <w:rPr>
          <w:rFonts w:eastAsia="Times New Roman" w:cs="Arial"/>
          <w:color w:val="000000"/>
          <w:szCs w:val="20"/>
          <w:lang w:val="en-US"/>
        </w:rPr>
      </w:pPr>
      <w:r>
        <w:rPr>
          <w:rFonts w:cs="Arial"/>
          <w:b/>
          <w:bCs/>
          <w:szCs w:val="20"/>
          <w:highlight w:val="yellow"/>
          <w:lang w:val="en-US"/>
        </w:rPr>
        <w:t>Proposal 3-2-G:</w:t>
      </w:r>
      <w:r>
        <w:rPr>
          <w:rFonts w:cs="Arial"/>
          <w:b/>
          <w:bCs/>
          <w:szCs w:val="20"/>
          <w:lang w:val="en-US"/>
        </w:rPr>
        <w:t xml:space="preserve"> </w:t>
      </w:r>
      <w:r>
        <w:rPr>
          <w:rFonts w:eastAsia="Times New Roman" w:cs="Arial"/>
          <w:color w:val="000000"/>
          <w:szCs w:val="20"/>
          <w:lang w:val="en-US"/>
        </w:rPr>
        <w:t>Study t</w:t>
      </w:r>
      <w:r>
        <w:rPr>
          <w:rFonts w:eastAsia="Times New Roman" w:cs="Arial"/>
          <w:color w:val="000000"/>
          <w:szCs w:val="20"/>
        </w:rPr>
        <w:t>wo stages DCI for the PDU sets scheduling</w:t>
      </w:r>
      <w:r>
        <w:rPr>
          <w:rFonts w:eastAsia="Times New Roman" w:cs="Arial"/>
          <w:color w:val="000000"/>
          <w:szCs w:val="20"/>
          <w:lang w:val="en-US"/>
        </w:rPr>
        <w:t xml:space="preserve"> of</w:t>
      </w:r>
      <w:r>
        <w:rPr>
          <w:rFonts w:eastAsia="Times New Roman" w:cs="Arial"/>
          <w:color w:val="000000"/>
          <w:szCs w:val="20"/>
        </w:rPr>
        <w:t xml:space="preserve"> XR traffic</w:t>
      </w:r>
      <w:r>
        <w:rPr>
          <w:rFonts w:eastAsia="Times New Roman" w:cs="Arial"/>
          <w:color w:val="000000"/>
          <w:szCs w:val="20"/>
          <w:lang w:val="en-US"/>
        </w:rPr>
        <w:t xml:space="preserve"> (MTK)</w:t>
      </w:r>
    </w:p>
    <w:p w14:paraId="6E4A7672" w14:textId="77777777" w:rsidR="000E1175" w:rsidRDefault="00630330">
      <w:pPr>
        <w:ind w:left="567"/>
        <w:rPr>
          <w:rFonts w:eastAsia="Times New Roman" w:cs="Arial"/>
          <w:color w:val="000000"/>
          <w:szCs w:val="20"/>
          <w:lang w:val="en-US"/>
        </w:rPr>
      </w:pPr>
      <w:r>
        <w:rPr>
          <w:rFonts w:cs="Arial"/>
          <w:b/>
          <w:bCs/>
          <w:szCs w:val="20"/>
          <w:highlight w:val="yellow"/>
          <w:lang w:val="en-US"/>
        </w:rPr>
        <w:t>Proposal 3-2-H:</w:t>
      </w:r>
      <w:r>
        <w:rPr>
          <w:rFonts w:cs="Arial"/>
          <w:b/>
          <w:bCs/>
          <w:szCs w:val="20"/>
          <w:lang w:val="en-US"/>
        </w:rPr>
        <w:t xml:space="preserve"> </w:t>
      </w:r>
      <w:r>
        <w:rPr>
          <w:rFonts w:eastAsia="Times New Roman" w:cs="Arial"/>
          <w:color w:val="000000"/>
          <w:szCs w:val="20"/>
        </w:rPr>
        <w:t>At least for jitter handling with dynamic PUSCH scheduling, it is necessary to consider UL grant scheduling overlapped or non-overlapped PUSCH resources</w:t>
      </w:r>
      <w:r>
        <w:rPr>
          <w:rFonts w:eastAsia="Times New Roman" w:cs="Arial"/>
          <w:color w:val="000000"/>
          <w:szCs w:val="20"/>
          <w:lang w:val="en-US"/>
        </w:rPr>
        <w:t xml:space="preserve"> (LG)</w:t>
      </w:r>
    </w:p>
    <w:p w14:paraId="39AEF305" w14:textId="7FA38C41" w:rsidR="000E1175" w:rsidRDefault="00630330" w:rsidP="001F7172">
      <w:pPr>
        <w:pStyle w:val="Heading3"/>
        <w:numPr>
          <w:ilvl w:val="2"/>
          <w:numId w:val="20"/>
        </w:numPr>
      </w:pPr>
      <w:r>
        <w:t>Discussion 1</w:t>
      </w:r>
      <w:r>
        <w:rPr>
          <w:vertAlign w:val="superscript"/>
        </w:rPr>
        <w:t>st</w:t>
      </w:r>
      <w:r>
        <w:t xml:space="preserve"> round</w:t>
      </w:r>
    </w:p>
    <w:p w14:paraId="560E5A1A" w14:textId="3D1088F3" w:rsidR="001F7172" w:rsidRPr="001F7172" w:rsidRDefault="001F7172" w:rsidP="001F7172">
      <w:pPr>
        <w:pStyle w:val="Heading4"/>
      </w:pPr>
      <w:r>
        <w:t>2.3.1.1</w:t>
      </w:r>
      <w:r>
        <w:tab/>
        <w:t>Questionnaire</w:t>
      </w:r>
    </w:p>
    <w:p w14:paraId="07ADC72F" w14:textId="77777777" w:rsidR="000E1175" w:rsidRDefault="00630330">
      <w:pPr>
        <w:rPr>
          <w:rFonts w:eastAsiaTheme="minorEastAsia" w:cs="Arial"/>
          <w:szCs w:val="20"/>
          <w:lang w:val="zh-CN" w:eastAsia="zh-CN"/>
        </w:rPr>
      </w:pPr>
      <w:r>
        <w:rPr>
          <w:lang w:eastAsia="ja-JP"/>
        </w:rPr>
        <w:t>In the feedback table, companies’ views on dynamic scheduling enhancements proposals are kindly requested.</w:t>
      </w:r>
    </w:p>
    <w:tbl>
      <w:tblPr>
        <w:tblStyle w:val="TableGrid"/>
        <w:tblW w:w="0" w:type="auto"/>
        <w:tblLook w:val="04A0" w:firstRow="1" w:lastRow="0" w:firstColumn="1" w:lastColumn="0" w:noHBand="0" w:noVBand="1"/>
      </w:tblPr>
      <w:tblGrid>
        <w:gridCol w:w="1271"/>
        <w:gridCol w:w="8358"/>
      </w:tblGrid>
      <w:tr w:rsidR="000E1175" w14:paraId="56490C69" w14:textId="77777777">
        <w:tc>
          <w:tcPr>
            <w:tcW w:w="9629" w:type="dxa"/>
            <w:gridSpan w:val="2"/>
          </w:tcPr>
          <w:p w14:paraId="30BF0AAD"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C0955F5" w14:textId="77777777" w:rsidR="000E1175" w:rsidRDefault="000E1175">
            <w:pPr>
              <w:pStyle w:val="ListParagraph"/>
              <w:ind w:left="0"/>
              <w:rPr>
                <w:rFonts w:ascii="Times New Roman" w:eastAsia="Times New Roman" w:hAnsi="Times New Roman" w:cs="Times New Roman"/>
                <w:b/>
                <w:bCs/>
                <w:szCs w:val="20"/>
                <w:lang w:val="en-US" w:eastAsia="ja-JP"/>
              </w:rPr>
            </w:pPr>
          </w:p>
          <w:p w14:paraId="7D3359F0"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Q1-1</w:t>
            </w:r>
            <w:r>
              <w:rPr>
                <w:rFonts w:ascii="Times New Roman" w:eastAsia="Times New Roman" w:hAnsi="Times New Roman" w:cs="Times New Roman"/>
                <w:szCs w:val="20"/>
                <w:lang w:val="en-US" w:eastAsia="ja-JP"/>
              </w:rPr>
              <w:t xml:space="preserve">: What is your view regarding the study topic in </w:t>
            </w:r>
            <w:r>
              <w:rPr>
                <w:rFonts w:ascii="Times New Roman" w:eastAsia="Times New Roman" w:hAnsi="Times New Roman" w:cs="Times New Roman"/>
                <w:szCs w:val="20"/>
                <w:highlight w:val="yellow"/>
                <w:lang w:val="en-US" w:eastAsia="ja-JP"/>
              </w:rPr>
              <w:t>Proposal 3-1</w:t>
            </w:r>
            <w:r>
              <w:rPr>
                <w:rFonts w:ascii="Times New Roman" w:eastAsia="Times New Roman" w:hAnsi="Times New Roman" w:cs="Times New Roman"/>
                <w:szCs w:val="20"/>
                <w:lang w:val="en-US" w:eastAsia="ja-JP"/>
              </w:rPr>
              <w:t xml:space="preserve"> during XR SI?</w:t>
            </w:r>
          </w:p>
          <w:p w14:paraId="360E4665"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Please motivate your reasons.</w:t>
            </w:r>
          </w:p>
          <w:p w14:paraId="5CAF746B"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Q1-2</w:t>
            </w:r>
            <w:r>
              <w:rPr>
                <w:rFonts w:ascii="Times New Roman" w:eastAsia="Times New Roman" w:hAnsi="Times New Roman" w:cs="Times New Roman"/>
                <w:szCs w:val="20"/>
                <w:lang w:val="en-US" w:eastAsia="ja-JP"/>
              </w:rPr>
              <w:t xml:space="preserve">: What is your view regarding the specific study areas by </w:t>
            </w:r>
            <w:r>
              <w:rPr>
                <w:rFonts w:ascii="Times New Roman" w:eastAsia="Times New Roman" w:hAnsi="Times New Roman" w:cs="Times New Roman"/>
                <w:szCs w:val="20"/>
                <w:highlight w:val="yellow"/>
                <w:lang w:val="en-US" w:eastAsia="ja-JP"/>
              </w:rPr>
              <w:t>Proposal 3-1-A to Proposal 3-1-D</w:t>
            </w:r>
            <w:r>
              <w:rPr>
                <w:rFonts w:ascii="Times New Roman" w:eastAsia="Times New Roman" w:hAnsi="Times New Roman" w:cs="Times New Roman"/>
                <w:szCs w:val="20"/>
                <w:lang w:val="en-US" w:eastAsia="ja-JP"/>
              </w:rPr>
              <w:t xml:space="preserve"> during XR SI?</w:t>
            </w:r>
          </w:p>
          <w:p w14:paraId="52122402"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1CFC333A"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What is your view regarding the specific study areas by </w:t>
            </w:r>
            <w:r>
              <w:rPr>
                <w:rFonts w:ascii="Times New Roman" w:eastAsia="Times New Roman" w:hAnsi="Times New Roman" w:cs="Times New Roman"/>
                <w:szCs w:val="20"/>
                <w:highlight w:val="yellow"/>
                <w:lang w:val="en-US" w:eastAsia="ja-JP"/>
              </w:rPr>
              <w:t>Proposal 3-2-A to Proposal 3-2-</w:t>
            </w:r>
            <w:r>
              <w:rPr>
                <w:rFonts w:ascii="Times New Roman" w:eastAsia="Times New Roman" w:hAnsi="Times New Roman" w:cs="Times New Roman"/>
                <w:szCs w:val="20"/>
                <w:lang w:val="en-US" w:eastAsia="ja-JP"/>
              </w:rPr>
              <w:t>H during XR SI?</w:t>
            </w:r>
          </w:p>
          <w:p w14:paraId="1245EB06"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1F560C70"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that helps this discussion.</w:t>
            </w:r>
          </w:p>
          <w:p w14:paraId="4327F490"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6EDE03EA" w14:textId="77777777" w:rsidR="000E1175" w:rsidRDefault="000E1175">
            <w:pPr>
              <w:rPr>
                <w:rFonts w:cs="Arial"/>
                <w:szCs w:val="20"/>
                <w:lang w:eastAsia="ja-JP"/>
              </w:rPr>
            </w:pPr>
          </w:p>
        </w:tc>
      </w:tr>
      <w:tr w:rsidR="000E1175" w14:paraId="11EEF96E" w14:textId="77777777">
        <w:tc>
          <w:tcPr>
            <w:tcW w:w="1271" w:type="dxa"/>
            <w:shd w:val="clear" w:color="auto" w:fill="D0CECE" w:themeFill="background2" w:themeFillShade="E6"/>
          </w:tcPr>
          <w:p w14:paraId="4B6E0145"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563387D6"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5C760DB4" w14:textId="77777777">
        <w:tc>
          <w:tcPr>
            <w:tcW w:w="1271" w:type="dxa"/>
          </w:tcPr>
          <w:p w14:paraId="17E3BEE4" w14:textId="6E8FF6BB" w:rsidR="000E1175" w:rsidRDefault="000E1175">
            <w:pPr>
              <w:rPr>
                <w:rFonts w:eastAsia="Malgun Gothic" w:cs="Arial"/>
                <w:szCs w:val="20"/>
                <w:lang w:eastAsia="ko-KR"/>
              </w:rPr>
            </w:pPr>
          </w:p>
        </w:tc>
        <w:tc>
          <w:tcPr>
            <w:tcW w:w="8358" w:type="dxa"/>
          </w:tcPr>
          <w:p w14:paraId="30FFB2AB" w14:textId="4BFE1C49" w:rsidR="000E1175" w:rsidRDefault="000E1175">
            <w:pPr>
              <w:rPr>
                <w:rFonts w:eastAsia="Malgun Gothic" w:cs="Arial"/>
                <w:szCs w:val="20"/>
                <w:lang w:eastAsia="ko-KR"/>
              </w:rPr>
            </w:pPr>
          </w:p>
        </w:tc>
      </w:tr>
      <w:tr w:rsidR="000E1175" w14:paraId="02022DAA" w14:textId="77777777">
        <w:tc>
          <w:tcPr>
            <w:tcW w:w="1271" w:type="dxa"/>
          </w:tcPr>
          <w:p w14:paraId="37F8AC73" w14:textId="0FAB0980" w:rsidR="000E1175" w:rsidRDefault="000E1175">
            <w:pPr>
              <w:rPr>
                <w:rFonts w:cs="Arial"/>
                <w:szCs w:val="20"/>
                <w:lang w:eastAsia="ja-JP"/>
              </w:rPr>
            </w:pPr>
          </w:p>
        </w:tc>
        <w:tc>
          <w:tcPr>
            <w:tcW w:w="8358" w:type="dxa"/>
          </w:tcPr>
          <w:p w14:paraId="7A509F74" w14:textId="010749E8" w:rsidR="000E1175" w:rsidRDefault="000E1175">
            <w:pPr>
              <w:rPr>
                <w:rFonts w:cs="Arial"/>
                <w:szCs w:val="20"/>
                <w:lang w:eastAsia="ja-JP"/>
              </w:rPr>
            </w:pPr>
          </w:p>
        </w:tc>
      </w:tr>
      <w:tr w:rsidR="000E1175" w14:paraId="3F90679C" w14:textId="77777777">
        <w:tc>
          <w:tcPr>
            <w:tcW w:w="1271" w:type="dxa"/>
          </w:tcPr>
          <w:p w14:paraId="289E8470" w14:textId="7930981B" w:rsidR="000E1175" w:rsidRDefault="000E1175">
            <w:pPr>
              <w:rPr>
                <w:rFonts w:cs="Arial"/>
                <w:szCs w:val="20"/>
                <w:lang w:val="en-US" w:eastAsia="ja-JP"/>
              </w:rPr>
            </w:pPr>
          </w:p>
        </w:tc>
        <w:tc>
          <w:tcPr>
            <w:tcW w:w="8358" w:type="dxa"/>
          </w:tcPr>
          <w:p w14:paraId="644B8093" w14:textId="2F981A2A" w:rsidR="000E1175" w:rsidRDefault="000E1175">
            <w:pPr>
              <w:rPr>
                <w:rFonts w:cs="Arial"/>
                <w:szCs w:val="20"/>
                <w:lang w:val="en-US" w:eastAsia="ja-JP"/>
              </w:rPr>
            </w:pPr>
          </w:p>
        </w:tc>
      </w:tr>
      <w:tr w:rsidR="00941088" w14:paraId="0668330D" w14:textId="77777777">
        <w:tc>
          <w:tcPr>
            <w:tcW w:w="1271" w:type="dxa"/>
          </w:tcPr>
          <w:p w14:paraId="21E3AE34" w14:textId="76094988" w:rsidR="00941088" w:rsidRDefault="00941088" w:rsidP="00941088">
            <w:pPr>
              <w:rPr>
                <w:rFonts w:cs="Arial"/>
                <w:szCs w:val="20"/>
                <w:lang w:eastAsia="ja-JP"/>
              </w:rPr>
            </w:pPr>
          </w:p>
        </w:tc>
        <w:tc>
          <w:tcPr>
            <w:tcW w:w="8358" w:type="dxa"/>
          </w:tcPr>
          <w:p w14:paraId="369ED543" w14:textId="4C4E61C3" w:rsidR="00941088" w:rsidRDefault="00941088" w:rsidP="00941088">
            <w:pPr>
              <w:rPr>
                <w:rFonts w:cs="Arial"/>
                <w:szCs w:val="20"/>
                <w:lang w:eastAsia="ja-JP"/>
              </w:rPr>
            </w:pPr>
          </w:p>
        </w:tc>
      </w:tr>
      <w:tr w:rsidR="00941088" w14:paraId="7B08B46D" w14:textId="77777777">
        <w:tc>
          <w:tcPr>
            <w:tcW w:w="1271" w:type="dxa"/>
          </w:tcPr>
          <w:p w14:paraId="667B26AD" w14:textId="77777777" w:rsidR="00941088" w:rsidRDefault="00941088" w:rsidP="00941088">
            <w:pPr>
              <w:rPr>
                <w:rFonts w:cs="Arial"/>
                <w:szCs w:val="20"/>
                <w:lang w:eastAsia="ja-JP"/>
              </w:rPr>
            </w:pPr>
          </w:p>
        </w:tc>
        <w:tc>
          <w:tcPr>
            <w:tcW w:w="8358" w:type="dxa"/>
          </w:tcPr>
          <w:p w14:paraId="1D87BA74" w14:textId="77777777" w:rsidR="00941088" w:rsidRDefault="00941088" w:rsidP="00941088">
            <w:pPr>
              <w:rPr>
                <w:rFonts w:cs="Arial"/>
                <w:szCs w:val="20"/>
                <w:lang w:eastAsia="ja-JP"/>
              </w:rPr>
            </w:pPr>
          </w:p>
        </w:tc>
      </w:tr>
      <w:tr w:rsidR="00941088" w14:paraId="4382643B" w14:textId="77777777">
        <w:tc>
          <w:tcPr>
            <w:tcW w:w="1271" w:type="dxa"/>
          </w:tcPr>
          <w:p w14:paraId="17FEB3F5" w14:textId="77777777" w:rsidR="00941088" w:rsidRDefault="00941088" w:rsidP="00941088">
            <w:pPr>
              <w:rPr>
                <w:rFonts w:cs="Arial"/>
                <w:szCs w:val="20"/>
                <w:lang w:eastAsia="ja-JP"/>
              </w:rPr>
            </w:pPr>
          </w:p>
        </w:tc>
        <w:tc>
          <w:tcPr>
            <w:tcW w:w="8358" w:type="dxa"/>
          </w:tcPr>
          <w:p w14:paraId="214A894F" w14:textId="77777777" w:rsidR="00941088" w:rsidRDefault="00941088" w:rsidP="00941088">
            <w:pPr>
              <w:rPr>
                <w:rFonts w:cs="Arial"/>
                <w:szCs w:val="20"/>
                <w:lang w:eastAsia="ja-JP"/>
              </w:rPr>
            </w:pPr>
          </w:p>
        </w:tc>
      </w:tr>
    </w:tbl>
    <w:p w14:paraId="7C4BFEAD" w14:textId="77777777" w:rsidR="000E1175" w:rsidRDefault="000E1175">
      <w:pPr>
        <w:rPr>
          <w:lang w:eastAsia="ja-JP"/>
        </w:rPr>
      </w:pPr>
    </w:p>
    <w:p w14:paraId="3E62993C" w14:textId="62014176" w:rsidR="001F7172" w:rsidRDefault="001F7172" w:rsidP="001F7172">
      <w:pPr>
        <w:pStyle w:val="Heading4"/>
        <w:numPr>
          <w:ilvl w:val="3"/>
          <w:numId w:val="20"/>
        </w:numPr>
      </w:pPr>
      <w:r>
        <w:t>Summary</w:t>
      </w:r>
    </w:p>
    <w:p w14:paraId="3F6BCD64" w14:textId="7809E491" w:rsidR="00EC53DF" w:rsidRDefault="00751381">
      <w:pPr>
        <w:rPr>
          <w:sz w:val="22"/>
          <w:szCs w:val="24"/>
          <w:lang w:val="en-US" w:eastAsia="ja-JP"/>
        </w:rPr>
      </w:pPr>
      <w:r w:rsidRPr="00751381">
        <w:rPr>
          <w:b/>
          <w:bCs/>
          <w:sz w:val="22"/>
          <w:szCs w:val="24"/>
          <w:lang w:val="en-US" w:eastAsia="ja-JP"/>
        </w:rPr>
        <w:t>Summary of views</w:t>
      </w:r>
      <w:r w:rsidRPr="00751381">
        <w:rPr>
          <w:sz w:val="22"/>
          <w:szCs w:val="24"/>
          <w:lang w:val="en-US" w:eastAsia="ja-JP"/>
        </w:rPr>
        <w:t>:</w:t>
      </w:r>
    </w:p>
    <w:p w14:paraId="66294799" w14:textId="06B47C75" w:rsidR="00EB1DD3" w:rsidRPr="00EB1DD3" w:rsidRDefault="00075148" w:rsidP="00EB1DD3">
      <w:pPr>
        <w:jc w:val="left"/>
        <w:rPr>
          <w:b/>
          <w:bCs/>
          <w:szCs w:val="24"/>
          <w:lang w:val="en-US" w:eastAsia="ja-JP"/>
        </w:rPr>
      </w:pPr>
      <w:r w:rsidRPr="00EB1DD3">
        <w:rPr>
          <w:b/>
          <w:bCs/>
          <w:szCs w:val="24"/>
          <w:lang w:val="en-US" w:eastAsia="ja-JP"/>
        </w:rPr>
        <w:lastRenderedPageBreak/>
        <w:t>Proposal 3-1:</w:t>
      </w:r>
    </w:p>
    <w:p w14:paraId="15C781E5" w14:textId="15188554" w:rsidR="00075148" w:rsidRPr="00EB1DD3" w:rsidRDefault="00075148" w:rsidP="00EB1DD3">
      <w:pPr>
        <w:jc w:val="left"/>
        <w:rPr>
          <w:szCs w:val="24"/>
          <w:lang w:val="en-US" w:eastAsia="ja-JP"/>
        </w:rPr>
      </w:pPr>
      <w:r w:rsidRPr="00EB1DD3">
        <w:rPr>
          <w:b/>
          <w:bCs/>
          <w:szCs w:val="24"/>
          <w:lang w:val="en-US" w:eastAsia="ja-JP"/>
        </w:rPr>
        <w:t>OK:</w:t>
      </w:r>
      <w:r w:rsidR="00940EC0" w:rsidRPr="00940EC0">
        <w:t xml:space="preserve"> </w:t>
      </w:r>
      <w:r w:rsidR="00940EC0" w:rsidRPr="00EB1DD3">
        <w:rPr>
          <w:szCs w:val="24"/>
          <w:lang w:val="en-US" w:eastAsia="ja-JP"/>
        </w:rPr>
        <w:t>Spreadtrum, MTK, QC, Intel, DCM, ZTE, MOT, Nokia, LG, Sony, CMCC, Ericsson, IDC</w:t>
      </w:r>
    </w:p>
    <w:p w14:paraId="344187D4" w14:textId="3B950EE6" w:rsidR="00075148" w:rsidRPr="00EB1DD3" w:rsidRDefault="00075148" w:rsidP="00EB1DD3">
      <w:pPr>
        <w:jc w:val="left"/>
        <w:rPr>
          <w:szCs w:val="24"/>
          <w:lang w:val="en-US" w:eastAsia="ja-JP"/>
        </w:rPr>
      </w:pPr>
      <w:r w:rsidRPr="00EB1DD3">
        <w:rPr>
          <w:b/>
          <w:bCs/>
          <w:szCs w:val="24"/>
          <w:lang w:val="en-US" w:eastAsia="ja-JP"/>
        </w:rPr>
        <w:t>Not OK:</w:t>
      </w:r>
      <w:r w:rsidR="00EC53DF" w:rsidRPr="00EC53DF">
        <w:t xml:space="preserve"> </w:t>
      </w:r>
      <w:r w:rsidR="00EC53DF" w:rsidRPr="00EB1DD3">
        <w:rPr>
          <w:szCs w:val="24"/>
          <w:lang w:val="en-US" w:eastAsia="ja-JP"/>
        </w:rPr>
        <w:t>CATT, Apple, FW, HW, vivo</w:t>
      </w:r>
    </w:p>
    <w:p w14:paraId="60694F1E" w14:textId="77777777" w:rsidR="00EB1DD3" w:rsidRPr="00EB1DD3" w:rsidRDefault="00EB1DD3" w:rsidP="00EB1DD3">
      <w:pPr>
        <w:pStyle w:val="ListParagraph"/>
        <w:ind w:left="1440"/>
        <w:jc w:val="left"/>
        <w:rPr>
          <w:szCs w:val="24"/>
          <w:lang w:val="en-US" w:eastAsia="ja-JP"/>
        </w:rPr>
      </w:pPr>
    </w:p>
    <w:tbl>
      <w:tblP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359"/>
        <w:gridCol w:w="2255"/>
        <w:gridCol w:w="2449"/>
        <w:gridCol w:w="2178"/>
      </w:tblGrid>
      <w:tr w:rsidR="00EB1DD3" w:rsidRPr="0012478C" w14:paraId="45A1691A" w14:textId="77777777" w:rsidTr="0012478C">
        <w:trPr>
          <w:trHeight w:val="267"/>
        </w:trPr>
        <w:tc>
          <w:tcPr>
            <w:tcW w:w="618" w:type="dxa"/>
            <w:shd w:val="clear" w:color="auto" w:fill="auto"/>
            <w:noWrap/>
            <w:vAlign w:val="bottom"/>
          </w:tcPr>
          <w:p w14:paraId="7D8DD79D" w14:textId="77777777" w:rsidR="00EB1DD3" w:rsidRPr="0012478C" w:rsidRDefault="00EB1DD3" w:rsidP="00EB1DD3">
            <w:pPr>
              <w:spacing w:after="0" w:line="240" w:lineRule="auto"/>
              <w:jc w:val="left"/>
              <w:rPr>
                <w:rFonts w:ascii="Times New Roman" w:eastAsia="Times New Roman" w:hAnsi="Times New Roman" w:cs="Times New Roman"/>
                <w:sz w:val="24"/>
                <w:szCs w:val="20"/>
                <w:lang w:val="en-SE" w:eastAsia="en-SE"/>
              </w:rPr>
            </w:pPr>
          </w:p>
        </w:tc>
        <w:tc>
          <w:tcPr>
            <w:tcW w:w="2359" w:type="dxa"/>
            <w:shd w:val="clear" w:color="auto" w:fill="auto"/>
            <w:noWrap/>
            <w:vAlign w:val="bottom"/>
          </w:tcPr>
          <w:p w14:paraId="4595A695" w14:textId="6E0A6C8D"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B47D39">
              <w:rPr>
                <w:rFonts w:ascii="Calibri" w:eastAsia="Times New Roman" w:hAnsi="Calibri" w:cs="Calibri"/>
                <w:b/>
                <w:bCs/>
                <w:color w:val="000000"/>
                <w:sz w:val="22"/>
                <w:lang w:val="en-SE" w:eastAsia="en-SE"/>
              </w:rPr>
              <w:t>3-1-A</w:t>
            </w:r>
          </w:p>
        </w:tc>
        <w:tc>
          <w:tcPr>
            <w:tcW w:w="2255" w:type="dxa"/>
            <w:shd w:val="clear" w:color="auto" w:fill="auto"/>
            <w:noWrap/>
            <w:vAlign w:val="bottom"/>
          </w:tcPr>
          <w:p w14:paraId="19248869" w14:textId="20F35F3A"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B47D39">
              <w:rPr>
                <w:rFonts w:ascii="Calibri" w:eastAsia="Times New Roman" w:hAnsi="Calibri" w:cs="Calibri"/>
                <w:b/>
                <w:bCs/>
                <w:color w:val="000000"/>
                <w:sz w:val="22"/>
                <w:lang w:val="en-SE" w:eastAsia="en-SE"/>
              </w:rPr>
              <w:t>3-1-B</w:t>
            </w:r>
          </w:p>
        </w:tc>
        <w:tc>
          <w:tcPr>
            <w:tcW w:w="2449" w:type="dxa"/>
            <w:shd w:val="clear" w:color="auto" w:fill="auto"/>
            <w:noWrap/>
            <w:vAlign w:val="bottom"/>
          </w:tcPr>
          <w:p w14:paraId="2991D54D" w14:textId="3398ED3E"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B47D39">
              <w:rPr>
                <w:rFonts w:ascii="Calibri" w:eastAsia="Times New Roman" w:hAnsi="Calibri" w:cs="Calibri"/>
                <w:b/>
                <w:bCs/>
                <w:color w:val="000000"/>
                <w:sz w:val="22"/>
                <w:lang w:val="en-SE" w:eastAsia="en-SE"/>
              </w:rPr>
              <w:t>3-1-C</w:t>
            </w:r>
          </w:p>
        </w:tc>
        <w:tc>
          <w:tcPr>
            <w:tcW w:w="2178" w:type="dxa"/>
            <w:shd w:val="clear" w:color="auto" w:fill="auto"/>
            <w:noWrap/>
            <w:vAlign w:val="bottom"/>
          </w:tcPr>
          <w:p w14:paraId="5AB0A471" w14:textId="0CD22DB5"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B47D39">
              <w:rPr>
                <w:rFonts w:ascii="Calibri" w:eastAsia="Times New Roman" w:hAnsi="Calibri" w:cs="Calibri"/>
                <w:b/>
                <w:bCs/>
                <w:color w:val="000000"/>
                <w:sz w:val="22"/>
                <w:lang w:val="en-SE" w:eastAsia="en-SE"/>
              </w:rPr>
              <w:t>3-1-D</w:t>
            </w:r>
          </w:p>
        </w:tc>
      </w:tr>
      <w:tr w:rsidR="00EB1DD3" w:rsidRPr="0012478C" w14:paraId="1FB77DDF" w14:textId="77777777" w:rsidTr="00EB1DD3">
        <w:trPr>
          <w:trHeight w:val="267"/>
        </w:trPr>
        <w:tc>
          <w:tcPr>
            <w:tcW w:w="618" w:type="dxa"/>
            <w:shd w:val="clear" w:color="auto" w:fill="auto"/>
            <w:noWrap/>
          </w:tcPr>
          <w:p w14:paraId="6B13A818" w14:textId="4B6C56FD" w:rsidR="00EB1DD3" w:rsidRPr="0012478C" w:rsidRDefault="00EB1DD3" w:rsidP="00EB1DD3">
            <w:pPr>
              <w:spacing w:after="0" w:line="240" w:lineRule="auto"/>
              <w:jc w:val="left"/>
              <w:rPr>
                <w:rFonts w:ascii="Times New Roman" w:eastAsia="Times New Roman" w:hAnsi="Times New Roman" w:cs="Times New Roman"/>
                <w:sz w:val="24"/>
                <w:szCs w:val="20"/>
                <w:lang w:val="en-SE" w:eastAsia="en-SE"/>
              </w:rPr>
            </w:pPr>
            <w:r w:rsidRPr="00B47D39">
              <w:rPr>
                <w:rFonts w:ascii="Calibri" w:eastAsia="Times New Roman" w:hAnsi="Calibri" w:cs="Calibri"/>
                <w:color w:val="000000"/>
                <w:sz w:val="22"/>
                <w:lang w:val="en-SE" w:eastAsia="en-SE"/>
              </w:rPr>
              <w:t>OK</w:t>
            </w:r>
          </w:p>
        </w:tc>
        <w:tc>
          <w:tcPr>
            <w:tcW w:w="2359" w:type="dxa"/>
            <w:shd w:val="clear" w:color="auto" w:fill="C5E0B3" w:themeFill="accent6" w:themeFillTint="66"/>
            <w:noWrap/>
          </w:tcPr>
          <w:p w14:paraId="6C249EF8" w14:textId="16520F64"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Spreadtrum, Intel, DCM, LG, Ericsson, IDC</w:t>
            </w:r>
          </w:p>
        </w:tc>
        <w:tc>
          <w:tcPr>
            <w:tcW w:w="2255" w:type="dxa"/>
            <w:shd w:val="clear" w:color="auto" w:fill="C5E0B3" w:themeFill="accent6" w:themeFillTint="66"/>
            <w:noWrap/>
          </w:tcPr>
          <w:p w14:paraId="53F392D8" w14:textId="65251CE2"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Spreadtrum, Intel, DCM, LG, Ericsson, OPPO</w:t>
            </w:r>
          </w:p>
        </w:tc>
        <w:tc>
          <w:tcPr>
            <w:tcW w:w="2449" w:type="dxa"/>
            <w:shd w:val="clear" w:color="auto" w:fill="C5E0B3" w:themeFill="accent6" w:themeFillTint="66"/>
            <w:noWrap/>
          </w:tcPr>
          <w:p w14:paraId="425540F6" w14:textId="5BD1F4B9"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Spreadtrum, Intel, DCM, LG, Ericsson, IDC</w:t>
            </w:r>
          </w:p>
        </w:tc>
        <w:tc>
          <w:tcPr>
            <w:tcW w:w="2178" w:type="dxa"/>
            <w:shd w:val="clear" w:color="auto" w:fill="C5E0B3" w:themeFill="accent6" w:themeFillTint="66"/>
            <w:noWrap/>
          </w:tcPr>
          <w:p w14:paraId="5BA9E4B3" w14:textId="20A64942"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Spreadtrum, Sony, Ericsson</w:t>
            </w:r>
          </w:p>
        </w:tc>
      </w:tr>
      <w:tr w:rsidR="00EB1DD3" w:rsidRPr="0012478C" w14:paraId="5EAB9AC5" w14:textId="77777777" w:rsidTr="00EB1DD3">
        <w:trPr>
          <w:trHeight w:val="267"/>
        </w:trPr>
        <w:tc>
          <w:tcPr>
            <w:tcW w:w="618" w:type="dxa"/>
            <w:shd w:val="clear" w:color="auto" w:fill="auto"/>
            <w:noWrap/>
          </w:tcPr>
          <w:p w14:paraId="163ACACE" w14:textId="5EAB77E7" w:rsidR="00EB1DD3" w:rsidRPr="0012478C" w:rsidRDefault="00EB1DD3" w:rsidP="00EB1DD3">
            <w:pPr>
              <w:spacing w:after="0" w:line="240" w:lineRule="auto"/>
              <w:jc w:val="left"/>
              <w:rPr>
                <w:rFonts w:ascii="Times New Roman" w:eastAsia="Times New Roman" w:hAnsi="Times New Roman" w:cs="Times New Roman"/>
                <w:sz w:val="24"/>
                <w:szCs w:val="20"/>
                <w:lang w:val="en-SE" w:eastAsia="en-SE"/>
              </w:rPr>
            </w:pPr>
            <w:r w:rsidRPr="00B47D39">
              <w:rPr>
                <w:rFonts w:ascii="Calibri" w:eastAsia="Times New Roman" w:hAnsi="Calibri" w:cs="Calibri"/>
                <w:color w:val="000000"/>
                <w:sz w:val="22"/>
                <w:lang w:val="en-SE" w:eastAsia="en-SE"/>
              </w:rPr>
              <w:t>NOK</w:t>
            </w:r>
          </w:p>
        </w:tc>
        <w:tc>
          <w:tcPr>
            <w:tcW w:w="2359" w:type="dxa"/>
            <w:shd w:val="clear" w:color="auto" w:fill="F7CAAC" w:themeFill="accent2" w:themeFillTint="66"/>
            <w:noWrap/>
          </w:tcPr>
          <w:p w14:paraId="6882F74F" w14:textId="7323BAEC"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CATT</w:t>
            </w:r>
          </w:p>
        </w:tc>
        <w:tc>
          <w:tcPr>
            <w:tcW w:w="2255" w:type="dxa"/>
            <w:shd w:val="clear" w:color="auto" w:fill="F7CAAC" w:themeFill="accent2" w:themeFillTint="66"/>
            <w:noWrap/>
          </w:tcPr>
          <w:p w14:paraId="03566D91" w14:textId="3CC6E00D"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CATT</w:t>
            </w:r>
          </w:p>
        </w:tc>
        <w:tc>
          <w:tcPr>
            <w:tcW w:w="2449" w:type="dxa"/>
            <w:shd w:val="clear" w:color="auto" w:fill="F7CAAC" w:themeFill="accent2" w:themeFillTint="66"/>
            <w:noWrap/>
          </w:tcPr>
          <w:p w14:paraId="25B5FB51" w14:textId="348E375A"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CATT, Samsung</w:t>
            </w:r>
          </w:p>
        </w:tc>
        <w:tc>
          <w:tcPr>
            <w:tcW w:w="2178" w:type="dxa"/>
            <w:shd w:val="clear" w:color="auto" w:fill="F7CAAC" w:themeFill="accent2" w:themeFillTint="66"/>
            <w:noWrap/>
          </w:tcPr>
          <w:p w14:paraId="51770946" w14:textId="4EEE4F5C"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CATT, Intel, DCM, LG, Samsung</w:t>
            </w:r>
          </w:p>
        </w:tc>
      </w:tr>
      <w:tr w:rsidR="00EB1DD3" w:rsidRPr="0012478C" w14:paraId="4E201BF5" w14:textId="77777777" w:rsidTr="0012478C">
        <w:trPr>
          <w:trHeight w:val="267"/>
        </w:trPr>
        <w:tc>
          <w:tcPr>
            <w:tcW w:w="618" w:type="dxa"/>
            <w:shd w:val="clear" w:color="auto" w:fill="auto"/>
            <w:noWrap/>
            <w:vAlign w:val="bottom"/>
            <w:hideMark/>
          </w:tcPr>
          <w:p w14:paraId="09A82069" w14:textId="77777777" w:rsidR="00EB1DD3" w:rsidRPr="0012478C" w:rsidRDefault="00EB1DD3" w:rsidP="00EB1DD3">
            <w:pPr>
              <w:spacing w:after="0" w:line="240" w:lineRule="auto"/>
              <w:jc w:val="left"/>
              <w:rPr>
                <w:rFonts w:ascii="Times New Roman" w:eastAsia="Times New Roman" w:hAnsi="Times New Roman" w:cs="Times New Roman"/>
                <w:sz w:val="24"/>
                <w:szCs w:val="20"/>
                <w:lang w:val="en-SE" w:eastAsia="en-SE"/>
              </w:rPr>
            </w:pPr>
          </w:p>
        </w:tc>
        <w:tc>
          <w:tcPr>
            <w:tcW w:w="2359" w:type="dxa"/>
            <w:shd w:val="clear" w:color="auto" w:fill="auto"/>
            <w:noWrap/>
            <w:vAlign w:val="bottom"/>
            <w:hideMark/>
          </w:tcPr>
          <w:p w14:paraId="11EFFF10" w14:textId="5778FE81"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12478C">
              <w:rPr>
                <w:rFonts w:ascii="Calibri" w:eastAsia="Times New Roman" w:hAnsi="Calibri" w:cs="Calibri"/>
                <w:b/>
                <w:bCs/>
                <w:color w:val="000000"/>
                <w:sz w:val="22"/>
                <w:lang w:val="en-SE" w:eastAsia="en-SE"/>
              </w:rPr>
              <w:t>3-2-A</w:t>
            </w:r>
          </w:p>
        </w:tc>
        <w:tc>
          <w:tcPr>
            <w:tcW w:w="2255" w:type="dxa"/>
            <w:shd w:val="clear" w:color="auto" w:fill="auto"/>
            <w:noWrap/>
            <w:vAlign w:val="bottom"/>
            <w:hideMark/>
          </w:tcPr>
          <w:p w14:paraId="3F18D504" w14:textId="14929C0B"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12478C">
              <w:rPr>
                <w:rFonts w:ascii="Calibri" w:eastAsia="Times New Roman" w:hAnsi="Calibri" w:cs="Calibri"/>
                <w:b/>
                <w:bCs/>
                <w:color w:val="000000"/>
                <w:sz w:val="22"/>
                <w:lang w:val="en-SE" w:eastAsia="en-SE"/>
              </w:rPr>
              <w:t>3-2-B</w:t>
            </w:r>
          </w:p>
        </w:tc>
        <w:tc>
          <w:tcPr>
            <w:tcW w:w="2449" w:type="dxa"/>
            <w:shd w:val="clear" w:color="auto" w:fill="auto"/>
            <w:noWrap/>
            <w:vAlign w:val="bottom"/>
            <w:hideMark/>
          </w:tcPr>
          <w:p w14:paraId="36B0C9E1" w14:textId="301AF0BF"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12478C">
              <w:rPr>
                <w:rFonts w:ascii="Calibri" w:eastAsia="Times New Roman" w:hAnsi="Calibri" w:cs="Calibri"/>
                <w:b/>
                <w:bCs/>
                <w:color w:val="000000"/>
                <w:sz w:val="22"/>
                <w:lang w:val="en-SE" w:eastAsia="en-SE"/>
              </w:rPr>
              <w:t>3-2-C</w:t>
            </w:r>
          </w:p>
        </w:tc>
        <w:tc>
          <w:tcPr>
            <w:tcW w:w="2178" w:type="dxa"/>
            <w:shd w:val="clear" w:color="auto" w:fill="auto"/>
            <w:noWrap/>
            <w:vAlign w:val="bottom"/>
            <w:hideMark/>
          </w:tcPr>
          <w:p w14:paraId="373D84E5" w14:textId="7630257C"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12478C">
              <w:rPr>
                <w:rFonts w:ascii="Calibri" w:eastAsia="Times New Roman" w:hAnsi="Calibri" w:cs="Calibri"/>
                <w:b/>
                <w:bCs/>
                <w:color w:val="000000"/>
                <w:sz w:val="22"/>
                <w:lang w:val="en-SE" w:eastAsia="en-SE"/>
              </w:rPr>
              <w:t>3-2-D</w:t>
            </w:r>
          </w:p>
        </w:tc>
      </w:tr>
      <w:tr w:rsidR="00EB1DD3" w:rsidRPr="0012478C" w14:paraId="2F01C9B2" w14:textId="77777777" w:rsidTr="0012478C">
        <w:trPr>
          <w:trHeight w:val="267"/>
        </w:trPr>
        <w:tc>
          <w:tcPr>
            <w:tcW w:w="618" w:type="dxa"/>
            <w:shd w:val="clear" w:color="auto" w:fill="auto"/>
            <w:noWrap/>
            <w:hideMark/>
          </w:tcPr>
          <w:p w14:paraId="40DD6CE1"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OK</w:t>
            </w:r>
          </w:p>
        </w:tc>
        <w:tc>
          <w:tcPr>
            <w:tcW w:w="2359" w:type="dxa"/>
            <w:shd w:val="clear" w:color="000000" w:fill="C6E0B4"/>
            <w:hideMark/>
          </w:tcPr>
          <w:p w14:paraId="09A6DCA4"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LG, Ericsson, Samsung</w:t>
            </w:r>
          </w:p>
        </w:tc>
        <w:tc>
          <w:tcPr>
            <w:tcW w:w="2255" w:type="dxa"/>
            <w:shd w:val="clear" w:color="000000" w:fill="C6E0B4"/>
            <w:hideMark/>
          </w:tcPr>
          <w:p w14:paraId="616B3E71"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Spreadtrum, DCM, Ericsson</w:t>
            </w:r>
          </w:p>
        </w:tc>
        <w:tc>
          <w:tcPr>
            <w:tcW w:w="2449" w:type="dxa"/>
            <w:shd w:val="clear" w:color="000000" w:fill="C6E0B4"/>
            <w:hideMark/>
          </w:tcPr>
          <w:p w14:paraId="6A475E19"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Ericsson, Samsung</w:t>
            </w:r>
          </w:p>
        </w:tc>
        <w:tc>
          <w:tcPr>
            <w:tcW w:w="2178" w:type="dxa"/>
            <w:shd w:val="clear" w:color="000000" w:fill="C6E0B4"/>
            <w:hideMark/>
          </w:tcPr>
          <w:p w14:paraId="4EF1D83F"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DCM</w:t>
            </w:r>
          </w:p>
        </w:tc>
      </w:tr>
      <w:tr w:rsidR="00EB1DD3" w:rsidRPr="0012478C" w14:paraId="50FA9B2E" w14:textId="77777777" w:rsidTr="0012478C">
        <w:trPr>
          <w:trHeight w:val="267"/>
        </w:trPr>
        <w:tc>
          <w:tcPr>
            <w:tcW w:w="618" w:type="dxa"/>
            <w:shd w:val="clear" w:color="auto" w:fill="auto"/>
            <w:noWrap/>
            <w:hideMark/>
          </w:tcPr>
          <w:p w14:paraId="72A37F36"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NOK</w:t>
            </w:r>
          </w:p>
        </w:tc>
        <w:tc>
          <w:tcPr>
            <w:tcW w:w="2359" w:type="dxa"/>
            <w:shd w:val="clear" w:color="000000" w:fill="F8CBAD"/>
            <w:noWrap/>
            <w:hideMark/>
          </w:tcPr>
          <w:p w14:paraId="05543AC0"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CATT, Intel</w:t>
            </w:r>
          </w:p>
        </w:tc>
        <w:tc>
          <w:tcPr>
            <w:tcW w:w="2255" w:type="dxa"/>
            <w:shd w:val="clear" w:color="000000" w:fill="F8CBAD"/>
            <w:noWrap/>
            <w:hideMark/>
          </w:tcPr>
          <w:p w14:paraId="0B5E7C3E"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CATT, Intel, LG, Samsung</w:t>
            </w:r>
          </w:p>
        </w:tc>
        <w:tc>
          <w:tcPr>
            <w:tcW w:w="2449" w:type="dxa"/>
            <w:shd w:val="clear" w:color="000000" w:fill="F8CBAD"/>
            <w:noWrap/>
            <w:hideMark/>
          </w:tcPr>
          <w:p w14:paraId="42D11B9C"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CATT, Intel</w:t>
            </w:r>
          </w:p>
        </w:tc>
        <w:tc>
          <w:tcPr>
            <w:tcW w:w="2178" w:type="dxa"/>
            <w:shd w:val="clear" w:color="000000" w:fill="F8CBAD"/>
            <w:noWrap/>
            <w:hideMark/>
          </w:tcPr>
          <w:p w14:paraId="6B1CF547"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CATT, Intel, Samsung</w:t>
            </w:r>
          </w:p>
        </w:tc>
      </w:tr>
      <w:tr w:rsidR="00EB1DD3" w:rsidRPr="00EB1DD3" w14:paraId="7F2044A4" w14:textId="77777777" w:rsidTr="00EB1DD3">
        <w:trPr>
          <w:trHeight w:val="267"/>
        </w:trPr>
        <w:tc>
          <w:tcPr>
            <w:tcW w:w="618" w:type="dxa"/>
            <w:tcBorders>
              <w:top w:val="single" w:sz="4" w:space="0" w:color="auto"/>
              <w:left w:val="single" w:sz="4" w:space="0" w:color="auto"/>
              <w:bottom w:val="single" w:sz="4" w:space="0" w:color="auto"/>
              <w:right w:val="single" w:sz="4" w:space="0" w:color="auto"/>
            </w:tcBorders>
            <w:shd w:val="clear" w:color="auto" w:fill="auto"/>
            <w:noWrap/>
            <w:hideMark/>
          </w:tcPr>
          <w:p w14:paraId="77138628"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p>
        </w:tc>
        <w:tc>
          <w:tcPr>
            <w:tcW w:w="2359" w:type="dxa"/>
            <w:tcBorders>
              <w:top w:val="single" w:sz="4" w:space="0" w:color="auto"/>
              <w:left w:val="single" w:sz="4" w:space="0" w:color="auto"/>
              <w:bottom w:val="single" w:sz="4" w:space="0" w:color="auto"/>
              <w:right w:val="single" w:sz="4" w:space="0" w:color="auto"/>
            </w:tcBorders>
            <w:shd w:val="clear" w:color="auto" w:fill="auto"/>
            <w:noWrap/>
            <w:hideMark/>
          </w:tcPr>
          <w:p w14:paraId="430EB2E1" w14:textId="79A9DC33" w:rsidR="00EB1DD3" w:rsidRPr="00EB1DD3"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EB1DD3">
              <w:rPr>
                <w:rFonts w:ascii="Calibri" w:eastAsia="Times New Roman" w:hAnsi="Calibri" w:cs="Calibri"/>
                <w:b/>
                <w:bCs/>
                <w:color w:val="000000"/>
                <w:sz w:val="22"/>
                <w:lang w:val="en-SE" w:eastAsia="en-SE"/>
              </w:rPr>
              <w:t>3-2-E</w:t>
            </w:r>
          </w:p>
        </w:tc>
        <w:tc>
          <w:tcPr>
            <w:tcW w:w="2255" w:type="dxa"/>
            <w:tcBorders>
              <w:top w:val="single" w:sz="4" w:space="0" w:color="auto"/>
              <w:left w:val="single" w:sz="4" w:space="0" w:color="auto"/>
              <w:bottom w:val="single" w:sz="4" w:space="0" w:color="auto"/>
              <w:right w:val="single" w:sz="4" w:space="0" w:color="auto"/>
            </w:tcBorders>
            <w:shd w:val="clear" w:color="auto" w:fill="auto"/>
            <w:noWrap/>
            <w:hideMark/>
          </w:tcPr>
          <w:p w14:paraId="25F12F71" w14:textId="047187BE" w:rsidR="00EB1DD3" w:rsidRPr="00EB1DD3"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EB1DD3">
              <w:rPr>
                <w:rFonts w:ascii="Calibri" w:eastAsia="Times New Roman" w:hAnsi="Calibri" w:cs="Calibri"/>
                <w:b/>
                <w:bCs/>
                <w:color w:val="000000"/>
                <w:sz w:val="22"/>
                <w:lang w:val="en-SE" w:eastAsia="en-SE"/>
              </w:rPr>
              <w:t>3-2-F</w:t>
            </w:r>
          </w:p>
        </w:tc>
        <w:tc>
          <w:tcPr>
            <w:tcW w:w="2449" w:type="dxa"/>
            <w:tcBorders>
              <w:top w:val="single" w:sz="4" w:space="0" w:color="auto"/>
              <w:left w:val="single" w:sz="4" w:space="0" w:color="auto"/>
              <w:bottom w:val="single" w:sz="4" w:space="0" w:color="auto"/>
              <w:right w:val="single" w:sz="4" w:space="0" w:color="auto"/>
            </w:tcBorders>
            <w:shd w:val="clear" w:color="auto" w:fill="auto"/>
            <w:noWrap/>
            <w:hideMark/>
          </w:tcPr>
          <w:p w14:paraId="30B5C364" w14:textId="12713734" w:rsidR="00EB1DD3" w:rsidRPr="00EB1DD3"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EB1DD3">
              <w:rPr>
                <w:rFonts w:ascii="Calibri" w:eastAsia="Times New Roman" w:hAnsi="Calibri" w:cs="Calibri"/>
                <w:b/>
                <w:bCs/>
                <w:color w:val="000000"/>
                <w:sz w:val="22"/>
                <w:lang w:val="en-SE" w:eastAsia="en-SE"/>
              </w:rPr>
              <w:t>3-2-G</w:t>
            </w:r>
          </w:p>
        </w:tc>
        <w:tc>
          <w:tcPr>
            <w:tcW w:w="2178" w:type="dxa"/>
            <w:tcBorders>
              <w:top w:val="single" w:sz="4" w:space="0" w:color="auto"/>
              <w:left w:val="single" w:sz="4" w:space="0" w:color="auto"/>
              <w:bottom w:val="single" w:sz="4" w:space="0" w:color="auto"/>
              <w:right w:val="single" w:sz="4" w:space="0" w:color="auto"/>
            </w:tcBorders>
            <w:shd w:val="clear" w:color="auto" w:fill="auto"/>
            <w:noWrap/>
            <w:hideMark/>
          </w:tcPr>
          <w:p w14:paraId="481595CA" w14:textId="1C5F7BB1" w:rsidR="00EB1DD3" w:rsidRPr="00EB1DD3"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EB1DD3">
              <w:rPr>
                <w:rFonts w:ascii="Calibri" w:eastAsia="Times New Roman" w:hAnsi="Calibri" w:cs="Calibri"/>
                <w:b/>
                <w:bCs/>
                <w:color w:val="000000"/>
                <w:sz w:val="22"/>
                <w:lang w:val="en-SE" w:eastAsia="en-SE"/>
              </w:rPr>
              <w:t>3-2-H</w:t>
            </w:r>
          </w:p>
        </w:tc>
      </w:tr>
      <w:tr w:rsidR="00EB1DD3" w:rsidRPr="00EB1DD3" w14:paraId="782DBE4A" w14:textId="77777777" w:rsidTr="00EB1DD3">
        <w:trPr>
          <w:trHeight w:val="267"/>
        </w:trPr>
        <w:tc>
          <w:tcPr>
            <w:tcW w:w="618" w:type="dxa"/>
            <w:tcBorders>
              <w:top w:val="single" w:sz="4" w:space="0" w:color="auto"/>
              <w:left w:val="single" w:sz="4" w:space="0" w:color="auto"/>
              <w:bottom w:val="single" w:sz="4" w:space="0" w:color="auto"/>
              <w:right w:val="single" w:sz="4" w:space="0" w:color="auto"/>
            </w:tcBorders>
            <w:shd w:val="clear" w:color="auto" w:fill="auto"/>
            <w:noWrap/>
            <w:hideMark/>
          </w:tcPr>
          <w:p w14:paraId="13F634C0"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OK</w:t>
            </w:r>
          </w:p>
        </w:tc>
        <w:tc>
          <w:tcPr>
            <w:tcW w:w="2359"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67527640"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 </w:t>
            </w:r>
          </w:p>
        </w:tc>
        <w:tc>
          <w:tcPr>
            <w:tcW w:w="225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618F608C"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 </w:t>
            </w:r>
          </w:p>
        </w:tc>
        <w:tc>
          <w:tcPr>
            <w:tcW w:w="2449"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5477B8E5"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 </w:t>
            </w:r>
          </w:p>
        </w:tc>
        <w:tc>
          <w:tcPr>
            <w:tcW w:w="2178"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0FFD0176"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LG</w:t>
            </w:r>
          </w:p>
        </w:tc>
      </w:tr>
      <w:tr w:rsidR="00EB1DD3" w:rsidRPr="00EB1DD3" w14:paraId="3DE48975" w14:textId="77777777" w:rsidTr="00EB1DD3">
        <w:trPr>
          <w:trHeight w:val="267"/>
        </w:trPr>
        <w:tc>
          <w:tcPr>
            <w:tcW w:w="618" w:type="dxa"/>
            <w:tcBorders>
              <w:top w:val="single" w:sz="4" w:space="0" w:color="auto"/>
              <w:left w:val="single" w:sz="4" w:space="0" w:color="auto"/>
              <w:bottom w:val="single" w:sz="4" w:space="0" w:color="auto"/>
              <w:right w:val="single" w:sz="4" w:space="0" w:color="auto"/>
            </w:tcBorders>
            <w:shd w:val="clear" w:color="auto" w:fill="auto"/>
            <w:noWrap/>
            <w:hideMark/>
          </w:tcPr>
          <w:p w14:paraId="0DEA2674"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NOK</w:t>
            </w:r>
          </w:p>
        </w:tc>
        <w:tc>
          <w:tcPr>
            <w:tcW w:w="2359" w:type="dxa"/>
            <w:tcBorders>
              <w:top w:val="single" w:sz="4" w:space="0" w:color="auto"/>
              <w:left w:val="single" w:sz="4" w:space="0" w:color="auto"/>
              <w:bottom w:val="single" w:sz="4" w:space="0" w:color="auto"/>
              <w:right w:val="single" w:sz="4" w:space="0" w:color="auto"/>
            </w:tcBorders>
            <w:shd w:val="clear" w:color="000000" w:fill="F8CBAD"/>
            <w:noWrap/>
            <w:hideMark/>
          </w:tcPr>
          <w:p w14:paraId="6AD1F67F" w14:textId="77777777" w:rsidR="00EB1DD3" w:rsidRPr="00EB1DD3" w:rsidRDefault="00EB1DD3" w:rsidP="00EB1DD3">
            <w:pPr>
              <w:spacing w:after="0" w:line="240" w:lineRule="auto"/>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Spreadtrum, CATT, Intel, Samsung</w:t>
            </w:r>
          </w:p>
        </w:tc>
        <w:tc>
          <w:tcPr>
            <w:tcW w:w="2255" w:type="dxa"/>
            <w:tcBorders>
              <w:top w:val="single" w:sz="4" w:space="0" w:color="auto"/>
              <w:left w:val="single" w:sz="4" w:space="0" w:color="auto"/>
              <w:bottom w:val="single" w:sz="4" w:space="0" w:color="auto"/>
              <w:right w:val="single" w:sz="4" w:space="0" w:color="auto"/>
            </w:tcBorders>
            <w:shd w:val="clear" w:color="000000" w:fill="F8CBAD"/>
            <w:noWrap/>
            <w:hideMark/>
          </w:tcPr>
          <w:p w14:paraId="13EA557C" w14:textId="77777777" w:rsidR="00EB1DD3" w:rsidRPr="00EB1DD3" w:rsidRDefault="00EB1DD3" w:rsidP="00EB1DD3">
            <w:pPr>
              <w:spacing w:after="0" w:line="240" w:lineRule="auto"/>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CATT, Intel, Samsung</w:t>
            </w:r>
          </w:p>
        </w:tc>
        <w:tc>
          <w:tcPr>
            <w:tcW w:w="2449" w:type="dxa"/>
            <w:tcBorders>
              <w:top w:val="single" w:sz="4" w:space="0" w:color="auto"/>
              <w:left w:val="single" w:sz="4" w:space="0" w:color="auto"/>
              <w:bottom w:val="single" w:sz="4" w:space="0" w:color="auto"/>
              <w:right w:val="single" w:sz="4" w:space="0" w:color="auto"/>
            </w:tcBorders>
            <w:shd w:val="clear" w:color="000000" w:fill="F8CBAD"/>
            <w:noWrap/>
            <w:hideMark/>
          </w:tcPr>
          <w:p w14:paraId="1FDE2687" w14:textId="77777777" w:rsidR="00EB1DD3" w:rsidRPr="00EB1DD3" w:rsidRDefault="00EB1DD3" w:rsidP="00EB1DD3">
            <w:pPr>
              <w:spacing w:after="0" w:line="240" w:lineRule="auto"/>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Spreadtrum, CATT, Intel, Samsung</w:t>
            </w:r>
          </w:p>
        </w:tc>
        <w:tc>
          <w:tcPr>
            <w:tcW w:w="2178" w:type="dxa"/>
            <w:tcBorders>
              <w:top w:val="single" w:sz="4" w:space="0" w:color="auto"/>
              <w:left w:val="single" w:sz="4" w:space="0" w:color="auto"/>
              <w:bottom w:val="single" w:sz="4" w:space="0" w:color="auto"/>
              <w:right w:val="single" w:sz="4" w:space="0" w:color="auto"/>
            </w:tcBorders>
            <w:shd w:val="clear" w:color="000000" w:fill="F8CBAD"/>
            <w:noWrap/>
            <w:hideMark/>
          </w:tcPr>
          <w:p w14:paraId="2878D087" w14:textId="77777777" w:rsidR="00EB1DD3" w:rsidRPr="00EB1DD3" w:rsidRDefault="00EB1DD3" w:rsidP="00EB1DD3">
            <w:pPr>
              <w:spacing w:after="0" w:line="240" w:lineRule="auto"/>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CATT, Intel, Samsung</w:t>
            </w:r>
          </w:p>
        </w:tc>
      </w:tr>
    </w:tbl>
    <w:p w14:paraId="5C6FEF5B" w14:textId="77777777" w:rsidR="0012478C" w:rsidRDefault="0012478C">
      <w:pPr>
        <w:rPr>
          <w:rFonts w:eastAsiaTheme="minorEastAsia" w:cs="Times New Roman"/>
          <w:sz w:val="22"/>
          <w:szCs w:val="14"/>
          <w:lang w:eastAsia="ja-JP"/>
        </w:rPr>
      </w:pPr>
    </w:p>
    <w:p w14:paraId="25B98BAF" w14:textId="29F2BC0E" w:rsidR="00751381" w:rsidRPr="00A00A4A" w:rsidRDefault="001865C5">
      <w:pPr>
        <w:rPr>
          <w:rFonts w:eastAsiaTheme="minorEastAsia" w:cs="Times New Roman"/>
          <w:szCs w:val="12"/>
          <w:lang w:eastAsia="ja-JP"/>
        </w:rPr>
      </w:pPr>
      <w:r w:rsidRPr="00A00A4A">
        <w:rPr>
          <w:rFonts w:eastAsiaTheme="minorEastAsia" w:cs="Times New Roman"/>
          <w:b/>
          <w:bCs/>
          <w:szCs w:val="12"/>
          <w:lang w:eastAsia="ja-JP"/>
        </w:rPr>
        <w:t>Moderator’s recommendation:</w:t>
      </w:r>
      <w:r w:rsidRPr="00A00A4A">
        <w:rPr>
          <w:rFonts w:eastAsiaTheme="minorEastAsia" w:cs="Times New Roman"/>
          <w:szCs w:val="12"/>
          <w:lang w:eastAsia="ja-JP"/>
        </w:rPr>
        <w:t xml:space="preserve"> The situation is </w:t>
      </w:r>
      <w:proofErr w:type="gramStart"/>
      <w:r w:rsidRPr="00A00A4A">
        <w:rPr>
          <w:rFonts w:eastAsiaTheme="minorEastAsia" w:cs="Times New Roman"/>
          <w:szCs w:val="12"/>
          <w:lang w:eastAsia="ja-JP"/>
        </w:rPr>
        <w:t>similar to</w:t>
      </w:r>
      <w:proofErr w:type="gramEnd"/>
      <w:r w:rsidRPr="00A00A4A">
        <w:rPr>
          <w:rFonts w:eastAsiaTheme="minorEastAsia" w:cs="Times New Roman"/>
          <w:szCs w:val="12"/>
          <w:lang w:eastAsia="ja-JP"/>
        </w:rPr>
        <w:t xml:space="preserve"> SPS/CG. Therefore, Moderator’s recommendation is </w:t>
      </w:r>
      <w:r w:rsidR="00414021" w:rsidRPr="00A00A4A">
        <w:rPr>
          <w:rFonts w:eastAsiaTheme="minorEastAsia" w:cs="Times New Roman"/>
          <w:szCs w:val="12"/>
          <w:lang w:eastAsia="ja-JP"/>
        </w:rPr>
        <w:t xml:space="preserve">to focus </w:t>
      </w:r>
      <w:r w:rsidR="005215AE" w:rsidRPr="00A00A4A">
        <w:rPr>
          <w:rFonts w:eastAsiaTheme="minorEastAsia" w:cs="Times New Roman"/>
          <w:szCs w:val="12"/>
          <w:lang w:eastAsia="ja-JP"/>
        </w:rPr>
        <w:t xml:space="preserve">on </w:t>
      </w:r>
      <w:r w:rsidR="00414021" w:rsidRPr="00A00A4A">
        <w:rPr>
          <w:rFonts w:eastAsiaTheme="minorEastAsia" w:cs="Times New Roman"/>
          <w:szCs w:val="12"/>
          <w:lang w:eastAsia="ja-JP"/>
        </w:rPr>
        <w:t>few areas (</w:t>
      </w:r>
      <w:r w:rsidR="005215AE" w:rsidRPr="00A00A4A">
        <w:rPr>
          <w:rFonts w:eastAsiaTheme="minorEastAsia" w:cs="Times New Roman"/>
          <w:szCs w:val="12"/>
          <w:lang w:eastAsia="ja-JP"/>
        </w:rPr>
        <w:t>e.g.</w:t>
      </w:r>
      <w:r w:rsidR="00A00A4A">
        <w:rPr>
          <w:rFonts w:eastAsiaTheme="minorEastAsia" w:cs="Times New Roman"/>
          <w:szCs w:val="12"/>
          <w:lang w:eastAsia="ja-JP"/>
        </w:rPr>
        <w:t>,</w:t>
      </w:r>
      <w:r w:rsidR="005215AE" w:rsidRPr="00A00A4A">
        <w:rPr>
          <w:rFonts w:eastAsiaTheme="minorEastAsia" w:cs="Times New Roman"/>
          <w:szCs w:val="12"/>
          <w:lang w:eastAsia="ja-JP"/>
        </w:rPr>
        <w:t xml:space="preserve"> </w:t>
      </w:r>
      <w:r w:rsidR="00BA7F42" w:rsidRPr="00A00A4A">
        <w:rPr>
          <w:rFonts w:eastAsiaTheme="minorEastAsia" w:cs="Times New Roman"/>
          <w:szCs w:val="12"/>
          <w:lang w:eastAsia="ja-JP"/>
        </w:rPr>
        <w:t xml:space="preserve">P3-1A, </w:t>
      </w:r>
      <w:r w:rsidR="00A2497A" w:rsidRPr="00A00A4A">
        <w:rPr>
          <w:rFonts w:eastAsiaTheme="minorEastAsia" w:cs="Times New Roman"/>
          <w:szCs w:val="12"/>
          <w:lang w:eastAsia="ja-JP"/>
        </w:rPr>
        <w:t>P</w:t>
      </w:r>
      <w:r w:rsidR="00BA7F42" w:rsidRPr="00A00A4A">
        <w:rPr>
          <w:rFonts w:eastAsiaTheme="minorEastAsia" w:cs="Times New Roman"/>
          <w:szCs w:val="12"/>
          <w:lang w:eastAsia="ja-JP"/>
        </w:rPr>
        <w:t>3-1B</w:t>
      </w:r>
      <w:r w:rsidR="00A2497A" w:rsidRPr="00A00A4A">
        <w:rPr>
          <w:rFonts w:eastAsiaTheme="minorEastAsia" w:cs="Times New Roman"/>
          <w:szCs w:val="12"/>
          <w:lang w:eastAsia="ja-JP"/>
        </w:rPr>
        <w:t>,</w:t>
      </w:r>
      <w:r w:rsidR="00BA7F42" w:rsidRPr="00A00A4A">
        <w:rPr>
          <w:rFonts w:eastAsiaTheme="minorEastAsia" w:cs="Times New Roman"/>
          <w:szCs w:val="12"/>
          <w:lang w:eastAsia="ja-JP"/>
        </w:rPr>
        <w:t xml:space="preserve"> </w:t>
      </w:r>
      <w:r w:rsidR="00A2497A" w:rsidRPr="00A00A4A">
        <w:rPr>
          <w:rFonts w:eastAsiaTheme="minorEastAsia" w:cs="Times New Roman"/>
          <w:szCs w:val="12"/>
          <w:lang w:eastAsia="ja-JP"/>
        </w:rPr>
        <w:t>P</w:t>
      </w:r>
      <w:r w:rsidR="00BA7F42" w:rsidRPr="00A00A4A">
        <w:rPr>
          <w:rFonts w:eastAsiaTheme="minorEastAsia" w:cs="Times New Roman"/>
          <w:szCs w:val="12"/>
          <w:lang w:eastAsia="ja-JP"/>
        </w:rPr>
        <w:t>3-1C</w:t>
      </w:r>
      <w:r w:rsidR="00A2497A" w:rsidRPr="00A00A4A">
        <w:rPr>
          <w:rFonts w:eastAsiaTheme="minorEastAsia" w:cs="Times New Roman"/>
          <w:szCs w:val="12"/>
          <w:lang w:eastAsia="ja-JP"/>
        </w:rPr>
        <w:t>, P3-2-A)</w:t>
      </w:r>
      <w:r w:rsidR="005215AE" w:rsidRPr="00A00A4A">
        <w:rPr>
          <w:rFonts w:eastAsiaTheme="minorEastAsia" w:cs="Times New Roman"/>
          <w:szCs w:val="12"/>
          <w:lang w:eastAsia="ja-JP"/>
        </w:rPr>
        <w:t xml:space="preserve"> and follow the common principle to motivate </w:t>
      </w:r>
      <w:r w:rsidR="003E7822" w:rsidRPr="00A00A4A">
        <w:rPr>
          <w:rFonts w:eastAsiaTheme="minorEastAsia" w:cs="Times New Roman"/>
          <w:szCs w:val="12"/>
          <w:lang w:eastAsia="ja-JP"/>
        </w:rPr>
        <w:t>the need for the enhancement.</w:t>
      </w:r>
    </w:p>
    <w:p w14:paraId="0D75C954" w14:textId="2D6E4293" w:rsidR="001865C5" w:rsidRDefault="001865C5" w:rsidP="001865C5">
      <w:pPr>
        <w:pStyle w:val="ListParagraph"/>
        <w:ind w:left="0"/>
        <w:rPr>
          <w:rFonts w:ascii="Arial" w:hAnsi="Arial" w:cs="Arial"/>
          <w:lang w:val="en-US" w:eastAsia="ja-JP"/>
        </w:rPr>
      </w:pPr>
      <w:r w:rsidRPr="00CC2C4F">
        <w:rPr>
          <w:rFonts w:ascii="Arial" w:hAnsi="Arial" w:cs="Arial"/>
          <w:highlight w:val="yellow"/>
          <w:lang w:val="en-US" w:eastAsia="ja-JP"/>
        </w:rPr>
        <w:t xml:space="preserve">Proposal </w:t>
      </w:r>
      <w:r w:rsidR="00A972B9">
        <w:rPr>
          <w:rFonts w:ascii="Arial" w:hAnsi="Arial" w:cs="Arial"/>
          <w:highlight w:val="yellow"/>
          <w:lang w:val="en-US" w:eastAsia="ja-JP"/>
        </w:rPr>
        <w:t>3</w:t>
      </w:r>
      <w:r w:rsidRPr="00CC2C4F">
        <w:rPr>
          <w:rFonts w:ascii="Arial" w:hAnsi="Arial" w:cs="Arial"/>
          <w:highlight w:val="yellow"/>
          <w:lang w:val="en-US" w:eastAsia="ja-JP"/>
        </w:rPr>
        <w:t>-1:</w:t>
      </w:r>
    </w:p>
    <w:p w14:paraId="7AB946BF" w14:textId="76D44FC0" w:rsidR="001865C5" w:rsidRPr="001865C5" w:rsidRDefault="001865C5" w:rsidP="001865C5">
      <w:pPr>
        <w:pStyle w:val="ListParagraph"/>
        <w:ind w:left="0"/>
        <w:rPr>
          <w:rFonts w:ascii="Arial" w:hAnsi="Arial" w:cs="Arial"/>
          <w:lang w:val="en-US" w:eastAsia="ja-JP"/>
        </w:rPr>
      </w:pPr>
      <w:r w:rsidRPr="00406826">
        <w:rPr>
          <w:rFonts w:ascii="Arial" w:hAnsi="Arial" w:cs="Arial"/>
          <w:sz w:val="20"/>
          <w:szCs w:val="20"/>
          <w:lang w:val="en-US" w:eastAsia="ja-JP"/>
        </w:rPr>
        <w:t xml:space="preserve">To study support of a </w:t>
      </w:r>
      <w:r w:rsidRPr="00406826">
        <w:rPr>
          <w:rFonts w:ascii="Arial" w:hAnsi="Arial" w:cs="Arial"/>
          <w:sz w:val="20"/>
          <w:szCs w:val="20"/>
          <w:lang w:eastAsia="ja-JP"/>
        </w:rPr>
        <w:t>candidate capacity enhancement technique</w:t>
      </w:r>
      <w:r w:rsidRPr="00406826">
        <w:rPr>
          <w:rFonts w:ascii="Arial" w:hAnsi="Arial" w:cs="Arial"/>
          <w:sz w:val="20"/>
          <w:szCs w:val="20"/>
          <w:lang w:val="en-US" w:eastAsia="ja-JP"/>
        </w:rPr>
        <w:t xml:space="preserve"> for XR traffic based </w:t>
      </w:r>
      <w:r w:rsidR="003B10D4">
        <w:rPr>
          <w:rFonts w:ascii="Arial" w:hAnsi="Arial" w:cs="Arial"/>
          <w:sz w:val="20"/>
          <w:szCs w:val="20"/>
          <w:lang w:val="en-US" w:eastAsia="ja-JP"/>
        </w:rPr>
        <w:t>dynamic scheduling/grant</w:t>
      </w:r>
      <w:r w:rsidRPr="00406826">
        <w:rPr>
          <w:rFonts w:ascii="Arial" w:hAnsi="Arial" w:cs="Arial"/>
          <w:sz w:val="20"/>
          <w:szCs w:val="20"/>
          <w:lang w:val="en-US" w:eastAsia="ja-JP"/>
        </w:rPr>
        <w:t xml:space="preserve"> transmissions, companies are encouraged to consider the following:</w:t>
      </w:r>
    </w:p>
    <w:p w14:paraId="30DC062C" w14:textId="77777777" w:rsidR="001865C5" w:rsidRPr="00B12FBF" w:rsidRDefault="001865C5" w:rsidP="00B444C7">
      <w:pPr>
        <w:pStyle w:val="ListParagraph"/>
        <w:numPr>
          <w:ilvl w:val="0"/>
          <w:numId w:val="33"/>
        </w:numPr>
        <w:ind w:left="720"/>
        <w:rPr>
          <w:rFonts w:ascii="Arial" w:hAnsi="Arial" w:cs="Arial"/>
          <w:sz w:val="20"/>
          <w:szCs w:val="20"/>
          <w:lang w:val="en-US" w:eastAsia="ja-JP"/>
        </w:rPr>
      </w:pPr>
      <w:r w:rsidRPr="00B12FBF">
        <w:rPr>
          <w:rFonts w:ascii="Arial" w:hAnsi="Arial" w:cs="Arial"/>
          <w:sz w:val="20"/>
          <w:szCs w:val="20"/>
          <w:lang w:val="en-US" w:eastAsia="ja-JP"/>
        </w:rPr>
        <w:t>Prioritize the following studies:</w:t>
      </w:r>
    </w:p>
    <w:p w14:paraId="6D176E53" w14:textId="1722E164" w:rsidR="00D95801" w:rsidRDefault="00CB24F2" w:rsidP="00B444C7">
      <w:pPr>
        <w:pStyle w:val="ListParagraph"/>
        <w:numPr>
          <w:ilvl w:val="2"/>
          <w:numId w:val="32"/>
        </w:numPr>
        <w:ind w:left="1440"/>
        <w:rPr>
          <w:rFonts w:ascii="Arial" w:hAnsi="Arial" w:cs="Arial"/>
          <w:sz w:val="20"/>
          <w:szCs w:val="20"/>
          <w:lang w:val="en-US" w:eastAsia="ja-JP"/>
        </w:rPr>
      </w:pPr>
      <w:r>
        <w:rPr>
          <w:rFonts w:ascii="Arial" w:hAnsi="Arial" w:cs="Arial"/>
          <w:sz w:val="20"/>
          <w:szCs w:val="20"/>
          <w:lang w:val="en-US" w:eastAsia="ja-JP"/>
        </w:rPr>
        <w:t xml:space="preserve">Study extending </w:t>
      </w:r>
      <w:r>
        <w:rPr>
          <w:rFonts w:cs="Arial"/>
          <w:szCs w:val="20"/>
          <w:lang w:val="en-US"/>
        </w:rPr>
        <w:t xml:space="preserve">capability of </w:t>
      </w:r>
      <w:r>
        <w:rPr>
          <w:rFonts w:cs="Arial"/>
          <w:szCs w:val="20"/>
        </w:rPr>
        <w:t>single DCI scheduling multi-PDSCHs/PUSCHs</w:t>
      </w:r>
      <w:r>
        <w:rPr>
          <w:rFonts w:cs="Arial"/>
          <w:szCs w:val="20"/>
          <w:lang w:val="en-US"/>
        </w:rPr>
        <w:t xml:space="preserve"> for FR2-2 to FR1/FR2</w:t>
      </w:r>
      <w:r w:rsidR="00E576D8">
        <w:rPr>
          <w:rFonts w:cs="Arial"/>
          <w:szCs w:val="20"/>
          <w:lang w:val="en-US"/>
        </w:rPr>
        <w:t>.</w:t>
      </w:r>
    </w:p>
    <w:p w14:paraId="3B007F5F" w14:textId="648212C8" w:rsidR="009E2F28" w:rsidRPr="009E2F28" w:rsidRDefault="001865C5"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rPr>
        <w:t xml:space="preserve">Study </w:t>
      </w:r>
      <w:r w:rsidR="00C6520D">
        <w:rPr>
          <w:rFonts w:eastAsiaTheme="minorEastAsia" w:cs="Arial"/>
          <w:szCs w:val="20"/>
          <w:lang w:val="en-US" w:eastAsia="zh-CN"/>
        </w:rPr>
        <w:t xml:space="preserve">HARQ-ACK and CBG enhancements for single DCI scheduling </w:t>
      </w:r>
      <w:r w:rsidR="009E2F28">
        <w:rPr>
          <w:rFonts w:eastAsiaTheme="minorEastAsia" w:cs="Arial"/>
          <w:szCs w:val="20"/>
          <w:lang w:val="en-US" w:eastAsia="zh-CN"/>
        </w:rPr>
        <w:t>multi-PDSCHs.</w:t>
      </w:r>
    </w:p>
    <w:p w14:paraId="3B993799" w14:textId="77777777" w:rsidR="009E2F28" w:rsidRPr="009E2F28" w:rsidRDefault="009E2F28" w:rsidP="00B444C7">
      <w:pPr>
        <w:pStyle w:val="ListParagraph"/>
        <w:numPr>
          <w:ilvl w:val="2"/>
          <w:numId w:val="32"/>
        </w:numPr>
        <w:ind w:left="1440"/>
        <w:rPr>
          <w:rFonts w:ascii="Arial" w:hAnsi="Arial" w:cs="Arial"/>
          <w:sz w:val="20"/>
          <w:szCs w:val="20"/>
          <w:lang w:val="en-US" w:eastAsia="ja-JP"/>
        </w:rPr>
      </w:pPr>
      <w:r>
        <w:rPr>
          <w:rFonts w:cs="Arial"/>
          <w:szCs w:val="20"/>
          <w:lang w:val="en-US"/>
        </w:rPr>
        <w:t>Study allowing d</w:t>
      </w:r>
      <w:r>
        <w:rPr>
          <w:rFonts w:cs="Arial"/>
          <w:szCs w:val="20"/>
        </w:rPr>
        <w:t>ifferent configurations per PDSCH/PUSCH</w:t>
      </w:r>
      <w:r>
        <w:rPr>
          <w:rFonts w:eastAsiaTheme="minorEastAsia" w:cs="Arial"/>
          <w:szCs w:val="20"/>
          <w:lang w:eastAsia="zh-CN"/>
        </w:rPr>
        <w:t>,</w:t>
      </w:r>
      <w:r>
        <w:rPr>
          <w:rFonts w:eastAsiaTheme="minorEastAsia" w:cs="Arial"/>
          <w:szCs w:val="20"/>
          <w:lang w:val="en-US" w:eastAsia="zh-CN"/>
        </w:rPr>
        <w:t xml:space="preserve"> e.g., </w:t>
      </w:r>
      <w:r>
        <w:rPr>
          <w:rFonts w:cs="Arial"/>
          <w:szCs w:val="20"/>
          <w:lang w:val="en-US"/>
        </w:rPr>
        <w:t xml:space="preserve">for </w:t>
      </w:r>
      <w:r>
        <w:rPr>
          <w:rFonts w:cs="Arial"/>
          <w:szCs w:val="20"/>
        </w:rPr>
        <w:t>MCS indication</w:t>
      </w:r>
      <w:r>
        <w:rPr>
          <w:rFonts w:cs="Arial"/>
          <w:szCs w:val="20"/>
          <w:lang w:val="en-US"/>
        </w:rPr>
        <w:t xml:space="preserve"> </w:t>
      </w:r>
      <w:r>
        <w:rPr>
          <w:rFonts w:eastAsiaTheme="minorEastAsia" w:cs="Arial"/>
          <w:szCs w:val="20"/>
          <w:lang w:val="en-US" w:eastAsia="zh-CN"/>
        </w:rPr>
        <w:t>for single DCI scheduling multi-PDSCHs.</w:t>
      </w:r>
    </w:p>
    <w:p w14:paraId="49C76C8D" w14:textId="77777777" w:rsidR="009B6709" w:rsidRPr="009B6709" w:rsidRDefault="009B6709" w:rsidP="00B444C7">
      <w:pPr>
        <w:pStyle w:val="ListParagraph"/>
        <w:numPr>
          <w:ilvl w:val="2"/>
          <w:numId w:val="32"/>
        </w:numPr>
        <w:ind w:left="1440"/>
        <w:rPr>
          <w:rFonts w:ascii="Arial" w:hAnsi="Arial" w:cs="Arial"/>
          <w:sz w:val="20"/>
          <w:szCs w:val="20"/>
          <w:lang w:val="en-US" w:eastAsia="ja-JP"/>
        </w:rPr>
      </w:pPr>
      <w:r>
        <w:rPr>
          <w:rFonts w:cs="Arial"/>
          <w:szCs w:val="20"/>
          <w:lang w:eastAsia="ja-JP"/>
        </w:rPr>
        <w:t xml:space="preserve">Study </w:t>
      </w:r>
      <w:r>
        <w:rPr>
          <w:rFonts w:eastAsia="Times New Roman" w:cs="Arial"/>
          <w:color w:val="000000"/>
          <w:szCs w:val="20"/>
        </w:rPr>
        <w:t>enhancement on scheduling request</w:t>
      </w:r>
    </w:p>
    <w:p w14:paraId="239FDE72" w14:textId="093177A3" w:rsidR="001865C5" w:rsidRPr="000F3634" w:rsidRDefault="001865C5"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Note: Other studies are not precluded.</w:t>
      </w:r>
    </w:p>
    <w:p w14:paraId="47258E0F" w14:textId="77777777" w:rsidR="001865C5" w:rsidRPr="00B12FBF" w:rsidRDefault="001865C5" w:rsidP="00B444C7">
      <w:pPr>
        <w:pStyle w:val="ListParagraph"/>
        <w:numPr>
          <w:ilvl w:val="0"/>
          <w:numId w:val="32"/>
        </w:numPr>
        <w:rPr>
          <w:rFonts w:ascii="Arial" w:hAnsi="Arial" w:cs="Arial"/>
          <w:sz w:val="20"/>
          <w:szCs w:val="20"/>
          <w:lang w:val="en-US" w:eastAsia="ja-JP"/>
        </w:rPr>
      </w:pPr>
      <w:r>
        <w:rPr>
          <w:rFonts w:ascii="Arial" w:hAnsi="Arial" w:cs="Arial"/>
          <w:sz w:val="20"/>
          <w:szCs w:val="20"/>
          <w:lang w:val="en-US" w:eastAsia="ja-JP"/>
        </w:rPr>
        <w:t xml:space="preserve">Follow the </w:t>
      </w:r>
      <w:r w:rsidRPr="000F3634">
        <w:rPr>
          <w:rFonts w:ascii="Arial" w:eastAsia="Batang" w:hAnsi="Arial" w:cs="Arial"/>
          <w:i/>
          <w:iCs/>
          <w:sz w:val="20"/>
          <w:szCs w:val="20"/>
          <w:lang w:val="en-US" w:eastAsia="ko-KR"/>
        </w:rPr>
        <w:t xml:space="preserve">common principle for assessment of the candidate capacity </w:t>
      </w:r>
      <w:r w:rsidRPr="000F3634">
        <w:rPr>
          <w:rFonts w:ascii="Arial" w:eastAsia="Batang" w:hAnsi="Arial" w:cs="Arial"/>
          <w:i/>
          <w:iCs/>
          <w:sz w:val="20"/>
          <w:szCs w:val="20"/>
          <w:lang w:val="en-SE" w:eastAsia="ko-KR"/>
        </w:rPr>
        <w:t xml:space="preserve">enhancement </w:t>
      </w:r>
      <w:r w:rsidRPr="000F3634">
        <w:rPr>
          <w:rFonts w:ascii="Arial" w:eastAsia="Batang" w:hAnsi="Arial" w:cs="Arial"/>
          <w:i/>
          <w:iCs/>
          <w:sz w:val="20"/>
          <w:szCs w:val="20"/>
          <w:lang w:val="en-US" w:eastAsia="ko-KR"/>
        </w:rPr>
        <w:t>technique</w:t>
      </w:r>
      <w:r>
        <w:rPr>
          <w:rFonts w:ascii="Arial" w:eastAsia="Batang" w:hAnsi="Arial" w:cs="Arial"/>
          <w:i/>
          <w:iCs/>
          <w:sz w:val="20"/>
          <w:szCs w:val="20"/>
          <w:lang w:val="en-US" w:eastAsia="ko-KR"/>
        </w:rPr>
        <w:t>.</w:t>
      </w:r>
    </w:p>
    <w:p w14:paraId="50D4173D" w14:textId="77777777" w:rsidR="001865C5" w:rsidRPr="00751381" w:rsidRDefault="001865C5">
      <w:pPr>
        <w:rPr>
          <w:rFonts w:eastAsiaTheme="minorEastAsia" w:cs="Times New Roman"/>
          <w:szCs w:val="12"/>
          <w:lang w:eastAsia="ja-JP"/>
        </w:rPr>
      </w:pPr>
    </w:p>
    <w:p w14:paraId="6D79C9B8" w14:textId="77777777" w:rsidR="00EF72BD" w:rsidRDefault="00EF72BD" w:rsidP="00EF72BD">
      <w:pPr>
        <w:pStyle w:val="Heading3"/>
        <w:numPr>
          <w:ilvl w:val="2"/>
          <w:numId w:val="20"/>
        </w:numPr>
      </w:pPr>
      <w:r>
        <w:t>Discussion 2</w:t>
      </w:r>
      <w:r w:rsidRPr="005C3705">
        <w:rPr>
          <w:vertAlign w:val="superscript"/>
        </w:rPr>
        <w:t>nd</w:t>
      </w:r>
      <w:r>
        <w:t xml:space="preserve"> round</w:t>
      </w:r>
    </w:p>
    <w:p w14:paraId="743C8D07" w14:textId="7D161CE9" w:rsidR="00EF72BD" w:rsidRDefault="00EF72BD" w:rsidP="00EF72BD">
      <w:pPr>
        <w:pStyle w:val="Heading4"/>
      </w:pPr>
      <w:r>
        <w:t>2.</w:t>
      </w:r>
      <w:r w:rsidR="00A00A4A">
        <w:t>3</w:t>
      </w:r>
      <w:r>
        <w:t>.2.1</w:t>
      </w:r>
      <w:r>
        <w:tab/>
        <w:t>Questionnaire</w:t>
      </w:r>
    </w:p>
    <w:tbl>
      <w:tblPr>
        <w:tblStyle w:val="TableGrid"/>
        <w:tblW w:w="0" w:type="auto"/>
        <w:tblLook w:val="04A0" w:firstRow="1" w:lastRow="0" w:firstColumn="1" w:lastColumn="0" w:noHBand="0" w:noVBand="1"/>
      </w:tblPr>
      <w:tblGrid>
        <w:gridCol w:w="1271"/>
        <w:gridCol w:w="8358"/>
      </w:tblGrid>
      <w:tr w:rsidR="00EF72BD" w14:paraId="79A5A00B" w14:textId="77777777" w:rsidTr="00CA1237">
        <w:tc>
          <w:tcPr>
            <w:tcW w:w="9629" w:type="dxa"/>
            <w:gridSpan w:val="2"/>
          </w:tcPr>
          <w:p w14:paraId="51FB490B" w14:textId="77777777" w:rsidR="00EF72BD" w:rsidRDefault="00EF72BD"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02DFC72" w14:textId="77777777" w:rsidR="00EF72BD" w:rsidRDefault="00EF72BD" w:rsidP="00CA1237">
            <w:pPr>
              <w:pStyle w:val="ListParagraph"/>
              <w:ind w:left="0"/>
              <w:rPr>
                <w:rFonts w:ascii="Times New Roman" w:eastAsia="Times New Roman" w:hAnsi="Times New Roman" w:cs="Times New Roman"/>
                <w:b/>
                <w:bCs/>
                <w:szCs w:val="20"/>
                <w:lang w:val="en-US" w:eastAsia="ja-JP"/>
              </w:rPr>
            </w:pPr>
          </w:p>
          <w:p w14:paraId="6F3A65E5" w14:textId="326915C9" w:rsidR="00EF72BD" w:rsidRDefault="00EF72BD"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Pr>
                <w:rFonts w:ascii="Times New Roman" w:eastAsia="Times New Roman" w:hAnsi="Times New Roman" w:cs="Times New Roman"/>
                <w:szCs w:val="20"/>
                <w:highlight w:val="yellow"/>
                <w:lang w:val="en-US" w:eastAsia="ja-JP"/>
              </w:rPr>
              <w:t>Proposals 3-1</w:t>
            </w:r>
            <w:r>
              <w:rPr>
                <w:rFonts w:ascii="Times New Roman" w:eastAsia="Times New Roman" w:hAnsi="Times New Roman" w:cs="Times New Roman"/>
                <w:szCs w:val="20"/>
                <w:lang w:val="en-US" w:eastAsia="ja-JP"/>
              </w:rPr>
              <w:t xml:space="preserve"> above?</w:t>
            </w:r>
          </w:p>
          <w:p w14:paraId="2E640325" w14:textId="77777777" w:rsidR="00EF72BD" w:rsidRDefault="00EF72BD" w:rsidP="00CA1237">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in general you are supportive, and whether you have suggestions to improve the description of the proposals. </w:t>
            </w:r>
          </w:p>
          <w:p w14:paraId="4DD96D25" w14:textId="77777777" w:rsidR="00EF72BD" w:rsidRDefault="00EF72BD"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293D01F4" w14:textId="77777777" w:rsidR="00EF72BD" w:rsidRDefault="00EF72BD"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2480BB7E" w14:textId="77777777" w:rsidR="00EF72BD" w:rsidRDefault="00EF72BD" w:rsidP="00CA1237">
            <w:pPr>
              <w:rPr>
                <w:rFonts w:cs="Arial"/>
                <w:szCs w:val="20"/>
                <w:lang w:eastAsia="ja-JP"/>
              </w:rPr>
            </w:pPr>
          </w:p>
        </w:tc>
      </w:tr>
      <w:tr w:rsidR="00EF72BD" w14:paraId="4E15EBF2" w14:textId="77777777" w:rsidTr="00CA1237">
        <w:tc>
          <w:tcPr>
            <w:tcW w:w="1271" w:type="dxa"/>
            <w:shd w:val="clear" w:color="auto" w:fill="D0CECE" w:themeFill="background2" w:themeFillShade="E6"/>
          </w:tcPr>
          <w:p w14:paraId="61F9CCF1" w14:textId="77777777" w:rsidR="00EF72BD" w:rsidRDefault="00EF72BD"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Company</w:t>
            </w:r>
          </w:p>
        </w:tc>
        <w:tc>
          <w:tcPr>
            <w:tcW w:w="8358" w:type="dxa"/>
            <w:shd w:val="clear" w:color="auto" w:fill="D0CECE" w:themeFill="background2" w:themeFillShade="E6"/>
          </w:tcPr>
          <w:p w14:paraId="473818A2" w14:textId="77777777" w:rsidR="00EF72BD" w:rsidRDefault="00EF72BD"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EF72BD" w14:paraId="2364432C" w14:textId="77777777" w:rsidTr="00CA1237">
        <w:tc>
          <w:tcPr>
            <w:tcW w:w="1271" w:type="dxa"/>
          </w:tcPr>
          <w:p w14:paraId="3A098EBD" w14:textId="77777777" w:rsidR="00EF72BD" w:rsidRDefault="00EF72BD" w:rsidP="00CA1237">
            <w:pPr>
              <w:rPr>
                <w:rFonts w:eastAsia="Malgun Gothic" w:cs="Arial"/>
                <w:szCs w:val="20"/>
                <w:lang w:eastAsia="ko-KR"/>
              </w:rPr>
            </w:pPr>
          </w:p>
        </w:tc>
        <w:tc>
          <w:tcPr>
            <w:tcW w:w="8358" w:type="dxa"/>
          </w:tcPr>
          <w:p w14:paraId="1BB5AAC0" w14:textId="77777777" w:rsidR="00EF72BD" w:rsidRDefault="00EF72BD" w:rsidP="00CA1237">
            <w:pPr>
              <w:rPr>
                <w:rFonts w:eastAsia="Malgun Gothic" w:cs="Arial"/>
                <w:szCs w:val="20"/>
                <w:lang w:eastAsia="ko-KR"/>
              </w:rPr>
            </w:pPr>
          </w:p>
        </w:tc>
      </w:tr>
    </w:tbl>
    <w:p w14:paraId="5871A408" w14:textId="77777777" w:rsidR="00EF72BD" w:rsidRDefault="00EF72BD" w:rsidP="00EF72BD">
      <w:pPr>
        <w:rPr>
          <w:lang w:eastAsia="ja-JP"/>
        </w:rPr>
      </w:pPr>
    </w:p>
    <w:p w14:paraId="1AAEB7D3" w14:textId="10D95671" w:rsidR="00EF72BD" w:rsidRDefault="00EF72BD" w:rsidP="00EF72BD">
      <w:pPr>
        <w:pStyle w:val="Heading4"/>
      </w:pPr>
      <w:r>
        <w:t>2.</w:t>
      </w:r>
      <w:r w:rsidR="00A00A4A">
        <w:t>3</w:t>
      </w:r>
      <w:r>
        <w:t>.2.2</w:t>
      </w:r>
      <w:r>
        <w:tab/>
        <w:t>Summary</w:t>
      </w:r>
    </w:p>
    <w:p w14:paraId="7CD5DAE7" w14:textId="23DCF8E9" w:rsidR="003B4178" w:rsidRPr="00AF11CE" w:rsidRDefault="00AF11CE" w:rsidP="003B4178">
      <w:pPr>
        <w:rPr>
          <w:b/>
          <w:bCs/>
          <w:lang w:eastAsia="ja-JP"/>
        </w:rPr>
      </w:pPr>
      <w:r w:rsidRPr="00AF11CE">
        <w:rPr>
          <w:b/>
          <w:bCs/>
          <w:lang w:eastAsia="ja-JP"/>
        </w:rPr>
        <w:t>Summary of views:</w:t>
      </w:r>
    </w:p>
    <w:p w14:paraId="2A8E80DB" w14:textId="43E46572" w:rsidR="00AF0319" w:rsidRPr="00423281" w:rsidRDefault="00AF0319" w:rsidP="00B444C7">
      <w:pPr>
        <w:pStyle w:val="ListParagraph"/>
        <w:numPr>
          <w:ilvl w:val="0"/>
          <w:numId w:val="39"/>
        </w:numPr>
        <w:rPr>
          <w:rFonts w:ascii="Arial" w:hAnsi="Arial" w:cs="Arial"/>
          <w:sz w:val="20"/>
          <w:szCs w:val="20"/>
          <w:lang w:eastAsia="ja-JP"/>
        </w:rPr>
      </w:pPr>
      <w:r w:rsidRPr="00423281">
        <w:rPr>
          <w:rFonts w:ascii="Arial" w:hAnsi="Arial" w:cs="Arial"/>
          <w:sz w:val="20"/>
          <w:szCs w:val="20"/>
          <w:lang w:val="en-US" w:eastAsia="ja-JP"/>
        </w:rPr>
        <w:t>Comment to emphasize the benefits should be proved (HW</w:t>
      </w:r>
      <w:r w:rsidR="004D1967" w:rsidRPr="00423281">
        <w:rPr>
          <w:rFonts w:ascii="Arial" w:hAnsi="Arial" w:cs="Arial"/>
          <w:sz w:val="20"/>
          <w:szCs w:val="20"/>
          <w:lang w:val="en-US" w:eastAsia="ja-JP"/>
        </w:rPr>
        <w:t>, LG</w:t>
      </w:r>
      <w:r w:rsidRPr="00423281">
        <w:rPr>
          <w:rFonts w:ascii="Arial" w:hAnsi="Arial" w:cs="Arial"/>
          <w:sz w:val="20"/>
          <w:szCs w:val="20"/>
          <w:lang w:val="en-US" w:eastAsia="ja-JP"/>
        </w:rPr>
        <w:t xml:space="preserve">). </w:t>
      </w:r>
    </w:p>
    <w:p w14:paraId="37F22734" w14:textId="77777777" w:rsidR="00AF0319" w:rsidRPr="00423281" w:rsidRDefault="00AF0319" w:rsidP="00B444C7">
      <w:pPr>
        <w:pStyle w:val="ListParagraph"/>
        <w:numPr>
          <w:ilvl w:val="1"/>
          <w:numId w:val="39"/>
        </w:numPr>
        <w:rPr>
          <w:rFonts w:ascii="Arial" w:hAnsi="Arial" w:cs="Arial"/>
          <w:sz w:val="20"/>
          <w:szCs w:val="20"/>
          <w:lang w:eastAsia="ja-JP"/>
        </w:rPr>
      </w:pPr>
      <w:r w:rsidRPr="00423281">
        <w:rPr>
          <w:rFonts w:ascii="Arial" w:hAnsi="Arial" w:cs="Arial"/>
          <w:sz w:val="20"/>
          <w:szCs w:val="20"/>
          <w:lang w:val="en-US" w:eastAsia="ja-JP"/>
        </w:rPr>
        <w:t>Moderator thinks it is unnecessary to repeat in every proposal since it is covered in proposals 1-2A-r2 and 1-2B-r2.</w:t>
      </w:r>
    </w:p>
    <w:p w14:paraId="5FD6C0F8" w14:textId="72046A9F" w:rsidR="00AF0319" w:rsidRPr="00423281" w:rsidRDefault="00DA0062" w:rsidP="00B444C7">
      <w:pPr>
        <w:pStyle w:val="ListParagraph"/>
        <w:numPr>
          <w:ilvl w:val="0"/>
          <w:numId w:val="39"/>
        </w:numPr>
        <w:rPr>
          <w:rFonts w:ascii="Arial" w:hAnsi="Arial" w:cs="Arial"/>
          <w:sz w:val="20"/>
          <w:szCs w:val="20"/>
          <w:lang w:eastAsia="ja-JP"/>
        </w:rPr>
      </w:pPr>
      <w:r w:rsidRPr="00423281">
        <w:rPr>
          <w:rFonts w:ascii="Arial" w:hAnsi="Arial" w:cs="Arial"/>
          <w:sz w:val="20"/>
          <w:szCs w:val="20"/>
          <w:lang w:val="en-US" w:eastAsia="ja-JP"/>
        </w:rPr>
        <w:t>Comment</w:t>
      </w:r>
      <w:r w:rsidR="00AF0319" w:rsidRPr="00423281">
        <w:rPr>
          <w:rFonts w:ascii="Arial" w:hAnsi="Arial" w:cs="Arial"/>
          <w:sz w:val="20"/>
          <w:szCs w:val="20"/>
          <w:lang w:val="en-US" w:eastAsia="ja-JP"/>
        </w:rPr>
        <w:t xml:space="preserve"> to </w:t>
      </w:r>
      <w:r w:rsidR="00D84A2B" w:rsidRPr="00423281">
        <w:rPr>
          <w:rFonts w:ascii="Arial" w:hAnsi="Arial" w:cs="Arial"/>
          <w:sz w:val="20"/>
          <w:szCs w:val="20"/>
          <w:lang w:val="en-US" w:eastAsia="ja-JP"/>
        </w:rPr>
        <w:t>add BSR enhancements</w:t>
      </w:r>
      <w:r w:rsidR="00AF0319" w:rsidRPr="00423281">
        <w:rPr>
          <w:rFonts w:ascii="Arial" w:hAnsi="Arial" w:cs="Arial"/>
          <w:sz w:val="20"/>
          <w:szCs w:val="20"/>
          <w:lang w:val="en-US" w:eastAsia="ja-JP"/>
        </w:rPr>
        <w:t xml:space="preserve"> (HW).</w:t>
      </w:r>
    </w:p>
    <w:p w14:paraId="4CB5C415" w14:textId="6F958CD8" w:rsidR="00AF0319" w:rsidRPr="00423281" w:rsidRDefault="00AF0319" w:rsidP="00B444C7">
      <w:pPr>
        <w:pStyle w:val="ListParagraph"/>
        <w:numPr>
          <w:ilvl w:val="0"/>
          <w:numId w:val="39"/>
        </w:numPr>
        <w:rPr>
          <w:rFonts w:ascii="Arial" w:hAnsi="Arial" w:cs="Arial"/>
          <w:sz w:val="20"/>
          <w:szCs w:val="20"/>
          <w:lang w:eastAsia="ja-JP"/>
        </w:rPr>
      </w:pPr>
      <w:r w:rsidRPr="00423281">
        <w:rPr>
          <w:rFonts w:ascii="Arial" w:hAnsi="Arial" w:cs="Arial"/>
          <w:sz w:val="20"/>
          <w:szCs w:val="20"/>
          <w:lang w:val="en-US" w:eastAsia="ja-JP"/>
        </w:rPr>
        <w:t>Comment to remove “</w:t>
      </w:r>
      <w:r w:rsidR="00DA0062" w:rsidRPr="00423281">
        <w:rPr>
          <w:rFonts w:ascii="Arial" w:hAnsi="Arial" w:cs="Arial"/>
          <w:sz w:val="20"/>
          <w:szCs w:val="20"/>
          <w:lang w:val="en-US" w:eastAsia="ja-JP"/>
        </w:rPr>
        <w:t>Prio</w:t>
      </w:r>
      <w:r w:rsidR="00DA0062">
        <w:rPr>
          <w:rFonts w:ascii="Arial" w:hAnsi="Arial" w:cs="Arial"/>
          <w:sz w:val="20"/>
          <w:szCs w:val="20"/>
          <w:lang w:val="en-US" w:eastAsia="ja-JP"/>
        </w:rPr>
        <w:t>ri</w:t>
      </w:r>
      <w:r w:rsidR="00DA0062" w:rsidRPr="00423281">
        <w:rPr>
          <w:rFonts w:ascii="Arial" w:hAnsi="Arial" w:cs="Arial"/>
          <w:sz w:val="20"/>
          <w:szCs w:val="20"/>
          <w:lang w:val="en-US" w:eastAsia="ja-JP"/>
        </w:rPr>
        <w:t>tize</w:t>
      </w:r>
      <w:r w:rsidRPr="00423281">
        <w:rPr>
          <w:rFonts w:ascii="Arial" w:hAnsi="Arial" w:cs="Arial"/>
          <w:sz w:val="20"/>
          <w:szCs w:val="20"/>
          <w:lang w:val="en-US" w:eastAsia="ja-JP"/>
        </w:rPr>
        <w:t>…” (vivo</w:t>
      </w:r>
      <w:r w:rsidR="002E6F0D" w:rsidRPr="00423281">
        <w:rPr>
          <w:rFonts w:ascii="Arial" w:hAnsi="Arial" w:cs="Arial"/>
          <w:sz w:val="20"/>
          <w:szCs w:val="20"/>
          <w:lang w:val="en-US" w:eastAsia="ja-JP"/>
        </w:rPr>
        <w:t>, FW</w:t>
      </w:r>
      <w:r w:rsidRPr="00423281">
        <w:rPr>
          <w:rFonts w:ascii="Arial" w:hAnsi="Arial" w:cs="Arial"/>
          <w:sz w:val="20"/>
          <w:szCs w:val="20"/>
          <w:lang w:val="en-US" w:eastAsia="ja-JP"/>
        </w:rPr>
        <w:t xml:space="preserve">). </w:t>
      </w:r>
    </w:p>
    <w:p w14:paraId="7430393C" w14:textId="0A2D6125" w:rsidR="00AF0319" w:rsidRPr="00423281" w:rsidRDefault="00AF0319" w:rsidP="00B444C7">
      <w:pPr>
        <w:pStyle w:val="ListParagraph"/>
        <w:numPr>
          <w:ilvl w:val="1"/>
          <w:numId w:val="39"/>
        </w:numPr>
        <w:rPr>
          <w:rFonts w:ascii="Arial" w:hAnsi="Arial" w:cs="Arial"/>
          <w:sz w:val="20"/>
          <w:szCs w:val="20"/>
          <w:lang w:eastAsia="ja-JP"/>
        </w:rPr>
      </w:pPr>
      <w:r w:rsidRPr="00423281">
        <w:rPr>
          <w:rFonts w:ascii="Arial" w:hAnsi="Arial" w:cs="Arial"/>
          <w:sz w:val="20"/>
          <w:szCs w:val="20"/>
          <w:lang w:val="en-US" w:eastAsia="ja-JP"/>
        </w:rPr>
        <w:t>Considering previous concerns raised, Moderator recommends keep it as it is.</w:t>
      </w:r>
    </w:p>
    <w:p w14:paraId="09F47C47" w14:textId="33C97552" w:rsidR="002119D4" w:rsidRPr="00423281" w:rsidRDefault="002119D4" w:rsidP="00B444C7">
      <w:pPr>
        <w:pStyle w:val="ListParagraph"/>
        <w:numPr>
          <w:ilvl w:val="0"/>
          <w:numId w:val="39"/>
        </w:numPr>
        <w:rPr>
          <w:rFonts w:ascii="Arial" w:hAnsi="Arial" w:cs="Arial"/>
          <w:sz w:val="20"/>
          <w:szCs w:val="20"/>
          <w:lang w:eastAsia="ja-JP"/>
        </w:rPr>
      </w:pPr>
      <w:r w:rsidRPr="00423281">
        <w:rPr>
          <w:rFonts w:ascii="Arial" w:hAnsi="Arial" w:cs="Arial"/>
          <w:sz w:val="20"/>
          <w:szCs w:val="20"/>
          <w:lang w:val="en-US" w:eastAsia="ja-JP"/>
        </w:rPr>
        <w:t xml:space="preserve">Comment to add “Study for delay </w:t>
      </w:r>
      <w:r w:rsidR="00DA0062" w:rsidRPr="00423281">
        <w:rPr>
          <w:rFonts w:ascii="Arial" w:hAnsi="Arial" w:cs="Arial"/>
          <w:sz w:val="20"/>
          <w:szCs w:val="20"/>
          <w:lang w:val="en-US" w:eastAsia="ja-JP"/>
        </w:rPr>
        <w:t>reduction...</w:t>
      </w:r>
      <w:r w:rsidRPr="00423281">
        <w:rPr>
          <w:rFonts w:ascii="Arial" w:hAnsi="Arial" w:cs="Arial"/>
          <w:sz w:val="20"/>
          <w:szCs w:val="20"/>
          <w:lang w:val="en-US" w:eastAsia="ja-JP"/>
        </w:rPr>
        <w:t xml:space="preserve"> for SR” (vivo)</w:t>
      </w:r>
    </w:p>
    <w:p w14:paraId="41DEB6A4" w14:textId="37CC22F3" w:rsidR="002119D4" w:rsidRPr="00423281" w:rsidRDefault="002119D4" w:rsidP="00B444C7">
      <w:pPr>
        <w:pStyle w:val="ListParagraph"/>
        <w:numPr>
          <w:ilvl w:val="1"/>
          <w:numId w:val="39"/>
        </w:numPr>
        <w:rPr>
          <w:rFonts w:ascii="Arial" w:hAnsi="Arial" w:cs="Arial"/>
          <w:sz w:val="20"/>
          <w:szCs w:val="20"/>
          <w:lang w:eastAsia="ja-JP"/>
        </w:rPr>
      </w:pPr>
      <w:r w:rsidRPr="00423281">
        <w:rPr>
          <w:rFonts w:ascii="Arial" w:hAnsi="Arial" w:cs="Arial"/>
          <w:sz w:val="20"/>
          <w:szCs w:val="20"/>
          <w:lang w:val="en-US" w:eastAsia="ja-JP"/>
        </w:rPr>
        <w:t xml:space="preserve">The moderator </w:t>
      </w:r>
      <w:r w:rsidR="002A152F" w:rsidRPr="00423281">
        <w:rPr>
          <w:rFonts w:ascii="Arial" w:hAnsi="Arial" w:cs="Arial"/>
          <w:sz w:val="20"/>
          <w:szCs w:val="20"/>
          <w:lang w:val="en-US" w:eastAsia="ja-JP"/>
        </w:rPr>
        <w:t>t</w:t>
      </w:r>
      <w:r w:rsidRPr="00423281">
        <w:rPr>
          <w:rFonts w:ascii="Arial" w:hAnsi="Arial" w:cs="Arial"/>
          <w:sz w:val="20"/>
          <w:szCs w:val="20"/>
          <w:lang w:val="en-US" w:eastAsia="ja-JP"/>
        </w:rPr>
        <w:t xml:space="preserve">hinks </w:t>
      </w:r>
      <w:r w:rsidR="002A152F" w:rsidRPr="00423281">
        <w:rPr>
          <w:rFonts w:ascii="Arial" w:hAnsi="Arial" w:cs="Arial"/>
          <w:sz w:val="20"/>
          <w:szCs w:val="20"/>
          <w:lang w:val="en-US" w:eastAsia="ja-JP"/>
        </w:rPr>
        <w:t xml:space="preserve">no need to go to this level of </w:t>
      </w:r>
      <w:r w:rsidR="00DA0062" w:rsidRPr="00423281">
        <w:rPr>
          <w:rFonts w:ascii="Arial" w:hAnsi="Arial" w:cs="Arial"/>
          <w:sz w:val="20"/>
          <w:szCs w:val="20"/>
          <w:lang w:val="en-US" w:eastAsia="ja-JP"/>
        </w:rPr>
        <w:t>details</w:t>
      </w:r>
      <w:r w:rsidR="002A152F" w:rsidRPr="00423281">
        <w:rPr>
          <w:rFonts w:ascii="Arial" w:hAnsi="Arial" w:cs="Arial"/>
          <w:sz w:val="20"/>
          <w:szCs w:val="20"/>
          <w:lang w:val="en-US" w:eastAsia="ja-JP"/>
        </w:rPr>
        <w:t xml:space="preserve"> </w:t>
      </w:r>
      <w:r w:rsidRPr="00423281">
        <w:rPr>
          <w:rFonts w:ascii="Arial" w:hAnsi="Arial" w:cs="Arial"/>
          <w:sz w:val="20"/>
          <w:szCs w:val="20"/>
          <w:lang w:val="en-US" w:eastAsia="ja-JP"/>
        </w:rPr>
        <w:t xml:space="preserve">to mention the reasons. The </w:t>
      </w:r>
      <w:r w:rsidR="00DA0062" w:rsidRPr="00423281">
        <w:rPr>
          <w:rFonts w:ascii="Arial" w:hAnsi="Arial" w:cs="Arial"/>
          <w:sz w:val="20"/>
          <w:szCs w:val="20"/>
          <w:lang w:val="en-US" w:eastAsia="ja-JP"/>
        </w:rPr>
        <w:t>enhancements</w:t>
      </w:r>
      <w:r w:rsidRPr="00423281">
        <w:rPr>
          <w:rFonts w:ascii="Arial" w:hAnsi="Arial" w:cs="Arial"/>
          <w:sz w:val="20"/>
          <w:szCs w:val="20"/>
          <w:lang w:val="en-US" w:eastAsia="ja-JP"/>
        </w:rPr>
        <w:t xml:space="preserve"> should show some gain in capacity</w:t>
      </w:r>
      <w:r w:rsidR="002A152F" w:rsidRPr="00423281">
        <w:rPr>
          <w:rFonts w:ascii="Arial" w:hAnsi="Arial" w:cs="Arial"/>
          <w:sz w:val="20"/>
          <w:szCs w:val="20"/>
          <w:lang w:val="en-US" w:eastAsia="ja-JP"/>
        </w:rPr>
        <w:t xml:space="preserve"> regardless. </w:t>
      </w:r>
    </w:p>
    <w:p w14:paraId="5CDB6868" w14:textId="71F477D0" w:rsidR="00A22360" w:rsidRPr="00423281" w:rsidRDefault="00A22360" w:rsidP="00B444C7">
      <w:pPr>
        <w:pStyle w:val="ListParagraph"/>
        <w:numPr>
          <w:ilvl w:val="0"/>
          <w:numId w:val="39"/>
        </w:numPr>
        <w:rPr>
          <w:rFonts w:ascii="Arial" w:hAnsi="Arial" w:cs="Arial"/>
          <w:sz w:val="20"/>
          <w:szCs w:val="20"/>
          <w:lang w:eastAsia="ja-JP"/>
        </w:rPr>
      </w:pPr>
      <w:r w:rsidRPr="00423281">
        <w:rPr>
          <w:rFonts w:ascii="Arial" w:hAnsi="Arial" w:cs="Arial"/>
          <w:sz w:val="20"/>
          <w:szCs w:val="20"/>
          <w:lang w:val="en-US" w:eastAsia="ja-JP"/>
        </w:rPr>
        <w:t xml:space="preserve">Comment to add a note for </w:t>
      </w:r>
      <w:r w:rsidR="000444BC" w:rsidRPr="00423281">
        <w:rPr>
          <w:rFonts w:ascii="Arial" w:hAnsi="Arial" w:cs="Arial"/>
          <w:sz w:val="20"/>
          <w:szCs w:val="20"/>
          <w:lang w:val="en-US" w:eastAsia="ja-JP"/>
        </w:rPr>
        <w:t>postponing</w:t>
      </w:r>
      <w:r w:rsidRPr="00423281">
        <w:rPr>
          <w:rFonts w:ascii="Arial" w:hAnsi="Arial" w:cs="Arial"/>
          <w:sz w:val="20"/>
          <w:szCs w:val="20"/>
          <w:lang w:val="en-US" w:eastAsia="ja-JP"/>
        </w:rPr>
        <w:t xml:space="preserve"> </w:t>
      </w:r>
      <w:r w:rsidR="00A77ACE" w:rsidRPr="00423281">
        <w:rPr>
          <w:rFonts w:ascii="Arial" w:hAnsi="Arial" w:cs="Arial"/>
          <w:sz w:val="20"/>
          <w:szCs w:val="20"/>
          <w:lang w:val="en-US" w:eastAsia="ja-JP"/>
        </w:rPr>
        <w:t>until having sufficient conclusions in B52 (ZTE)</w:t>
      </w:r>
    </w:p>
    <w:p w14:paraId="7E6A3E58" w14:textId="123EF247" w:rsidR="00A77ACE" w:rsidRPr="00423281" w:rsidRDefault="00A77ACE" w:rsidP="00B444C7">
      <w:pPr>
        <w:pStyle w:val="ListParagraph"/>
        <w:numPr>
          <w:ilvl w:val="1"/>
          <w:numId w:val="39"/>
        </w:numPr>
        <w:rPr>
          <w:rFonts w:ascii="Arial" w:hAnsi="Arial" w:cs="Arial"/>
          <w:sz w:val="20"/>
          <w:szCs w:val="20"/>
          <w:lang w:eastAsia="ja-JP"/>
        </w:rPr>
      </w:pPr>
      <w:r w:rsidRPr="00423281">
        <w:rPr>
          <w:rFonts w:ascii="Arial" w:hAnsi="Arial" w:cs="Arial"/>
          <w:sz w:val="20"/>
          <w:szCs w:val="20"/>
          <w:lang w:val="en-US" w:eastAsia="ja-JP"/>
        </w:rPr>
        <w:t xml:space="preserve">Moderator thinks that level of detail is not needed at this stage. The areas are very broad </w:t>
      </w:r>
      <w:r w:rsidR="007B7FDD" w:rsidRPr="00423281">
        <w:rPr>
          <w:rFonts w:ascii="Arial" w:hAnsi="Arial" w:cs="Arial"/>
          <w:sz w:val="20"/>
          <w:szCs w:val="20"/>
          <w:lang w:val="en-US" w:eastAsia="ja-JP"/>
        </w:rPr>
        <w:t>and can cover the parts that are stable.</w:t>
      </w:r>
    </w:p>
    <w:p w14:paraId="4D84E9A1" w14:textId="77777777" w:rsidR="00394B0C" w:rsidRPr="007B2A66" w:rsidRDefault="00AF0319" w:rsidP="00B444C7">
      <w:pPr>
        <w:pStyle w:val="ListParagraph"/>
        <w:numPr>
          <w:ilvl w:val="0"/>
          <w:numId w:val="39"/>
        </w:numPr>
        <w:rPr>
          <w:rFonts w:ascii="Arial" w:hAnsi="Arial" w:cs="Arial"/>
          <w:sz w:val="20"/>
          <w:szCs w:val="20"/>
          <w:lang w:eastAsia="ja-JP"/>
        </w:rPr>
      </w:pPr>
      <w:r w:rsidRPr="007B2A66">
        <w:rPr>
          <w:rFonts w:ascii="Arial" w:hAnsi="Arial" w:cs="Arial"/>
          <w:sz w:val="20"/>
          <w:szCs w:val="20"/>
          <w:lang w:val="en-US" w:eastAsia="ja-JP"/>
        </w:rPr>
        <w:t xml:space="preserve">Comment to remove </w:t>
      </w:r>
      <w:r w:rsidR="00394B0C" w:rsidRPr="007B2A66">
        <w:rPr>
          <w:rFonts w:ascii="Arial" w:hAnsi="Arial" w:cs="Arial"/>
          <w:sz w:val="20"/>
          <w:szCs w:val="20"/>
          <w:lang w:val="en-US" w:eastAsia="ja-JP"/>
        </w:rPr>
        <w:t>two sub-bullets (LG)</w:t>
      </w:r>
    </w:p>
    <w:p w14:paraId="7910AA4E" w14:textId="4727B628" w:rsidR="00AF0319" w:rsidRPr="007B2A66" w:rsidRDefault="00394B0C" w:rsidP="00B444C7">
      <w:pPr>
        <w:pStyle w:val="ListParagraph"/>
        <w:numPr>
          <w:ilvl w:val="1"/>
          <w:numId w:val="39"/>
        </w:numPr>
        <w:rPr>
          <w:rFonts w:ascii="Arial" w:hAnsi="Arial" w:cs="Arial"/>
          <w:sz w:val="20"/>
          <w:szCs w:val="20"/>
          <w:lang w:eastAsia="ja-JP"/>
        </w:rPr>
      </w:pPr>
      <w:r w:rsidRPr="007B2A66">
        <w:rPr>
          <w:rFonts w:ascii="Arial" w:hAnsi="Arial" w:cs="Arial"/>
          <w:sz w:val="20"/>
          <w:szCs w:val="20"/>
          <w:lang w:val="en-US" w:eastAsia="ja-JP"/>
        </w:rPr>
        <w:t>Having focus helps the study. Modera</w:t>
      </w:r>
      <w:r w:rsidR="00B50384" w:rsidRPr="007B2A66">
        <w:rPr>
          <w:rFonts w:ascii="Arial" w:hAnsi="Arial" w:cs="Arial"/>
          <w:sz w:val="20"/>
          <w:szCs w:val="20"/>
          <w:lang w:val="en-US" w:eastAsia="ja-JP"/>
        </w:rPr>
        <w:t>tor</w:t>
      </w:r>
      <w:r w:rsidRPr="007B2A66">
        <w:rPr>
          <w:rFonts w:ascii="Arial" w:hAnsi="Arial" w:cs="Arial"/>
          <w:sz w:val="20"/>
          <w:szCs w:val="20"/>
          <w:lang w:val="en-US" w:eastAsia="ja-JP"/>
        </w:rPr>
        <w:t xml:space="preserve"> suggests </w:t>
      </w:r>
      <w:r w:rsidR="000444BC" w:rsidRPr="007B2A66">
        <w:rPr>
          <w:rFonts w:ascii="Arial" w:hAnsi="Arial" w:cs="Arial"/>
          <w:sz w:val="20"/>
          <w:szCs w:val="20"/>
          <w:lang w:val="en-US" w:eastAsia="ja-JP"/>
        </w:rPr>
        <w:t>keeping</w:t>
      </w:r>
      <w:r w:rsidRPr="007B2A66">
        <w:rPr>
          <w:rFonts w:ascii="Arial" w:hAnsi="Arial" w:cs="Arial"/>
          <w:sz w:val="20"/>
          <w:szCs w:val="20"/>
          <w:lang w:val="en-US" w:eastAsia="ja-JP"/>
        </w:rPr>
        <w:t xml:space="preserve"> </w:t>
      </w:r>
      <w:r w:rsidR="00B50384" w:rsidRPr="007B2A66">
        <w:rPr>
          <w:rFonts w:ascii="Arial" w:hAnsi="Arial" w:cs="Arial"/>
          <w:sz w:val="20"/>
          <w:szCs w:val="20"/>
          <w:lang w:val="en-US" w:eastAsia="ja-JP"/>
        </w:rPr>
        <w:t>them</w:t>
      </w:r>
      <w:r w:rsidRPr="007B2A66">
        <w:rPr>
          <w:rFonts w:ascii="Arial" w:hAnsi="Arial" w:cs="Arial"/>
          <w:sz w:val="20"/>
          <w:szCs w:val="20"/>
          <w:lang w:val="en-US" w:eastAsia="ja-JP"/>
        </w:rPr>
        <w:t>.</w:t>
      </w:r>
    </w:p>
    <w:p w14:paraId="1ADC826F" w14:textId="35C9151C" w:rsidR="00AF0319" w:rsidRPr="007B2A66" w:rsidRDefault="00AF0319" w:rsidP="00B444C7">
      <w:pPr>
        <w:pStyle w:val="ListParagraph"/>
        <w:numPr>
          <w:ilvl w:val="0"/>
          <w:numId w:val="39"/>
        </w:numPr>
        <w:rPr>
          <w:rFonts w:ascii="Arial" w:hAnsi="Arial" w:cs="Arial"/>
          <w:sz w:val="20"/>
          <w:szCs w:val="20"/>
          <w:lang w:eastAsia="ja-JP"/>
        </w:rPr>
      </w:pPr>
      <w:r w:rsidRPr="007B2A66">
        <w:rPr>
          <w:rFonts w:ascii="Arial" w:hAnsi="Arial" w:cs="Arial"/>
          <w:sz w:val="20"/>
          <w:szCs w:val="20"/>
          <w:lang w:val="en-US" w:eastAsia="ja-JP"/>
        </w:rPr>
        <w:t>Comments made regarding not being convinced by enhancements by OK to study due to major</w:t>
      </w:r>
      <w:r w:rsidR="000444BC">
        <w:rPr>
          <w:rFonts w:ascii="Arial" w:hAnsi="Arial" w:cs="Arial"/>
          <w:sz w:val="20"/>
          <w:szCs w:val="20"/>
          <w:lang w:val="en-US" w:eastAsia="ja-JP"/>
        </w:rPr>
        <w:t>it</w:t>
      </w:r>
      <w:r w:rsidRPr="007B2A66">
        <w:rPr>
          <w:rFonts w:ascii="Arial" w:hAnsi="Arial" w:cs="Arial"/>
          <w:sz w:val="20"/>
          <w:szCs w:val="20"/>
          <w:lang w:val="en-US" w:eastAsia="ja-JP"/>
        </w:rPr>
        <w:t>y view (MTK), or interested to include other schemes by that is addressed by the note (QC)</w:t>
      </w:r>
    </w:p>
    <w:p w14:paraId="5F8FAA81" w14:textId="67369EDE" w:rsidR="005B79D4" w:rsidRPr="007B2A66" w:rsidRDefault="00674923" w:rsidP="00B444C7">
      <w:pPr>
        <w:pStyle w:val="ListParagraph"/>
        <w:numPr>
          <w:ilvl w:val="0"/>
          <w:numId w:val="39"/>
        </w:numPr>
        <w:spacing w:before="100" w:beforeAutospacing="1" w:after="100" w:afterAutospacing="1" w:line="240" w:lineRule="auto"/>
        <w:jc w:val="left"/>
        <w:rPr>
          <w:rFonts w:ascii="Arial" w:eastAsia="Times New Roman" w:hAnsi="Arial" w:cs="Arial"/>
          <w:sz w:val="20"/>
          <w:szCs w:val="20"/>
          <w:lang w:val="en-SE" w:eastAsia="en-SE"/>
        </w:rPr>
      </w:pPr>
      <w:r w:rsidRPr="007B2A66">
        <w:rPr>
          <w:rFonts w:ascii="Arial" w:eastAsia="Times New Roman" w:hAnsi="Arial" w:cs="Arial"/>
          <w:sz w:val="20"/>
          <w:szCs w:val="20"/>
          <w:lang w:val="en-US" w:eastAsia="en-SE"/>
        </w:rPr>
        <w:t>Comments to include enh</w:t>
      </w:r>
      <w:r w:rsidR="005B79D4" w:rsidRPr="007B2A66">
        <w:rPr>
          <w:rFonts w:ascii="Arial" w:eastAsia="Times New Roman" w:hAnsi="Arial" w:cs="Arial"/>
          <w:sz w:val="20"/>
          <w:szCs w:val="20"/>
          <w:lang w:val="en-US" w:eastAsia="en-SE"/>
        </w:rPr>
        <w:t xml:space="preserve">ancements </w:t>
      </w:r>
      <w:r w:rsidR="000444BC" w:rsidRPr="007B2A66">
        <w:rPr>
          <w:rFonts w:ascii="Arial" w:eastAsia="Times New Roman" w:hAnsi="Arial" w:cs="Arial"/>
          <w:sz w:val="20"/>
          <w:szCs w:val="20"/>
          <w:lang w:val="en-US" w:eastAsia="en-SE"/>
        </w:rPr>
        <w:t>e.g.,</w:t>
      </w:r>
      <w:r w:rsidR="005B79D4" w:rsidRPr="007B2A66">
        <w:rPr>
          <w:rFonts w:ascii="Arial" w:eastAsia="Times New Roman" w:hAnsi="Arial" w:cs="Arial"/>
          <w:sz w:val="20"/>
          <w:szCs w:val="20"/>
          <w:lang w:val="en-US" w:eastAsia="en-SE"/>
        </w:rPr>
        <w:t xml:space="preserve"> </w:t>
      </w:r>
      <w:r w:rsidRPr="007B2A66">
        <w:rPr>
          <w:rFonts w:ascii="Arial" w:eastAsia="Times New Roman" w:hAnsi="Arial" w:cs="Arial"/>
          <w:sz w:val="20"/>
          <w:szCs w:val="20"/>
          <w:lang w:val="en-SE" w:eastAsia="en-SE"/>
        </w:rPr>
        <w:t>XR-PMW and UE playout buffer schemes in R1-2203485</w:t>
      </w:r>
      <w:r w:rsidR="005B79D4" w:rsidRPr="007B2A66">
        <w:rPr>
          <w:rFonts w:ascii="Arial" w:eastAsia="Times New Roman" w:hAnsi="Arial" w:cs="Arial"/>
          <w:sz w:val="20"/>
          <w:szCs w:val="20"/>
          <w:lang w:val="en-US" w:eastAsia="en-SE"/>
        </w:rPr>
        <w:t xml:space="preserve"> (CATT)</w:t>
      </w:r>
    </w:p>
    <w:p w14:paraId="7AEE79F6" w14:textId="7808C3EA" w:rsidR="007B2A66" w:rsidRPr="007B2A66" w:rsidRDefault="00967B72" w:rsidP="00B444C7">
      <w:pPr>
        <w:pStyle w:val="ListParagraph"/>
        <w:numPr>
          <w:ilvl w:val="0"/>
          <w:numId w:val="39"/>
        </w:numPr>
        <w:spacing w:before="100" w:beforeAutospacing="1" w:after="100" w:afterAutospacing="1" w:line="240" w:lineRule="auto"/>
        <w:jc w:val="left"/>
        <w:rPr>
          <w:rFonts w:ascii="Arial" w:eastAsia="Times New Roman" w:hAnsi="Arial" w:cs="Arial"/>
          <w:sz w:val="20"/>
          <w:szCs w:val="20"/>
          <w:lang w:val="en-SE" w:eastAsia="ja-JP"/>
        </w:rPr>
      </w:pPr>
      <w:r w:rsidRPr="007B2A66">
        <w:rPr>
          <w:rFonts w:ascii="Arial" w:eastAsia="Times New Roman" w:hAnsi="Arial" w:cs="Arial"/>
          <w:sz w:val="20"/>
          <w:szCs w:val="20"/>
          <w:lang w:val="en-US" w:eastAsia="en-SE"/>
        </w:rPr>
        <w:t>Moderator thinks XR-PMW (power sav</w:t>
      </w:r>
      <w:r w:rsidR="004F76D4" w:rsidRPr="007B2A66">
        <w:rPr>
          <w:rFonts w:ascii="Arial" w:eastAsia="Times New Roman" w:hAnsi="Arial" w:cs="Arial"/>
          <w:sz w:val="20"/>
          <w:szCs w:val="20"/>
          <w:lang w:val="en-US" w:eastAsia="en-SE"/>
        </w:rPr>
        <w:t>ing e</w:t>
      </w:r>
      <w:r w:rsidRPr="007B2A66">
        <w:rPr>
          <w:rFonts w:ascii="Arial" w:eastAsia="Times New Roman" w:hAnsi="Arial" w:cs="Arial"/>
          <w:sz w:val="20"/>
          <w:szCs w:val="20"/>
          <w:lang w:val="en-US" w:eastAsia="en-SE"/>
        </w:rPr>
        <w:t xml:space="preserve">nhancements in </w:t>
      </w:r>
      <w:r w:rsidRPr="007B2A66">
        <w:rPr>
          <w:rFonts w:ascii="Arial" w:eastAsia="Times New Roman" w:hAnsi="Arial" w:cs="Arial"/>
          <w:sz w:val="20"/>
          <w:szCs w:val="20"/>
          <w:lang w:val="en-SE" w:eastAsia="en-SE"/>
        </w:rPr>
        <w:t>R1-2203485</w:t>
      </w:r>
      <w:r w:rsidR="004F76D4" w:rsidRPr="007B2A66">
        <w:rPr>
          <w:rFonts w:ascii="Arial" w:eastAsia="Times New Roman" w:hAnsi="Arial" w:cs="Arial"/>
          <w:sz w:val="20"/>
          <w:szCs w:val="20"/>
          <w:lang w:val="en-US" w:eastAsia="en-SE"/>
        </w:rPr>
        <w:t xml:space="preserve"> should be considers in power saving AI, and UE playout </w:t>
      </w:r>
      <w:r w:rsidR="007B2A66" w:rsidRPr="007B2A66">
        <w:rPr>
          <w:rFonts w:ascii="Arial" w:eastAsia="Times New Roman" w:hAnsi="Arial" w:cs="Arial"/>
          <w:sz w:val="20"/>
          <w:szCs w:val="20"/>
          <w:lang w:val="en-US" w:eastAsia="en-SE"/>
        </w:rPr>
        <w:t xml:space="preserve">buffer scheme is related to enhancements in Section 2.4) </w:t>
      </w:r>
    </w:p>
    <w:p w14:paraId="6A4C6478" w14:textId="77777777" w:rsidR="002A152F" w:rsidRPr="00AF0319" w:rsidRDefault="002A152F" w:rsidP="007B2A66">
      <w:pPr>
        <w:pStyle w:val="ListParagraph"/>
        <w:rPr>
          <w:rFonts w:ascii="Arial" w:hAnsi="Arial" w:cs="Arial"/>
          <w:color w:val="ED7D31" w:themeColor="accent2"/>
          <w:sz w:val="20"/>
          <w:szCs w:val="20"/>
          <w:lang w:eastAsia="ja-JP"/>
        </w:rPr>
      </w:pPr>
    </w:p>
    <w:tbl>
      <w:tblPr>
        <w:tblW w:w="8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6410"/>
      </w:tblGrid>
      <w:tr w:rsidR="00423281" w:rsidRPr="00423281" w14:paraId="033E9442" w14:textId="77777777" w:rsidTr="00423281">
        <w:trPr>
          <w:trHeight w:val="249"/>
        </w:trPr>
        <w:tc>
          <w:tcPr>
            <w:tcW w:w="1709" w:type="dxa"/>
            <w:shd w:val="clear" w:color="auto" w:fill="auto"/>
            <w:noWrap/>
            <w:vAlign w:val="bottom"/>
            <w:hideMark/>
          </w:tcPr>
          <w:p w14:paraId="65D2061E"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Q1</w:t>
            </w:r>
          </w:p>
        </w:tc>
        <w:tc>
          <w:tcPr>
            <w:tcW w:w="6410" w:type="dxa"/>
            <w:shd w:val="clear" w:color="auto" w:fill="auto"/>
            <w:noWrap/>
            <w:vAlign w:val="bottom"/>
            <w:hideMark/>
          </w:tcPr>
          <w:p w14:paraId="4541AAB4" w14:textId="77777777" w:rsidR="00423281" w:rsidRPr="00423281" w:rsidRDefault="00423281" w:rsidP="00423281">
            <w:pPr>
              <w:spacing w:after="0" w:line="240" w:lineRule="auto"/>
              <w:jc w:val="center"/>
              <w:rPr>
                <w:rFonts w:ascii="Calibri" w:eastAsia="Times New Roman" w:hAnsi="Calibri" w:cs="Calibri"/>
                <w:b/>
                <w:bCs/>
                <w:color w:val="000000"/>
                <w:sz w:val="22"/>
                <w:lang w:val="en-SE" w:eastAsia="en-SE"/>
              </w:rPr>
            </w:pPr>
            <w:r w:rsidRPr="00423281">
              <w:rPr>
                <w:rFonts w:ascii="Calibri" w:eastAsia="Times New Roman" w:hAnsi="Calibri" w:cs="Calibri"/>
                <w:b/>
                <w:bCs/>
                <w:color w:val="000000"/>
                <w:sz w:val="22"/>
                <w:lang w:val="en-SE" w:eastAsia="en-SE"/>
              </w:rPr>
              <w:t>P3-1</w:t>
            </w:r>
          </w:p>
        </w:tc>
      </w:tr>
      <w:tr w:rsidR="00423281" w:rsidRPr="00423281" w14:paraId="63BD421E" w14:textId="77777777" w:rsidTr="00423281">
        <w:trPr>
          <w:trHeight w:val="747"/>
        </w:trPr>
        <w:tc>
          <w:tcPr>
            <w:tcW w:w="1709" w:type="dxa"/>
            <w:shd w:val="clear" w:color="auto" w:fill="auto"/>
            <w:noWrap/>
            <w:hideMark/>
          </w:tcPr>
          <w:p w14:paraId="12CA6BCA"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OK</w:t>
            </w:r>
          </w:p>
        </w:tc>
        <w:tc>
          <w:tcPr>
            <w:tcW w:w="6410" w:type="dxa"/>
            <w:shd w:val="clear" w:color="000000" w:fill="C6E0B4"/>
            <w:hideMark/>
          </w:tcPr>
          <w:p w14:paraId="7A95E69E" w14:textId="16ECE6C2"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 xml:space="preserve">MT, QC, IDC, HW, vivo, Samsung, FGI, DCM, NEC, ZTE, LG, Nokia, FW, Intel, Motorola, </w:t>
            </w:r>
            <w:proofErr w:type="spellStart"/>
            <w:r w:rsidRPr="00423281">
              <w:rPr>
                <w:rFonts w:ascii="Calibri" w:eastAsia="Times New Roman" w:hAnsi="Calibri" w:cs="Calibri"/>
                <w:color w:val="000000"/>
                <w:sz w:val="22"/>
                <w:lang w:val="en-SE" w:eastAsia="en-SE"/>
              </w:rPr>
              <w:t>Spreadtrum</w:t>
            </w:r>
            <w:proofErr w:type="spellEnd"/>
            <w:r w:rsidRPr="00423281">
              <w:rPr>
                <w:rFonts w:ascii="Calibri" w:eastAsia="Times New Roman" w:hAnsi="Calibri" w:cs="Calibri"/>
                <w:color w:val="000000"/>
                <w:sz w:val="22"/>
                <w:lang w:val="en-SE" w:eastAsia="en-SE"/>
              </w:rPr>
              <w:t xml:space="preserve">, </w:t>
            </w:r>
            <w:r w:rsidR="000444BC" w:rsidRPr="00423281">
              <w:rPr>
                <w:rFonts w:ascii="Calibri" w:eastAsia="Times New Roman" w:hAnsi="Calibri" w:cs="Calibri"/>
                <w:color w:val="000000"/>
                <w:sz w:val="22"/>
                <w:lang w:val="en-SE" w:eastAsia="en-SE"/>
              </w:rPr>
              <w:t>Ericsson</w:t>
            </w:r>
          </w:p>
        </w:tc>
      </w:tr>
      <w:tr w:rsidR="00423281" w:rsidRPr="00423281" w14:paraId="72D9CB2D" w14:textId="77777777" w:rsidTr="00423281">
        <w:trPr>
          <w:trHeight w:val="249"/>
        </w:trPr>
        <w:tc>
          <w:tcPr>
            <w:tcW w:w="1709" w:type="dxa"/>
            <w:shd w:val="clear" w:color="auto" w:fill="auto"/>
            <w:noWrap/>
            <w:hideMark/>
          </w:tcPr>
          <w:p w14:paraId="6E9E6983"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NOK</w:t>
            </w:r>
          </w:p>
        </w:tc>
        <w:tc>
          <w:tcPr>
            <w:tcW w:w="6410" w:type="dxa"/>
            <w:shd w:val="clear" w:color="000000" w:fill="F8CBAD"/>
            <w:noWrap/>
            <w:hideMark/>
          </w:tcPr>
          <w:p w14:paraId="4E42C704"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 </w:t>
            </w:r>
          </w:p>
        </w:tc>
      </w:tr>
      <w:tr w:rsidR="00423281" w:rsidRPr="00423281" w14:paraId="44352DAF" w14:textId="77777777" w:rsidTr="00423281">
        <w:trPr>
          <w:trHeight w:val="249"/>
        </w:trPr>
        <w:tc>
          <w:tcPr>
            <w:tcW w:w="1709" w:type="dxa"/>
            <w:shd w:val="clear" w:color="auto" w:fill="auto"/>
            <w:noWrap/>
            <w:hideMark/>
          </w:tcPr>
          <w:p w14:paraId="28547EAD"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Maybe</w:t>
            </w:r>
          </w:p>
        </w:tc>
        <w:tc>
          <w:tcPr>
            <w:tcW w:w="6410" w:type="dxa"/>
            <w:shd w:val="clear" w:color="000000" w:fill="8EA9DB"/>
            <w:hideMark/>
          </w:tcPr>
          <w:p w14:paraId="4C8C7A1B"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CATT?</w:t>
            </w:r>
          </w:p>
        </w:tc>
      </w:tr>
    </w:tbl>
    <w:p w14:paraId="72BFDFF6" w14:textId="77777777" w:rsidR="00AF11CE" w:rsidRDefault="00AF11CE" w:rsidP="00AF11CE">
      <w:pPr>
        <w:rPr>
          <w:b/>
          <w:bCs/>
          <w:lang w:eastAsia="ja-JP"/>
        </w:rPr>
      </w:pPr>
    </w:p>
    <w:p w14:paraId="13FE6198" w14:textId="2C1D151E" w:rsidR="00AF11CE" w:rsidRPr="00335B28" w:rsidRDefault="00AF11CE" w:rsidP="00AF11CE">
      <w:pPr>
        <w:rPr>
          <w:b/>
          <w:bCs/>
          <w:lang w:eastAsia="ja-JP"/>
        </w:rPr>
      </w:pPr>
      <w:r w:rsidRPr="00335B28">
        <w:rPr>
          <w:b/>
          <w:bCs/>
          <w:lang w:eastAsia="ja-JP"/>
        </w:rPr>
        <w:t>Moderator’s recommendation:</w:t>
      </w:r>
    </w:p>
    <w:p w14:paraId="6F45C135" w14:textId="610234BD" w:rsidR="00AF11CE" w:rsidRPr="003B4178" w:rsidRDefault="00AF11CE" w:rsidP="003B4178">
      <w:pPr>
        <w:rPr>
          <w:lang w:eastAsia="ja-JP"/>
        </w:rPr>
      </w:pPr>
      <w:r>
        <w:rPr>
          <w:lang w:eastAsia="ja-JP"/>
        </w:rPr>
        <w:t>Based on the comments, Moderator recommends updating the proposal as the following:</w:t>
      </w:r>
    </w:p>
    <w:p w14:paraId="63BB15D9" w14:textId="70831FF4" w:rsidR="00AF11CE" w:rsidRPr="00AF11CE" w:rsidRDefault="00AF11CE" w:rsidP="00AF11CE">
      <w:pPr>
        <w:pStyle w:val="ListParagraph"/>
        <w:ind w:left="0"/>
        <w:rPr>
          <w:rFonts w:ascii="Arial" w:hAnsi="Arial" w:cs="Arial"/>
          <w:b/>
          <w:bCs/>
          <w:lang w:val="en-US" w:eastAsia="ja-JP"/>
        </w:rPr>
      </w:pPr>
      <w:r w:rsidRPr="00AF11CE">
        <w:rPr>
          <w:rFonts w:ascii="Arial" w:hAnsi="Arial" w:cs="Arial"/>
          <w:b/>
          <w:bCs/>
          <w:highlight w:val="yellow"/>
          <w:lang w:val="en-US" w:eastAsia="ja-JP"/>
        </w:rPr>
        <w:t>Proposal 3-1-r2:</w:t>
      </w:r>
    </w:p>
    <w:p w14:paraId="1B420D03" w14:textId="77777777" w:rsidR="00AF11CE" w:rsidRPr="001865C5" w:rsidRDefault="00AF11CE" w:rsidP="00AF11CE">
      <w:pPr>
        <w:pStyle w:val="ListParagraph"/>
        <w:ind w:left="0"/>
        <w:rPr>
          <w:rFonts w:ascii="Arial" w:hAnsi="Arial" w:cs="Arial"/>
          <w:lang w:val="en-US" w:eastAsia="ja-JP"/>
        </w:rPr>
      </w:pPr>
      <w:r w:rsidRPr="00406826">
        <w:rPr>
          <w:rFonts w:ascii="Arial" w:hAnsi="Arial" w:cs="Arial"/>
          <w:sz w:val="20"/>
          <w:szCs w:val="20"/>
          <w:lang w:val="en-US" w:eastAsia="ja-JP"/>
        </w:rPr>
        <w:t xml:space="preserve">To study support of a </w:t>
      </w:r>
      <w:r w:rsidRPr="00406826">
        <w:rPr>
          <w:rFonts w:ascii="Arial" w:hAnsi="Arial" w:cs="Arial"/>
          <w:sz w:val="20"/>
          <w:szCs w:val="20"/>
          <w:lang w:eastAsia="ja-JP"/>
        </w:rPr>
        <w:t>candidate capacity enhancement technique</w:t>
      </w:r>
      <w:r w:rsidRPr="00406826">
        <w:rPr>
          <w:rFonts w:ascii="Arial" w:hAnsi="Arial" w:cs="Arial"/>
          <w:sz w:val="20"/>
          <w:szCs w:val="20"/>
          <w:lang w:val="en-US" w:eastAsia="ja-JP"/>
        </w:rPr>
        <w:t xml:space="preserve"> for XR traffic based </w:t>
      </w:r>
      <w:r>
        <w:rPr>
          <w:rFonts w:ascii="Arial" w:hAnsi="Arial" w:cs="Arial"/>
          <w:sz w:val="20"/>
          <w:szCs w:val="20"/>
          <w:lang w:val="en-US" w:eastAsia="ja-JP"/>
        </w:rPr>
        <w:t>dynamic scheduling/grant</w:t>
      </w:r>
      <w:r w:rsidRPr="00406826">
        <w:rPr>
          <w:rFonts w:ascii="Arial" w:hAnsi="Arial" w:cs="Arial"/>
          <w:sz w:val="20"/>
          <w:szCs w:val="20"/>
          <w:lang w:val="en-US" w:eastAsia="ja-JP"/>
        </w:rPr>
        <w:t xml:space="preserve"> transmissions, companies are encouraged to consider the following:</w:t>
      </w:r>
    </w:p>
    <w:p w14:paraId="4FF9E423" w14:textId="77777777" w:rsidR="00AF11CE" w:rsidRPr="00B12FBF" w:rsidRDefault="00AF11CE" w:rsidP="00B444C7">
      <w:pPr>
        <w:pStyle w:val="ListParagraph"/>
        <w:numPr>
          <w:ilvl w:val="0"/>
          <w:numId w:val="33"/>
        </w:numPr>
        <w:ind w:left="720"/>
        <w:rPr>
          <w:rFonts w:ascii="Arial" w:hAnsi="Arial" w:cs="Arial"/>
          <w:sz w:val="20"/>
          <w:szCs w:val="20"/>
          <w:lang w:val="en-US" w:eastAsia="ja-JP"/>
        </w:rPr>
      </w:pPr>
      <w:r w:rsidRPr="00B12FBF">
        <w:rPr>
          <w:rFonts w:ascii="Arial" w:hAnsi="Arial" w:cs="Arial"/>
          <w:sz w:val="20"/>
          <w:szCs w:val="20"/>
          <w:lang w:val="en-US" w:eastAsia="ja-JP"/>
        </w:rPr>
        <w:t>Prioritize the following studies:</w:t>
      </w:r>
    </w:p>
    <w:p w14:paraId="40B1E776" w14:textId="77777777" w:rsidR="00AF11CE" w:rsidRDefault="00AF11CE" w:rsidP="00B444C7">
      <w:pPr>
        <w:pStyle w:val="ListParagraph"/>
        <w:numPr>
          <w:ilvl w:val="2"/>
          <w:numId w:val="32"/>
        </w:numPr>
        <w:ind w:left="1440"/>
        <w:rPr>
          <w:rFonts w:ascii="Arial" w:hAnsi="Arial" w:cs="Arial"/>
          <w:sz w:val="20"/>
          <w:szCs w:val="20"/>
          <w:lang w:val="en-US" w:eastAsia="ja-JP"/>
        </w:rPr>
      </w:pPr>
      <w:r>
        <w:rPr>
          <w:rFonts w:ascii="Arial" w:hAnsi="Arial" w:cs="Arial"/>
          <w:sz w:val="20"/>
          <w:szCs w:val="20"/>
          <w:lang w:val="en-US" w:eastAsia="ja-JP"/>
        </w:rPr>
        <w:t xml:space="preserve">Study extending </w:t>
      </w:r>
      <w:r>
        <w:rPr>
          <w:rFonts w:cs="Arial"/>
          <w:szCs w:val="20"/>
          <w:lang w:val="en-US"/>
        </w:rPr>
        <w:t xml:space="preserve">capability of </w:t>
      </w:r>
      <w:r>
        <w:rPr>
          <w:rFonts w:cs="Arial"/>
          <w:szCs w:val="20"/>
        </w:rPr>
        <w:t>single DCI scheduling multi-PDSCHs/PUSCHs</w:t>
      </w:r>
      <w:r>
        <w:rPr>
          <w:rFonts w:cs="Arial"/>
          <w:szCs w:val="20"/>
          <w:lang w:val="en-US"/>
        </w:rPr>
        <w:t xml:space="preserve"> for FR2-2 to FR1/FR2.</w:t>
      </w:r>
    </w:p>
    <w:p w14:paraId="04095E0E" w14:textId="77777777" w:rsidR="00AF11CE" w:rsidRPr="009E2F28" w:rsidRDefault="00AF11CE"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rPr>
        <w:t xml:space="preserve">Study </w:t>
      </w:r>
      <w:r>
        <w:rPr>
          <w:rFonts w:eastAsiaTheme="minorEastAsia" w:cs="Arial"/>
          <w:szCs w:val="20"/>
          <w:lang w:val="en-US" w:eastAsia="zh-CN"/>
        </w:rPr>
        <w:t>HARQ-ACK and CBG enhancements for single DCI scheduling multi-PDSCHs.</w:t>
      </w:r>
    </w:p>
    <w:p w14:paraId="7669FDCC" w14:textId="77777777" w:rsidR="00AF11CE" w:rsidRPr="009E2F28" w:rsidRDefault="00AF11CE" w:rsidP="00B444C7">
      <w:pPr>
        <w:pStyle w:val="ListParagraph"/>
        <w:numPr>
          <w:ilvl w:val="2"/>
          <w:numId w:val="32"/>
        </w:numPr>
        <w:ind w:left="1440"/>
        <w:rPr>
          <w:rFonts w:ascii="Arial" w:hAnsi="Arial" w:cs="Arial"/>
          <w:sz w:val="20"/>
          <w:szCs w:val="20"/>
          <w:lang w:val="en-US" w:eastAsia="ja-JP"/>
        </w:rPr>
      </w:pPr>
      <w:r>
        <w:rPr>
          <w:rFonts w:cs="Arial"/>
          <w:szCs w:val="20"/>
          <w:lang w:val="en-US"/>
        </w:rPr>
        <w:t>Study allowing d</w:t>
      </w:r>
      <w:r>
        <w:rPr>
          <w:rFonts w:cs="Arial"/>
          <w:szCs w:val="20"/>
        </w:rPr>
        <w:t>ifferent configurations per PDSCH/PUSCH</w:t>
      </w:r>
      <w:r>
        <w:rPr>
          <w:rFonts w:eastAsiaTheme="minorEastAsia" w:cs="Arial"/>
          <w:szCs w:val="20"/>
          <w:lang w:eastAsia="zh-CN"/>
        </w:rPr>
        <w:t>,</w:t>
      </w:r>
      <w:r>
        <w:rPr>
          <w:rFonts w:eastAsiaTheme="minorEastAsia" w:cs="Arial"/>
          <w:szCs w:val="20"/>
          <w:lang w:val="en-US" w:eastAsia="zh-CN"/>
        </w:rPr>
        <w:t xml:space="preserve"> e.g., </w:t>
      </w:r>
      <w:r>
        <w:rPr>
          <w:rFonts w:cs="Arial"/>
          <w:szCs w:val="20"/>
          <w:lang w:val="en-US"/>
        </w:rPr>
        <w:t xml:space="preserve">for </w:t>
      </w:r>
      <w:r>
        <w:rPr>
          <w:rFonts w:cs="Arial"/>
          <w:szCs w:val="20"/>
        </w:rPr>
        <w:t>MCS indication</w:t>
      </w:r>
      <w:r>
        <w:rPr>
          <w:rFonts w:cs="Arial"/>
          <w:szCs w:val="20"/>
          <w:lang w:val="en-US"/>
        </w:rPr>
        <w:t xml:space="preserve"> </w:t>
      </w:r>
      <w:r>
        <w:rPr>
          <w:rFonts w:eastAsiaTheme="minorEastAsia" w:cs="Arial"/>
          <w:szCs w:val="20"/>
          <w:lang w:val="en-US" w:eastAsia="zh-CN"/>
        </w:rPr>
        <w:t>for single DCI scheduling multi-PDSCHs.</w:t>
      </w:r>
    </w:p>
    <w:p w14:paraId="5B3A7C96" w14:textId="0E42F14D" w:rsidR="00AF11CE" w:rsidRPr="009B6709" w:rsidRDefault="00AF11CE" w:rsidP="00B444C7">
      <w:pPr>
        <w:pStyle w:val="ListParagraph"/>
        <w:numPr>
          <w:ilvl w:val="2"/>
          <w:numId w:val="32"/>
        </w:numPr>
        <w:ind w:left="1440"/>
        <w:rPr>
          <w:rFonts w:ascii="Arial" w:hAnsi="Arial" w:cs="Arial"/>
          <w:sz w:val="20"/>
          <w:szCs w:val="20"/>
          <w:lang w:val="en-US" w:eastAsia="ja-JP"/>
        </w:rPr>
      </w:pPr>
      <w:r>
        <w:rPr>
          <w:rFonts w:cs="Arial"/>
          <w:szCs w:val="20"/>
          <w:lang w:eastAsia="ja-JP"/>
        </w:rPr>
        <w:t xml:space="preserve">Study </w:t>
      </w:r>
      <w:r>
        <w:rPr>
          <w:rFonts w:eastAsia="Times New Roman" w:cs="Arial"/>
          <w:color w:val="000000"/>
          <w:szCs w:val="20"/>
        </w:rPr>
        <w:t>enhancement on scheduling request</w:t>
      </w:r>
      <w:r w:rsidR="008F6E64">
        <w:rPr>
          <w:rFonts w:eastAsia="Times New Roman" w:cs="Arial"/>
          <w:color w:val="000000"/>
          <w:szCs w:val="20"/>
          <w:lang w:val="en-US"/>
        </w:rPr>
        <w:t xml:space="preserve"> </w:t>
      </w:r>
      <w:r w:rsidR="008F6E64" w:rsidRPr="008F6E64">
        <w:rPr>
          <w:rFonts w:eastAsia="Times New Roman" w:cs="Arial"/>
          <w:color w:val="7030A0"/>
          <w:szCs w:val="20"/>
          <w:lang w:val="en-US"/>
        </w:rPr>
        <w:t>and/or BSR</w:t>
      </w:r>
      <w:r w:rsidR="008F6E64">
        <w:rPr>
          <w:rFonts w:eastAsia="Times New Roman" w:cs="Arial"/>
          <w:color w:val="000000"/>
          <w:szCs w:val="20"/>
          <w:lang w:val="en-US"/>
        </w:rPr>
        <w:t>.</w:t>
      </w:r>
    </w:p>
    <w:p w14:paraId="6DCA5B89" w14:textId="45FFC5D2" w:rsidR="00AF11CE" w:rsidRPr="000F3634" w:rsidRDefault="00AF11CE"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Note: Other studies are not precluded</w:t>
      </w:r>
      <w:r w:rsidRPr="00AF11CE">
        <w:rPr>
          <w:rFonts w:ascii="Arial" w:hAnsi="Arial" w:cs="Arial"/>
          <w:color w:val="7030A0"/>
          <w:sz w:val="20"/>
          <w:szCs w:val="20"/>
          <w:lang w:val="en-US" w:eastAsia="ja-JP"/>
        </w:rPr>
        <w:t xml:space="preserve"> </w:t>
      </w:r>
      <w:r w:rsidRPr="000C4D54">
        <w:rPr>
          <w:rFonts w:ascii="Arial" w:hAnsi="Arial" w:cs="Arial"/>
          <w:color w:val="7030A0"/>
          <w:sz w:val="20"/>
          <w:szCs w:val="20"/>
          <w:lang w:val="en-US" w:eastAsia="ja-JP"/>
        </w:rPr>
        <w:t>as well as the combination of the above studies</w:t>
      </w:r>
      <w:r w:rsidRPr="00B12FBF">
        <w:rPr>
          <w:rFonts w:ascii="Arial" w:hAnsi="Arial" w:cs="Arial"/>
          <w:sz w:val="20"/>
          <w:szCs w:val="20"/>
          <w:lang w:val="en-US" w:eastAsia="ja-JP"/>
        </w:rPr>
        <w:t>.</w:t>
      </w:r>
    </w:p>
    <w:p w14:paraId="072676D5" w14:textId="77777777" w:rsidR="00AF11CE" w:rsidRPr="00B12FBF" w:rsidRDefault="00AF11CE" w:rsidP="00B444C7">
      <w:pPr>
        <w:pStyle w:val="ListParagraph"/>
        <w:numPr>
          <w:ilvl w:val="0"/>
          <w:numId w:val="32"/>
        </w:numPr>
        <w:rPr>
          <w:rFonts w:ascii="Arial" w:hAnsi="Arial" w:cs="Arial"/>
          <w:sz w:val="20"/>
          <w:szCs w:val="20"/>
          <w:lang w:val="en-US" w:eastAsia="ja-JP"/>
        </w:rPr>
      </w:pPr>
      <w:r>
        <w:rPr>
          <w:rFonts w:ascii="Arial" w:hAnsi="Arial" w:cs="Arial"/>
          <w:sz w:val="20"/>
          <w:szCs w:val="20"/>
          <w:lang w:val="en-US" w:eastAsia="ja-JP"/>
        </w:rPr>
        <w:t xml:space="preserve">Follow the </w:t>
      </w:r>
      <w:r w:rsidRPr="000F3634">
        <w:rPr>
          <w:rFonts w:ascii="Arial" w:eastAsia="Batang" w:hAnsi="Arial" w:cs="Arial"/>
          <w:i/>
          <w:iCs/>
          <w:sz w:val="20"/>
          <w:szCs w:val="20"/>
          <w:lang w:val="en-US" w:eastAsia="ko-KR"/>
        </w:rPr>
        <w:t xml:space="preserve">common principle for assessment of the candidate capacity </w:t>
      </w:r>
      <w:r w:rsidRPr="000F3634">
        <w:rPr>
          <w:rFonts w:ascii="Arial" w:eastAsia="Batang" w:hAnsi="Arial" w:cs="Arial"/>
          <w:i/>
          <w:iCs/>
          <w:sz w:val="20"/>
          <w:szCs w:val="20"/>
          <w:lang w:val="en-SE" w:eastAsia="ko-KR"/>
        </w:rPr>
        <w:t xml:space="preserve">enhancement </w:t>
      </w:r>
      <w:r w:rsidRPr="000F3634">
        <w:rPr>
          <w:rFonts w:ascii="Arial" w:eastAsia="Batang" w:hAnsi="Arial" w:cs="Arial"/>
          <w:i/>
          <w:iCs/>
          <w:sz w:val="20"/>
          <w:szCs w:val="20"/>
          <w:lang w:val="en-US" w:eastAsia="ko-KR"/>
        </w:rPr>
        <w:t>technique</w:t>
      </w:r>
      <w:r>
        <w:rPr>
          <w:rFonts w:ascii="Arial" w:eastAsia="Batang" w:hAnsi="Arial" w:cs="Arial"/>
          <w:i/>
          <w:iCs/>
          <w:sz w:val="20"/>
          <w:szCs w:val="20"/>
          <w:lang w:val="en-US" w:eastAsia="ko-KR"/>
        </w:rPr>
        <w:t>.</w:t>
      </w:r>
    </w:p>
    <w:p w14:paraId="3BE80F44" w14:textId="77777777" w:rsidR="00D902FC" w:rsidRDefault="00D902FC" w:rsidP="00D902FC">
      <w:pPr>
        <w:pStyle w:val="Heading3"/>
        <w:numPr>
          <w:ilvl w:val="2"/>
          <w:numId w:val="20"/>
        </w:numPr>
      </w:pPr>
      <w:r>
        <w:lastRenderedPageBreak/>
        <w:t>Discussion 3rd round</w:t>
      </w:r>
    </w:p>
    <w:p w14:paraId="77675968" w14:textId="354E1B04" w:rsidR="00D902FC" w:rsidRPr="00AF11CE" w:rsidRDefault="00D902FC" w:rsidP="00D902FC">
      <w:pPr>
        <w:pStyle w:val="ListParagraph"/>
        <w:ind w:left="0"/>
        <w:rPr>
          <w:rFonts w:ascii="Arial" w:hAnsi="Arial" w:cs="Arial"/>
          <w:b/>
          <w:bCs/>
          <w:lang w:val="en-US" w:eastAsia="ja-JP"/>
        </w:rPr>
      </w:pPr>
      <w:r w:rsidRPr="00AF11CE">
        <w:rPr>
          <w:rFonts w:ascii="Arial" w:hAnsi="Arial" w:cs="Arial"/>
          <w:b/>
          <w:bCs/>
          <w:highlight w:val="yellow"/>
          <w:lang w:val="en-US" w:eastAsia="ja-JP"/>
        </w:rPr>
        <w:t>Proposal 3-1-r</w:t>
      </w:r>
      <w:r>
        <w:rPr>
          <w:rFonts w:ascii="Arial" w:hAnsi="Arial" w:cs="Arial"/>
          <w:b/>
          <w:bCs/>
          <w:highlight w:val="yellow"/>
          <w:lang w:val="en-US" w:eastAsia="ja-JP"/>
        </w:rPr>
        <w:t>3</w:t>
      </w:r>
      <w:r w:rsidRPr="00AF11CE">
        <w:rPr>
          <w:rFonts w:ascii="Arial" w:hAnsi="Arial" w:cs="Arial"/>
          <w:b/>
          <w:bCs/>
          <w:highlight w:val="yellow"/>
          <w:lang w:val="en-US" w:eastAsia="ja-JP"/>
        </w:rPr>
        <w:t>:</w:t>
      </w:r>
    </w:p>
    <w:p w14:paraId="52DDE4EA" w14:textId="77777777" w:rsidR="00D902FC" w:rsidRPr="001865C5" w:rsidRDefault="00D902FC" w:rsidP="00D902FC">
      <w:pPr>
        <w:pStyle w:val="ListParagraph"/>
        <w:ind w:left="0"/>
        <w:rPr>
          <w:rFonts w:ascii="Arial" w:hAnsi="Arial" w:cs="Arial"/>
          <w:lang w:val="en-US" w:eastAsia="ja-JP"/>
        </w:rPr>
      </w:pPr>
      <w:r w:rsidRPr="00406826">
        <w:rPr>
          <w:rFonts w:ascii="Arial" w:hAnsi="Arial" w:cs="Arial"/>
          <w:sz w:val="20"/>
          <w:szCs w:val="20"/>
          <w:lang w:val="en-US" w:eastAsia="ja-JP"/>
        </w:rPr>
        <w:t xml:space="preserve">To study support of a </w:t>
      </w:r>
      <w:r w:rsidRPr="00406826">
        <w:rPr>
          <w:rFonts w:ascii="Arial" w:hAnsi="Arial" w:cs="Arial"/>
          <w:sz w:val="20"/>
          <w:szCs w:val="20"/>
          <w:lang w:eastAsia="ja-JP"/>
        </w:rPr>
        <w:t>candidate capacity enhancement technique</w:t>
      </w:r>
      <w:r w:rsidRPr="00406826">
        <w:rPr>
          <w:rFonts w:ascii="Arial" w:hAnsi="Arial" w:cs="Arial"/>
          <w:sz w:val="20"/>
          <w:szCs w:val="20"/>
          <w:lang w:val="en-US" w:eastAsia="ja-JP"/>
        </w:rPr>
        <w:t xml:space="preserve"> for XR traffic based </w:t>
      </w:r>
      <w:r>
        <w:rPr>
          <w:rFonts w:ascii="Arial" w:hAnsi="Arial" w:cs="Arial"/>
          <w:sz w:val="20"/>
          <w:szCs w:val="20"/>
          <w:lang w:val="en-US" w:eastAsia="ja-JP"/>
        </w:rPr>
        <w:t>dynamic scheduling/grant</w:t>
      </w:r>
      <w:r w:rsidRPr="00406826">
        <w:rPr>
          <w:rFonts w:ascii="Arial" w:hAnsi="Arial" w:cs="Arial"/>
          <w:sz w:val="20"/>
          <w:szCs w:val="20"/>
          <w:lang w:val="en-US" w:eastAsia="ja-JP"/>
        </w:rPr>
        <w:t xml:space="preserve"> transmissions, companies are encouraged to consider the following:</w:t>
      </w:r>
    </w:p>
    <w:p w14:paraId="25A3C1D9" w14:textId="77777777" w:rsidR="00D902FC" w:rsidRPr="00B12FBF" w:rsidRDefault="00D902FC" w:rsidP="00B444C7">
      <w:pPr>
        <w:pStyle w:val="ListParagraph"/>
        <w:numPr>
          <w:ilvl w:val="0"/>
          <w:numId w:val="33"/>
        </w:numPr>
        <w:ind w:left="720"/>
        <w:rPr>
          <w:rFonts w:ascii="Arial" w:hAnsi="Arial" w:cs="Arial"/>
          <w:sz w:val="20"/>
          <w:szCs w:val="20"/>
          <w:lang w:val="en-US" w:eastAsia="ja-JP"/>
        </w:rPr>
      </w:pPr>
      <w:r w:rsidRPr="00B12FBF">
        <w:rPr>
          <w:rFonts w:ascii="Arial" w:hAnsi="Arial" w:cs="Arial"/>
          <w:sz w:val="20"/>
          <w:szCs w:val="20"/>
          <w:lang w:val="en-US" w:eastAsia="ja-JP"/>
        </w:rPr>
        <w:t>Prioritize the following studies:</w:t>
      </w:r>
    </w:p>
    <w:p w14:paraId="16505755" w14:textId="77777777" w:rsidR="00D902FC" w:rsidRDefault="00D902FC" w:rsidP="00B444C7">
      <w:pPr>
        <w:pStyle w:val="ListParagraph"/>
        <w:numPr>
          <w:ilvl w:val="2"/>
          <w:numId w:val="32"/>
        </w:numPr>
        <w:ind w:left="1440"/>
        <w:rPr>
          <w:rFonts w:ascii="Arial" w:hAnsi="Arial" w:cs="Arial"/>
          <w:sz w:val="20"/>
          <w:szCs w:val="20"/>
          <w:lang w:val="en-US" w:eastAsia="ja-JP"/>
        </w:rPr>
      </w:pPr>
      <w:r>
        <w:rPr>
          <w:rFonts w:ascii="Arial" w:hAnsi="Arial" w:cs="Arial"/>
          <w:sz w:val="20"/>
          <w:szCs w:val="20"/>
          <w:lang w:val="en-US" w:eastAsia="ja-JP"/>
        </w:rPr>
        <w:t xml:space="preserve">Study extending </w:t>
      </w:r>
      <w:r>
        <w:rPr>
          <w:rFonts w:cs="Arial"/>
          <w:szCs w:val="20"/>
          <w:lang w:val="en-US"/>
        </w:rPr>
        <w:t xml:space="preserve">capability of </w:t>
      </w:r>
      <w:r>
        <w:rPr>
          <w:rFonts w:cs="Arial"/>
          <w:szCs w:val="20"/>
        </w:rPr>
        <w:t>single DCI scheduling multi-PDSCHs/PUSCHs</w:t>
      </w:r>
      <w:r>
        <w:rPr>
          <w:rFonts w:cs="Arial"/>
          <w:szCs w:val="20"/>
          <w:lang w:val="en-US"/>
        </w:rPr>
        <w:t xml:space="preserve"> for FR2-2 to FR1/FR2.</w:t>
      </w:r>
    </w:p>
    <w:p w14:paraId="233325E2" w14:textId="77777777" w:rsidR="00D902FC" w:rsidRPr="009E2F28" w:rsidRDefault="00D902FC"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rPr>
        <w:t xml:space="preserve">Study </w:t>
      </w:r>
      <w:r>
        <w:rPr>
          <w:rFonts w:eastAsiaTheme="minorEastAsia" w:cs="Arial"/>
          <w:szCs w:val="20"/>
          <w:lang w:val="en-US" w:eastAsia="zh-CN"/>
        </w:rPr>
        <w:t>HARQ-ACK and CBG enhancements for single DCI scheduling multi-PDSCHs.</w:t>
      </w:r>
    </w:p>
    <w:p w14:paraId="7C4105F2" w14:textId="77777777" w:rsidR="00D902FC" w:rsidRPr="009E2F28" w:rsidRDefault="00D902FC" w:rsidP="00B444C7">
      <w:pPr>
        <w:pStyle w:val="ListParagraph"/>
        <w:numPr>
          <w:ilvl w:val="2"/>
          <w:numId w:val="32"/>
        </w:numPr>
        <w:ind w:left="1440"/>
        <w:rPr>
          <w:rFonts w:ascii="Arial" w:hAnsi="Arial" w:cs="Arial"/>
          <w:sz w:val="20"/>
          <w:szCs w:val="20"/>
          <w:lang w:val="en-US" w:eastAsia="ja-JP"/>
        </w:rPr>
      </w:pPr>
      <w:r>
        <w:rPr>
          <w:rFonts w:cs="Arial"/>
          <w:szCs w:val="20"/>
          <w:lang w:val="en-US"/>
        </w:rPr>
        <w:t>Study allowing d</w:t>
      </w:r>
      <w:r>
        <w:rPr>
          <w:rFonts w:cs="Arial"/>
          <w:szCs w:val="20"/>
        </w:rPr>
        <w:t>ifferent configurations per PDSCH/PUSCH</w:t>
      </w:r>
      <w:r>
        <w:rPr>
          <w:rFonts w:eastAsiaTheme="minorEastAsia" w:cs="Arial"/>
          <w:szCs w:val="20"/>
          <w:lang w:eastAsia="zh-CN"/>
        </w:rPr>
        <w:t>,</w:t>
      </w:r>
      <w:r>
        <w:rPr>
          <w:rFonts w:eastAsiaTheme="minorEastAsia" w:cs="Arial"/>
          <w:szCs w:val="20"/>
          <w:lang w:val="en-US" w:eastAsia="zh-CN"/>
        </w:rPr>
        <w:t xml:space="preserve"> e.g., </w:t>
      </w:r>
      <w:r>
        <w:rPr>
          <w:rFonts w:cs="Arial"/>
          <w:szCs w:val="20"/>
          <w:lang w:val="en-US"/>
        </w:rPr>
        <w:t xml:space="preserve">for </w:t>
      </w:r>
      <w:r>
        <w:rPr>
          <w:rFonts w:cs="Arial"/>
          <w:szCs w:val="20"/>
        </w:rPr>
        <w:t>MCS indication</w:t>
      </w:r>
      <w:r>
        <w:rPr>
          <w:rFonts w:cs="Arial"/>
          <w:szCs w:val="20"/>
          <w:lang w:val="en-US"/>
        </w:rPr>
        <w:t xml:space="preserve"> </w:t>
      </w:r>
      <w:r>
        <w:rPr>
          <w:rFonts w:eastAsiaTheme="minorEastAsia" w:cs="Arial"/>
          <w:szCs w:val="20"/>
          <w:lang w:val="en-US" w:eastAsia="zh-CN"/>
        </w:rPr>
        <w:t>for single DCI scheduling multi-PDSCHs.</w:t>
      </w:r>
    </w:p>
    <w:p w14:paraId="658E139E" w14:textId="77777777" w:rsidR="00D902FC" w:rsidRPr="009B6709" w:rsidRDefault="00D902FC" w:rsidP="00B444C7">
      <w:pPr>
        <w:pStyle w:val="ListParagraph"/>
        <w:numPr>
          <w:ilvl w:val="2"/>
          <w:numId w:val="32"/>
        </w:numPr>
        <w:ind w:left="1440"/>
        <w:rPr>
          <w:rFonts w:ascii="Arial" w:hAnsi="Arial" w:cs="Arial"/>
          <w:sz w:val="20"/>
          <w:szCs w:val="20"/>
          <w:lang w:val="en-US" w:eastAsia="ja-JP"/>
        </w:rPr>
      </w:pPr>
      <w:r>
        <w:rPr>
          <w:rFonts w:cs="Arial"/>
          <w:szCs w:val="20"/>
          <w:lang w:eastAsia="ja-JP"/>
        </w:rPr>
        <w:t xml:space="preserve">Study </w:t>
      </w:r>
      <w:r>
        <w:rPr>
          <w:rFonts w:eastAsia="Times New Roman" w:cs="Arial"/>
          <w:color w:val="000000"/>
          <w:szCs w:val="20"/>
        </w:rPr>
        <w:t>enhancement on scheduling request</w:t>
      </w:r>
      <w:r>
        <w:rPr>
          <w:rFonts w:eastAsia="Times New Roman" w:cs="Arial"/>
          <w:color w:val="000000"/>
          <w:szCs w:val="20"/>
          <w:lang w:val="en-US"/>
        </w:rPr>
        <w:t xml:space="preserve"> </w:t>
      </w:r>
      <w:r w:rsidRPr="008F6E64">
        <w:rPr>
          <w:rFonts w:eastAsia="Times New Roman" w:cs="Arial"/>
          <w:color w:val="7030A0"/>
          <w:szCs w:val="20"/>
          <w:lang w:val="en-US"/>
        </w:rPr>
        <w:t>and/or BSR</w:t>
      </w:r>
      <w:r>
        <w:rPr>
          <w:rFonts w:eastAsia="Times New Roman" w:cs="Arial"/>
          <w:color w:val="000000"/>
          <w:szCs w:val="20"/>
          <w:lang w:val="en-US"/>
        </w:rPr>
        <w:t>.</w:t>
      </w:r>
    </w:p>
    <w:p w14:paraId="1693743C" w14:textId="77777777" w:rsidR="00D902FC" w:rsidRPr="000F3634" w:rsidRDefault="00D902FC"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Note: Other studies are not precluded</w:t>
      </w:r>
      <w:r w:rsidRPr="00AF11CE">
        <w:rPr>
          <w:rFonts w:ascii="Arial" w:hAnsi="Arial" w:cs="Arial"/>
          <w:color w:val="7030A0"/>
          <w:sz w:val="20"/>
          <w:szCs w:val="20"/>
          <w:lang w:val="en-US" w:eastAsia="ja-JP"/>
        </w:rPr>
        <w:t xml:space="preserve"> </w:t>
      </w:r>
      <w:r w:rsidRPr="000C4D54">
        <w:rPr>
          <w:rFonts w:ascii="Arial" w:hAnsi="Arial" w:cs="Arial"/>
          <w:color w:val="7030A0"/>
          <w:sz w:val="20"/>
          <w:szCs w:val="20"/>
          <w:lang w:val="en-US" w:eastAsia="ja-JP"/>
        </w:rPr>
        <w:t>as well as the combination of the above studies</w:t>
      </w:r>
      <w:r w:rsidRPr="00B12FBF">
        <w:rPr>
          <w:rFonts w:ascii="Arial" w:hAnsi="Arial" w:cs="Arial"/>
          <w:sz w:val="20"/>
          <w:szCs w:val="20"/>
          <w:lang w:val="en-US" w:eastAsia="ja-JP"/>
        </w:rPr>
        <w:t>.</w:t>
      </w:r>
    </w:p>
    <w:p w14:paraId="31DEE17D" w14:textId="77777777" w:rsidR="00D902FC" w:rsidRPr="00B12FBF" w:rsidRDefault="00D902FC" w:rsidP="00B444C7">
      <w:pPr>
        <w:pStyle w:val="ListParagraph"/>
        <w:numPr>
          <w:ilvl w:val="0"/>
          <w:numId w:val="32"/>
        </w:numPr>
        <w:rPr>
          <w:rFonts w:ascii="Arial" w:hAnsi="Arial" w:cs="Arial"/>
          <w:sz w:val="20"/>
          <w:szCs w:val="20"/>
          <w:lang w:val="en-US" w:eastAsia="ja-JP"/>
        </w:rPr>
      </w:pPr>
      <w:r>
        <w:rPr>
          <w:rFonts w:ascii="Arial" w:hAnsi="Arial" w:cs="Arial"/>
          <w:sz w:val="20"/>
          <w:szCs w:val="20"/>
          <w:lang w:val="en-US" w:eastAsia="ja-JP"/>
        </w:rPr>
        <w:t xml:space="preserve">Follow the </w:t>
      </w:r>
      <w:r w:rsidRPr="000F3634">
        <w:rPr>
          <w:rFonts w:ascii="Arial" w:eastAsia="Batang" w:hAnsi="Arial" w:cs="Arial"/>
          <w:i/>
          <w:iCs/>
          <w:sz w:val="20"/>
          <w:szCs w:val="20"/>
          <w:lang w:val="en-US" w:eastAsia="ko-KR"/>
        </w:rPr>
        <w:t xml:space="preserve">common principle for assessment of the candidate capacity </w:t>
      </w:r>
      <w:r w:rsidRPr="000F3634">
        <w:rPr>
          <w:rFonts w:ascii="Arial" w:eastAsia="Batang" w:hAnsi="Arial" w:cs="Arial"/>
          <w:i/>
          <w:iCs/>
          <w:sz w:val="20"/>
          <w:szCs w:val="20"/>
          <w:lang w:val="en-SE" w:eastAsia="ko-KR"/>
        </w:rPr>
        <w:t xml:space="preserve">enhancement </w:t>
      </w:r>
      <w:r w:rsidRPr="000F3634">
        <w:rPr>
          <w:rFonts w:ascii="Arial" w:eastAsia="Batang" w:hAnsi="Arial" w:cs="Arial"/>
          <w:i/>
          <w:iCs/>
          <w:sz w:val="20"/>
          <w:szCs w:val="20"/>
          <w:lang w:val="en-US" w:eastAsia="ko-KR"/>
        </w:rPr>
        <w:t>technique</w:t>
      </w:r>
      <w:r>
        <w:rPr>
          <w:rFonts w:ascii="Arial" w:eastAsia="Batang" w:hAnsi="Arial" w:cs="Arial"/>
          <w:i/>
          <w:iCs/>
          <w:sz w:val="20"/>
          <w:szCs w:val="20"/>
          <w:lang w:val="en-US" w:eastAsia="ko-KR"/>
        </w:rPr>
        <w:t>.</w:t>
      </w:r>
    </w:p>
    <w:p w14:paraId="6B32F330" w14:textId="77777777" w:rsidR="00D902FC" w:rsidRPr="00FA6B97" w:rsidRDefault="00D902FC" w:rsidP="00D902FC">
      <w:pPr>
        <w:rPr>
          <w:lang w:eastAsia="ja-JP"/>
        </w:rPr>
      </w:pPr>
    </w:p>
    <w:p w14:paraId="1CA85BF2" w14:textId="5A0EC398" w:rsidR="00D902FC" w:rsidRDefault="00D902FC" w:rsidP="00D902FC">
      <w:pPr>
        <w:pStyle w:val="Heading4"/>
      </w:pPr>
      <w:r>
        <w:t>2.3.3.1</w:t>
      </w:r>
      <w:r>
        <w:tab/>
        <w:t>Questionnaire</w:t>
      </w:r>
    </w:p>
    <w:tbl>
      <w:tblPr>
        <w:tblStyle w:val="TableGrid"/>
        <w:tblW w:w="0" w:type="auto"/>
        <w:tblLook w:val="04A0" w:firstRow="1" w:lastRow="0" w:firstColumn="1" w:lastColumn="0" w:noHBand="0" w:noVBand="1"/>
      </w:tblPr>
      <w:tblGrid>
        <w:gridCol w:w="1271"/>
        <w:gridCol w:w="8358"/>
      </w:tblGrid>
      <w:tr w:rsidR="00D902FC" w14:paraId="73D873F6" w14:textId="77777777" w:rsidTr="00805BB0">
        <w:tc>
          <w:tcPr>
            <w:tcW w:w="9629" w:type="dxa"/>
            <w:gridSpan w:val="2"/>
          </w:tcPr>
          <w:p w14:paraId="01DC0EC9" w14:textId="77777777" w:rsidR="00D902FC" w:rsidRDefault="00D902FC" w:rsidP="00805BB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22FED83" w14:textId="77777777" w:rsidR="00D902FC" w:rsidRDefault="00D902FC" w:rsidP="00805BB0">
            <w:pPr>
              <w:pStyle w:val="ListParagraph"/>
              <w:ind w:left="0"/>
              <w:rPr>
                <w:rFonts w:ascii="Times New Roman" w:eastAsia="Times New Roman" w:hAnsi="Times New Roman" w:cs="Times New Roman"/>
                <w:b/>
                <w:bCs/>
                <w:szCs w:val="20"/>
                <w:lang w:val="en-US" w:eastAsia="ja-JP"/>
              </w:rPr>
            </w:pPr>
          </w:p>
          <w:p w14:paraId="33B7B926" w14:textId="1338B7FF" w:rsidR="00D902FC" w:rsidRDefault="00D902FC" w:rsidP="00805BB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sidRPr="00EC7171">
              <w:rPr>
                <w:rFonts w:ascii="Times New Roman" w:eastAsia="Times New Roman" w:hAnsi="Times New Roman" w:cs="Times New Roman"/>
                <w:szCs w:val="20"/>
                <w:highlight w:val="yellow"/>
                <w:lang w:val="en-US" w:eastAsia="ja-JP"/>
              </w:rPr>
              <w:t>proposal</w:t>
            </w:r>
            <w:r>
              <w:rPr>
                <w:rFonts w:ascii="Times New Roman" w:eastAsia="Times New Roman" w:hAnsi="Times New Roman" w:cs="Times New Roman"/>
                <w:szCs w:val="20"/>
                <w:highlight w:val="yellow"/>
                <w:lang w:val="en-US" w:eastAsia="ja-JP"/>
              </w:rPr>
              <w:t>s</w:t>
            </w:r>
            <w:r w:rsidRPr="00EC7171">
              <w:rPr>
                <w:rFonts w:ascii="Times New Roman" w:eastAsia="Times New Roman" w:hAnsi="Times New Roman" w:cs="Times New Roman"/>
                <w:szCs w:val="20"/>
                <w:highlight w:val="yellow"/>
                <w:lang w:val="en-US" w:eastAsia="ja-JP"/>
              </w:rPr>
              <w:t xml:space="preserve"> </w:t>
            </w:r>
            <w:r>
              <w:rPr>
                <w:rFonts w:ascii="Times New Roman" w:eastAsia="Times New Roman" w:hAnsi="Times New Roman" w:cs="Times New Roman"/>
                <w:szCs w:val="20"/>
                <w:highlight w:val="yellow"/>
                <w:lang w:val="en-US" w:eastAsia="ja-JP"/>
              </w:rPr>
              <w:t>3-1-r3</w:t>
            </w:r>
            <w:r>
              <w:rPr>
                <w:rFonts w:ascii="Times New Roman" w:eastAsia="Times New Roman" w:hAnsi="Times New Roman" w:cs="Times New Roman"/>
                <w:szCs w:val="20"/>
                <w:lang w:val="en-US" w:eastAsia="ja-JP"/>
              </w:rPr>
              <w:t xml:space="preserve"> above?</w:t>
            </w:r>
          </w:p>
          <w:p w14:paraId="2A46A945" w14:textId="77777777" w:rsidR="00D902FC" w:rsidRPr="00712D04" w:rsidRDefault="00D902FC" w:rsidP="00805BB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you are supportive, and whether you have suggestions to improve the description of the proposals. </w:t>
            </w:r>
          </w:p>
        </w:tc>
      </w:tr>
      <w:tr w:rsidR="00D902FC" w14:paraId="66B65D26" w14:textId="77777777" w:rsidTr="00805BB0">
        <w:tc>
          <w:tcPr>
            <w:tcW w:w="1271" w:type="dxa"/>
            <w:shd w:val="clear" w:color="auto" w:fill="D0CECE" w:themeFill="background2" w:themeFillShade="E6"/>
          </w:tcPr>
          <w:p w14:paraId="51E59189" w14:textId="77777777" w:rsidR="00D902FC" w:rsidRDefault="00D902FC"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6F0D27A2" w14:textId="77777777" w:rsidR="00D902FC" w:rsidRDefault="00D902FC"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D902FC" w14:paraId="7236FD73" w14:textId="77777777" w:rsidTr="00805BB0">
        <w:tc>
          <w:tcPr>
            <w:tcW w:w="1271" w:type="dxa"/>
          </w:tcPr>
          <w:p w14:paraId="7D2058D6" w14:textId="77777777" w:rsidR="00D902FC" w:rsidRDefault="00D902FC" w:rsidP="00805BB0">
            <w:pPr>
              <w:rPr>
                <w:rFonts w:eastAsia="Malgun Gothic" w:cs="Arial"/>
                <w:szCs w:val="20"/>
                <w:lang w:eastAsia="ko-KR"/>
              </w:rPr>
            </w:pPr>
          </w:p>
        </w:tc>
        <w:tc>
          <w:tcPr>
            <w:tcW w:w="8358" w:type="dxa"/>
          </w:tcPr>
          <w:p w14:paraId="5CFD085F" w14:textId="77777777" w:rsidR="00D902FC" w:rsidRDefault="00D902FC" w:rsidP="00805BB0">
            <w:pPr>
              <w:rPr>
                <w:rFonts w:eastAsia="Malgun Gothic" w:cs="Arial"/>
                <w:szCs w:val="20"/>
                <w:lang w:eastAsia="ko-KR"/>
              </w:rPr>
            </w:pPr>
          </w:p>
        </w:tc>
      </w:tr>
    </w:tbl>
    <w:p w14:paraId="42A615EB" w14:textId="77777777" w:rsidR="00D902FC" w:rsidRDefault="00D902FC" w:rsidP="00D902FC">
      <w:pPr>
        <w:rPr>
          <w:lang w:eastAsia="ja-JP"/>
        </w:rPr>
      </w:pPr>
    </w:p>
    <w:p w14:paraId="78A3BCFF" w14:textId="5A9F9BAB" w:rsidR="00D902FC" w:rsidRDefault="00D902FC" w:rsidP="00D902FC">
      <w:pPr>
        <w:pStyle w:val="Heading4"/>
      </w:pPr>
      <w:r>
        <w:t>2.3.3.2</w:t>
      </w:r>
      <w:r>
        <w:tab/>
        <w:t>Summary</w:t>
      </w:r>
    </w:p>
    <w:p w14:paraId="3C9680AB" w14:textId="6BB49A57" w:rsidR="00D902FC" w:rsidRDefault="001C2BCF" w:rsidP="00D902FC">
      <w:pPr>
        <w:rPr>
          <w:lang w:eastAsia="ja-JP"/>
        </w:rPr>
      </w:pPr>
      <w:r>
        <w:rPr>
          <w:lang w:eastAsia="ja-JP"/>
        </w:rPr>
        <w:t>Companies’ views are summarized below.</w:t>
      </w:r>
    </w:p>
    <w:tbl>
      <w:tblPr>
        <w:tblW w:w="7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510"/>
      </w:tblGrid>
      <w:tr w:rsidR="006104E0" w:rsidRPr="006104E0" w14:paraId="52709D15" w14:textId="77777777" w:rsidTr="006104E0">
        <w:trPr>
          <w:trHeight w:val="285"/>
        </w:trPr>
        <w:tc>
          <w:tcPr>
            <w:tcW w:w="1740" w:type="dxa"/>
            <w:shd w:val="clear" w:color="auto" w:fill="auto"/>
            <w:noWrap/>
            <w:vAlign w:val="bottom"/>
            <w:hideMark/>
          </w:tcPr>
          <w:p w14:paraId="17B2B329" w14:textId="77777777" w:rsidR="006104E0" w:rsidRPr="006104E0" w:rsidRDefault="006104E0" w:rsidP="006104E0">
            <w:pPr>
              <w:spacing w:after="0" w:line="240" w:lineRule="auto"/>
              <w:jc w:val="left"/>
              <w:rPr>
                <w:rFonts w:ascii="Calibri" w:eastAsia="Times New Roman" w:hAnsi="Calibri" w:cs="Calibri"/>
                <w:color w:val="000000"/>
                <w:sz w:val="22"/>
                <w:lang w:val="en-SE" w:eastAsia="en-SE"/>
              </w:rPr>
            </w:pPr>
            <w:r w:rsidRPr="006104E0">
              <w:rPr>
                <w:rFonts w:ascii="Calibri" w:eastAsia="Times New Roman" w:hAnsi="Calibri" w:cs="Calibri"/>
                <w:color w:val="000000"/>
                <w:sz w:val="22"/>
                <w:lang w:val="en-SE" w:eastAsia="en-SE"/>
              </w:rPr>
              <w:t>Q1</w:t>
            </w:r>
          </w:p>
        </w:tc>
        <w:tc>
          <w:tcPr>
            <w:tcW w:w="5510" w:type="dxa"/>
            <w:shd w:val="clear" w:color="auto" w:fill="auto"/>
            <w:noWrap/>
            <w:vAlign w:val="bottom"/>
            <w:hideMark/>
          </w:tcPr>
          <w:p w14:paraId="3D8FD87A" w14:textId="77777777" w:rsidR="006104E0" w:rsidRPr="006104E0" w:rsidRDefault="006104E0" w:rsidP="006104E0">
            <w:pPr>
              <w:spacing w:after="0" w:line="240" w:lineRule="auto"/>
              <w:jc w:val="center"/>
              <w:rPr>
                <w:rFonts w:ascii="Calibri" w:eastAsia="Times New Roman" w:hAnsi="Calibri" w:cs="Calibri"/>
                <w:b/>
                <w:bCs/>
                <w:color w:val="000000"/>
                <w:sz w:val="22"/>
                <w:lang w:val="en-SE" w:eastAsia="en-SE"/>
              </w:rPr>
            </w:pPr>
            <w:r w:rsidRPr="006104E0">
              <w:rPr>
                <w:rFonts w:ascii="Calibri" w:eastAsia="Times New Roman" w:hAnsi="Calibri" w:cs="Calibri"/>
                <w:b/>
                <w:bCs/>
                <w:color w:val="000000"/>
                <w:sz w:val="22"/>
                <w:lang w:val="en-SE" w:eastAsia="en-SE"/>
              </w:rPr>
              <w:t>P3-1-r3</w:t>
            </w:r>
          </w:p>
        </w:tc>
      </w:tr>
      <w:tr w:rsidR="006104E0" w:rsidRPr="006104E0" w14:paraId="673B7E4F" w14:textId="77777777" w:rsidTr="006104E0">
        <w:trPr>
          <w:trHeight w:val="399"/>
        </w:trPr>
        <w:tc>
          <w:tcPr>
            <w:tcW w:w="1740" w:type="dxa"/>
            <w:shd w:val="clear" w:color="auto" w:fill="auto"/>
            <w:noWrap/>
            <w:hideMark/>
          </w:tcPr>
          <w:p w14:paraId="45470386" w14:textId="77777777" w:rsidR="006104E0" w:rsidRPr="006104E0" w:rsidRDefault="006104E0" w:rsidP="006104E0">
            <w:pPr>
              <w:spacing w:after="0" w:line="240" w:lineRule="auto"/>
              <w:jc w:val="left"/>
              <w:rPr>
                <w:rFonts w:ascii="Calibri" w:eastAsia="Times New Roman" w:hAnsi="Calibri" w:cs="Calibri"/>
                <w:color w:val="000000"/>
                <w:sz w:val="22"/>
                <w:lang w:val="en-SE" w:eastAsia="en-SE"/>
              </w:rPr>
            </w:pPr>
            <w:r w:rsidRPr="006104E0">
              <w:rPr>
                <w:rFonts w:ascii="Calibri" w:eastAsia="Times New Roman" w:hAnsi="Calibri" w:cs="Calibri"/>
                <w:color w:val="000000"/>
                <w:sz w:val="22"/>
                <w:lang w:val="en-SE" w:eastAsia="en-SE"/>
              </w:rPr>
              <w:t>OK</w:t>
            </w:r>
          </w:p>
        </w:tc>
        <w:tc>
          <w:tcPr>
            <w:tcW w:w="5510" w:type="dxa"/>
            <w:shd w:val="clear" w:color="000000" w:fill="C6E0B4"/>
            <w:hideMark/>
          </w:tcPr>
          <w:p w14:paraId="505EFDCD" w14:textId="471D5293" w:rsidR="006104E0" w:rsidRPr="006104E0" w:rsidRDefault="006104E0" w:rsidP="006104E0">
            <w:pPr>
              <w:spacing w:after="0" w:line="240" w:lineRule="auto"/>
              <w:jc w:val="left"/>
              <w:rPr>
                <w:rFonts w:ascii="Calibri" w:eastAsia="Times New Roman" w:hAnsi="Calibri" w:cs="Calibri"/>
                <w:color w:val="000000"/>
                <w:sz w:val="22"/>
                <w:lang w:val="en-US" w:eastAsia="en-SE"/>
              </w:rPr>
            </w:pPr>
            <w:r w:rsidRPr="006104E0">
              <w:rPr>
                <w:rFonts w:ascii="Calibri" w:eastAsia="Times New Roman" w:hAnsi="Calibri" w:cs="Calibri"/>
                <w:color w:val="000000"/>
                <w:sz w:val="22"/>
                <w:lang w:val="en-SE" w:eastAsia="en-SE"/>
              </w:rPr>
              <w:t>QC, Samsung, Apple, DCM, Intel, Nokia, ZTE</w:t>
            </w:r>
            <w:r w:rsidR="008E0110">
              <w:rPr>
                <w:rFonts w:ascii="Calibri" w:eastAsia="Times New Roman" w:hAnsi="Calibri" w:cs="Calibri"/>
                <w:color w:val="000000"/>
                <w:sz w:val="22"/>
                <w:lang w:val="en-US" w:eastAsia="en-SE"/>
              </w:rPr>
              <w:t>,</w:t>
            </w:r>
            <w:r w:rsidRPr="006104E0">
              <w:rPr>
                <w:rFonts w:ascii="Calibri" w:eastAsia="Times New Roman" w:hAnsi="Calibri" w:cs="Calibri"/>
                <w:color w:val="000000"/>
                <w:sz w:val="22"/>
                <w:lang w:val="en-SE" w:eastAsia="en-SE"/>
              </w:rPr>
              <w:t xml:space="preserve"> IDC</w:t>
            </w:r>
            <w:r w:rsidR="008E0110">
              <w:rPr>
                <w:rFonts w:ascii="Calibri" w:eastAsia="Times New Roman" w:hAnsi="Calibri" w:cs="Calibri"/>
                <w:color w:val="000000"/>
                <w:sz w:val="22"/>
                <w:lang w:val="en-US" w:eastAsia="en-SE"/>
              </w:rPr>
              <w:t>, FW</w:t>
            </w:r>
          </w:p>
        </w:tc>
      </w:tr>
      <w:tr w:rsidR="006104E0" w:rsidRPr="006104E0" w14:paraId="3989AC59" w14:textId="77777777" w:rsidTr="006104E0">
        <w:trPr>
          <w:trHeight w:val="285"/>
        </w:trPr>
        <w:tc>
          <w:tcPr>
            <w:tcW w:w="1740" w:type="dxa"/>
            <w:shd w:val="clear" w:color="auto" w:fill="auto"/>
            <w:noWrap/>
            <w:hideMark/>
          </w:tcPr>
          <w:p w14:paraId="7069788F" w14:textId="77777777" w:rsidR="006104E0" w:rsidRPr="006104E0" w:rsidRDefault="006104E0" w:rsidP="006104E0">
            <w:pPr>
              <w:spacing w:after="0" w:line="240" w:lineRule="auto"/>
              <w:jc w:val="left"/>
              <w:rPr>
                <w:rFonts w:ascii="Calibri" w:eastAsia="Times New Roman" w:hAnsi="Calibri" w:cs="Calibri"/>
                <w:color w:val="000000"/>
                <w:sz w:val="22"/>
                <w:lang w:val="en-SE" w:eastAsia="en-SE"/>
              </w:rPr>
            </w:pPr>
            <w:r w:rsidRPr="006104E0">
              <w:rPr>
                <w:rFonts w:ascii="Calibri" w:eastAsia="Times New Roman" w:hAnsi="Calibri" w:cs="Calibri"/>
                <w:color w:val="000000"/>
                <w:sz w:val="22"/>
                <w:lang w:val="en-SE" w:eastAsia="en-SE"/>
              </w:rPr>
              <w:t>NOK</w:t>
            </w:r>
          </w:p>
        </w:tc>
        <w:tc>
          <w:tcPr>
            <w:tcW w:w="5510" w:type="dxa"/>
            <w:shd w:val="clear" w:color="000000" w:fill="F8CBAD"/>
            <w:noWrap/>
            <w:hideMark/>
          </w:tcPr>
          <w:p w14:paraId="1942FA51" w14:textId="77777777" w:rsidR="006104E0" w:rsidRPr="006104E0" w:rsidRDefault="006104E0" w:rsidP="006104E0">
            <w:pPr>
              <w:spacing w:after="0" w:line="240" w:lineRule="auto"/>
              <w:jc w:val="left"/>
              <w:rPr>
                <w:rFonts w:ascii="Calibri" w:eastAsia="Times New Roman" w:hAnsi="Calibri" w:cs="Calibri"/>
                <w:color w:val="000000"/>
                <w:sz w:val="22"/>
                <w:lang w:val="en-SE" w:eastAsia="en-SE"/>
              </w:rPr>
            </w:pPr>
            <w:r w:rsidRPr="006104E0">
              <w:rPr>
                <w:rFonts w:ascii="Calibri" w:eastAsia="Times New Roman" w:hAnsi="Calibri" w:cs="Calibri"/>
                <w:color w:val="000000"/>
                <w:sz w:val="22"/>
                <w:lang w:val="en-SE" w:eastAsia="en-SE"/>
              </w:rPr>
              <w:t>CATT, MTK</w:t>
            </w:r>
          </w:p>
        </w:tc>
      </w:tr>
      <w:tr w:rsidR="006104E0" w:rsidRPr="006104E0" w14:paraId="23ED6984" w14:textId="77777777" w:rsidTr="006104E0">
        <w:trPr>
          <w:trHeight w:val="855"/>
        </w:trPr>
        <w:tc>
          <w:tcPr>
            <w:tcW w:w="1740" w:type="dxa"/>
            <w:shd w:val="clear" w:color="auto" w:fill="auto"/>
            <w:noWrap/>
            <w:hideMark/>
          </w:tcPr>
          <w:p w14:paraId="71A5B1A3" w14:textId="77777777" w:rsidR="006104E0" w:rsidRPr="006104E0" w:rsidRDefault="006104E0" w:rsidP="006104E0">
            <w:pPr>
              <w:spacing w:after="0" w:line="240" w:lineRule="auto"/>
              <w:jc w:val="left"/>
              <w:rPr>
                <w:rFonts w:ascii="Calibri" w:eastAsia="Times New Roman" w:hAnsi="Calibri" w:cs="Calibri"/>
                <w:color w:val="000000"/>
                <w:sz w:val="22"/>
                <w:lang w:val="en-SE" w:eastAsia="en-SE"/>
              </w:rPr>
            </w:pPr>
            <w:r w:rsidRPr="006104E0">
              <w:rPr>
                <w:rFonts w:ascii="Calibri" w:eastAsia="Times New Roman" w:hAnsi="Calibri" w:cs="Calibri"/>
                <w:color w:val="000000"/>
                <w:sz w:val="22"/>
                <w:lang w:val="en-SE" w:eastAsia="en-SE"/>
              </w:rPr>
              <w:t>Maybe</w:t>
            </w:r>
          </w:p>
        </w:tc>
        <w:tc>
          <w:tcPr>
            <w:tcW w:w="5510" w:type="dxa"/>
            <w:shd w:val="clear" w:color="000000" w:fill="8EA9DB"/>
            <w:hideMark/>
          </w:tcPr>
          <w:p w14:paraId="7C9CBC36" w14:textId="47C773BD" w:rsidR="006104E0" w:rsidRPr="006104E0" w:rsidRDefault="006104E0" w:rsidP="006104E0">
            <w:pPr>
              <w:spacing w:after="0" w:line="240" w:lineRule="auto"/>
              <w:jc w:val="left"/>
              <w:rPr>
                <w:rFonts w:ascii="Calibri" w:eastAsia="Times New Roman" w:hAnsi="Calibri" w:cs="Calibri"/>
                <w:color w:val="000000"/>
                <w:sz w:val="22"/>
                <w:lang w:val="en-SE" w:eastAsia="en-SE"/>
              </w:rPr>
            </w:pPr>
            <w:r w:rsidRPr="006104E0">
              <w:rPr>
                <w:rFonts w:ascii="Calibri" w:eastAsia="Times New Roman" w:hAnsi="Calibri" w:cs="Calibri"/>
                <w:color w:val="000000"/>
                <w:sz w:val="22"/>
                <w:lang w:val="en-SE" w:eastAsia="en-SE"/>
              </w:rPr>
              <w:t>Apple (single DCI)</w:t>
            </w:r>
            <w:r w:rsidRPr="006104E0">
              <w:rPr>
                <w:rFonts w:ascii="Calibri" w:eastAsia="Times New Roman" w:hAnsi="Calibri" w:cs="Calibri"/>
                <w:color w:val="000000"/>
                <w:sz w:val="22"/>
                <w:lang w:val="en-SE" w:eastAsia="en-SE"/>
              </w:rPr>
              <w:br/>
              <w:t>vivo, ZTE, HW</w:t>
            </w:r>
            <w:r w:rsidRPr="006104E0">
              <w:rPr>
                <w:rFonts w:ascii="Calibri" w:eastAsia="Times New Roman" w:hAnsi="Calibri" w:cs="Calibri"/>
                <w:color w:val="000000"/>
                <w:sz w:val="22"/>
                <w:lang w:val="en-SE" w:eastAsia="en-SE"/>
              </w:rPr>
              <w:br/>
              <w:t>LG</w:t>
            </w:r>
          </w:p>
        </w:tc>
      </w:tr>
    </w:tbl>
    <w:p w14:paraId="45454715" w14:textId="01B146E4" w:rsidR="006104E0" w:rsidRDefault="006104E0" w:rsidP="00D902FC">
      <w:pPr>
        <w:rPr>
          <w:lang w:eastAsia="ja-JP"/>
        </w:rPr>
      </w:pPr>
    </w:p>
    <w:p w14:paraId="52E9F20F" w14:textId="36ADA044" w:rsidR="00AE5BEF" w:rsidRPr="00AE5BEF" w:rsidRDefault="00AE5BEF" w:rsidP="00272443">
      <w:pPr>
        <w:pStyle w:val="ListParagraph"/>
        <w:numPr>
          <w:ilvl w:val="0"/>
          <w:numId w:val="53"/>
        </w:numPr>
        <w:rPr>
          <w:lang w:eastAsia="ja-JP"/>
        </w:rPr>
      </w:pPr>
      <w:r>
        <w:rPr>
          <w:lang w:val="en-US" w:eastAsia="ja-JP"/>
        </w:rPr>
        <w:t xml:space="preserve">HARQ.ACK study both for </w:t>
      </w:r>
      <w:proofErr w:type="spellStart"/>
      <w:r>
        <w:rPr>
          <w:lang w:val="en-US" w:eastAsia="ja-JP"/>
        </w:rPr>
        <w:t>singlePDSCH</w:t>
      </w:r>
      <w:proofErr w:type="spellEnd"/>
      <w:r>
        <w:rPr>
          <w:lang w:val="en-US" w:eastAsia="ja-JP"/>
        </w:rPr>
        <w:t xml:space="preserve"> and </w:t>
      </w:r>
      <w:r w:rsidR="008B4582">
        <w:rPr>
          <w:lang w:val="en-US" w:eastAsia="ja-JP"/>
        </w:rPr>
        <w:t>multi-PDSCHs (Apple)</w:t>
      </w:r>
    </w:p>
    <w:p w14:paraId="688F82E5" w14:textId="77777777" w:rsidR="00F459CB" w:rsidRPr="00F459CB" w:rsidRDefault="00F459CB" w:rsidP="00272443">
      <w:pPr>
        <w:pStyle w:val="ListParagraph"/>
        <w:numPr>
          <w:ilvl w:val="0"/>
          <w:numId w:val="53"/>
        </w:numPr>
        <w:rPr>
          <w:lang w:eastAsia="ja-JP"/>
        </w:rPr>
      </w:pPr>
      <w:r>
        <w:rPr>
          <w:lang w:val="en-US" w:eastAsia="ja-JP"/>
        </w:rPr>
        <w:t>Justify first b</w:t>
      </w:r>
      <w:r w:rsidR="008B4582">
        <w:rPr>
          <w:lang w:val="en-US" w:eastAsia="ja-JP"/>
        </w:rPr>
        <w:t>enefit of single DCI scheduling mult</w:t>
      </w:r>
      <w:r>
        <w:rPr>
          <w:lang w:val="en-US" w:eastAsia="ja-JP"/>
        </w:rPr>
        <w:t>i-PXSCH for XR (vivo)</w:t>
      </w:r>
    </w:p>
    <w:p w14:paraId="5EB7A098" w14:textId="31E6F2EC" w:rsidR="006104E0" w:rsidRPr="00F32997" w:rsidRDefault="006F70B7" w:rsidP="00272443">
      <w:pPr>
        <w:pStyle w:val="ListParagraph"/>
        <w:numPr>
          <w:ilvl w:val="0"/>
          <w:numId w:val="53"/>
        </w:numPr>
        <w:rPr>
          <w:lang w:eastAsia="ja-JP"/>
        </w:rPr>
      </w:pPr>
      <w:r>
        <w:rPr>
          <w:lang w:val="en-US" w:eastAsia="ja-JP"/>
        </w:rPr>
        <w:t>Clarify L1 aspect of BSR enhancements (Nokia)</w:t>
      </w:r>
    </w:p>
    <w:p w14:paraId="4598DD4C" w14:textId="66F2F6C0" w:rsidR="006104E0" w:rsidRPr="00A925A1" w:rsidRDefault="00973F78" w:rsidP="00272443">
      <w:pPr>
        <w:pStyle w:val="ListParagraph"/>
        <w:numPr>
          <w:ilvl w:val="0"/>
          <w:numId w:val="53"/>
        </w:numPr>
        <w:rPr>
          <w:lang w:eastAsia="ja-JP"/>
        </w:rPr>
      </w:pPr>
      <w:r>
        <w:rPr>
          <w:lang w:val="en-US" w:eastAsia="ja-JP"/>
        </w:rPr>
        <w:t>Concerns about ongoing work of B52 multi</w:t>
      </w:r>
      <w:r w:rsidR="008A1AAE">
        <w:rPr>
          <w:lang w:val="en-US" w:eastAsia="ja-JP"/>
        </w:rPr>
        <w:t>-</w:t>
      </w:r>
      <w:r>
        <w:rPr>
          <w:lang w:val="en-US" w:eastAsia="ja-JP"/>
        </w:rPr>
        <w:t xml:space="preserve">PDSCH (ZTE) </w:t>
      </w:r>
    </w:p>
    <w:p w14:paraId="146E815B" w14:textId="4CDB2A3A" w:rsidR="006104E0" w:rsidRPr="009B2807" w:rsidRDefault="006104E0" w:rsidP="00272443">
      <w:pPr>
        <w:pStyle w:val="ListParagraph"/>
        <w:numPr>
          <w:ilvl w:val="0"/>
          <w:numId w:val="53"/>
        </w:numPr>
        <w:rPr>
          <w:lang w:eastAsia="ja-JP"/>
        </w:rPr>
      </w:pPr>
      <w:r>
        <w:rPr>
          <w:lang w:val="en-US" w:eastAsia="ja-JP"/>
        </w:rPr>
        <w:t>Propose to avoid prioritization (CATT, MTK</w:t>
      </w:r>
      <w:r w:rsidR="008A1AAE">
        <w:rPr>
          <w:lang w:val="en-US" w:eastAsia="ja-JP"/>
        </w:rPr>
        <w:t>, HW, FW</w:t>
      </w:r>
      <w:r>
        <w:rPr>
          <w:lang w:val="en-US" w:eastAsia="ja-JP"/>
        </w:rPr>
        <w:t>)</w:t>
      </w:r>
    </w:p>
    <w:p w14:paraId="41C79A76" w14:textId="77777777" w:rsidR="008A1AAE" w:rsidRDefault="008A1AAE" w:rsidP="008A1AAE">
      <w:pPr>
        <w:rPr>
          <w:b/>
          <w:bCs/>
          <w:lang w:eastAsia="ja-JP"/>
        </w:rPr>
      </w:pPr>
    </w:p>
    <w:p w14:paraId="0F2E1ECD" w14:textId="10AC6C68" w:rsidR="008A1AAE" w:rsidRPr="008A1AAE" w:rsidRDefault="008A1AAE" w:rsidP="008A1AAE">
      <w:pPr>
        <w:rPr>
          <w:b/>
          <w:bCs/>
          <w:lang w:eastAsia="ja-JP"/>
        </w:rPr>
      </w:pPr>
      <w:r w:rsidRPr="008A1AAE">
        <w:rPr>
          <w:b/>
          <w:bCs/>
          <w:lang w:eastAsia="ja-JP"/>
        </w:rPr>
        <w:t>Moderator’s recommendation:</w:t>
      </w:r>
    </w:p>
    <w:p w14:paraId="08F94ACF" w14:textId="7FA95F68" w:rsidR="006104E0" w:rsidRPr="009B2807" w:rsidRDefault="0049707A" w:rsidP="00D902FC">
      <w:pPr>
        <w:rPr>
          <w:lang w:eastAsia="ja-JP"/>
        </w:rPr>
      </w:pPr>
      <w:r>
        <w:rPr>
          <w:lang w:eastAsia="ja-JP"/>
        </w:rPr>
        <w:t>Based on the comments moderator has made the following updates</w:t>
      </w:r>
      <w:r w:rsidR="00CF266D">
        <w:rPr>
          <w:lang w:eastAsia="ja-JP"/>
        </w:rPr>
        <w:t xml:space="preserve"> to address the concerns as much as possible, without </w:t>
      </w:r>
      <w:r w:rsidR="00241460">
        <w:rPr>
          <w:lang w:eastAsia="ja-JP"/>
        </w:rPr>
        <w:t>being biased.</w:t>
      </w:r>
    </w:p>
    <w:p w14:paraId="7F641CE4" w14:textId="77777777" w:rsidR="00C8768B" w:rsidRPr="00B757C3" w:rsidRDefault="00C8768B" w:rsidP="00C8768B">
      <w:r>
        <w:t>Therefore, Moderator recommends the following updates of the proposals for endorsement in section 2.10.</w:t>
      </w:r>
    </w:p>
    <w:p w14:paraId="2E5AEC8F" w14:textId="77777777" w:rsidR="00C8768B" w:rsidRPr="00AF11CE" w:rsidRDefault="00C8768B" w:rsidP="00C8768B">
      <w:pPr>
        <w:pStyle w:val="ListParagraph"/>
        <w:ind w:left="0"/>
        <w:rPr>
          <w:rFonts w:ascii="Arial" w:hAnsi="Arial" w:cs="Arial"/>
          <w:b/>
          <w:bCs/>
          <w:lang w:val="en-US" w:eastAsia="ja-JP"/>
        </w:rPr>
      </w:pPr>
      <w:r w:rsidRPr="00AF11CE">
        <w:rPr>
          <w:rFonts w:ascii="Arial" w:hAnsi="Arial" w:cs="Arial"/>
          <w:b/>
          <w:bCs/>
          <w:highlight w:val="yellow"/>
          <w:lang w:val="en-US" w:eastAsia="ja-JP"/>
        </w:rPr>
        <w:t>Proposal 3-1-r</w:t>
      </w:r>
      <w:r>
        <w:rPr>
          <w:rFonts w:ascii="Arial" w:hAnsi="Arial" w:cs="Arial"/>
          <w:b/>
          <w:bCs/>
          <w:highlight w:val="yellow"/>
          <w:lang w:val="en-US" w:eastAsia="ja-JP"/>
        </w:rPr>
        <w:t>3</w:t>
      </w:r>
      <w:r w:rsidRPr="00AF11CE">
        <w:rPr>
          <w:rFonts w:ascii="Arial" w:hAnsi="Arial" w:cs="Arial"/>
          <w:b/>
          <w:bCs/>
          <w:highlight w:val="yellow"/>
          <w:lang w:val="en-US" w:eastAsia="ja-JP"/>
        </w:rPr>
        <w:t>:</w:t>
      </w:r>
    </w:p>
    <w:p w14:paraId="71320309" w14:textId="77777777" w:rsidR="00C8768B" w:rsidRPr="00E75C40" w:rsidRDefault="00C8768B" w:rsidP="00C8768B">
      <w:pPr>
        <w:pStyle w:val="ListParagraph"/>
        <w:ind w:left="0"/>
        <w:rPr>
          <w:rFonts w:ascii="Arial" w:hAnsi="Arial" w:cs="Arial"/>
          <w:lang w:val="en-US" w:eastAsia="ja-JP"/>
        </w:rPr>
      </w:pPr>
      <w:r w:rsidRPr="00E75C40">
        <w:rPr>
          <w:rFonts w:ascii="Arial" w:hAnsi="Arial" w:cs="Arial"/>
          <w:sz w:val="20"/>
          <w:szCs w:val="20"/>
          <w:lang w:val="en-US" w:eastAsia="ja-JP"/>
        </w:rPr>
        <w:lastRenderedPageBreak/>
        <w:t xml:space="preserve">To study </w:t>
      </w:r>
      <w:r w:rsidRPr="007514F4">
        <w:rPr>
          <w:rFonts w:ascii="Arial" w:hAnsi="Arial" w:cs="Arial"/>
          <w:color w:val="FF0000"/>
          <w:sz w:val="20"/>
          <w:szCs w:val="20"/>
          <w:lang w:val="en-US" w:eastAsia="ja-JP"/>
        </w:rPr>
        <w:t xml:space="preserve">whether to </w:t>
      </w:r>
      <w:r w:rsidRPr="00E75C40">
        <w:rPr>
          <w:rFonts w:ascii="Arial" w:hAnsi="Arial" w:cs="Arial"/>
          <w:sz w:val="20"/>
          <w:szCs w:val="20"/>
          <w:lang w:val="en-US" w:eastAsia="ja-JP"/>
        </w:rPr>
        <w:t xml:space="preserve">support </w:t>
      </w:r>
      <w:r w:rsidRPr="000F5D1B">
        <w:rPr>
          <w:rFonts w:ascii="Arial" w:hAnsi="Arial" w:cs="Arial"/>
          <w:strike/>
          <w:color w:val="FF0000"/>
          <w:sz w:val="20"/>
          <w:szCs w:val="20"/>
          <w:lang w:val="en-US" w:eastAsia="ja-JP"/>
        </w:rPr>
        <w:t xml:space="preserve">of </w:t>
      </w:r>
      <w:r w:rsidRPr="00E75C40">
        <w:rPr>
          <w:rFonts w:ascii="Arial" w:hAnsi="Arial" w:cs="Arial"/>
          <w:sz w:val="20"/>
          <w:szCs w:val="20"/>
          <w:lang w:val="en-US" w:eastAsia="ja-JP"/>
        </w:rPr>
        <w:t xml:space="preserve">a </w:t>
      </w:r>
      <w:r w:rsidRPr="00E75C40">
        <w:rPr>
          <w:rFonts w:ascii="Arial" w:hAnsi="Arial" w:cs="Arial"/>
          <w:sz w:val="20"/>
          <w:szCs w:val="20"/>
          <w:lang w:eastAsia="ja-JP"/>
        </w:rPr>
        <w:t>candidate capacity enhancement technique</w:t>
      </w:r>
      <w:r w:rsidRPr="00E75C40">
        <w:rPr>
          <w:rFonts w:ascii="Arial" w:hAnsi="Arial" w:cs="Arial"/>
          <w:sz w:val="20"/>
          <w:szCs w:val="20"/>
          <w:lang w:val="en-US" w:eastAsia="ja-JP"/>
        </w:rPr>
        <w:t xml:space="preserve"> for XR traffic based dynamic scheduling/grant transmissions, companies are encouraged to consider the following</w:t>
      </w:r>
      <w:r>
        <w:rPr>
          <w:rFonts w:ascii="Arial" w:hAnsi="Arial" w:cs="Arial"/>
          <w:sz w:val="20"/>
          <w:szCs w:val="20"/>
          <w:lang w:val="en-US" w:eastAsia="ja-JP"/>
        </w:rPr>
        <w:t xml:space="preserve"> </w:t>
      </w:r>
      <w:r>
        <w:rPr>
          <w:rFonts w:ascii="Arial" w:hAnsi="Arial" w:cs="Arial"/>
          <w:color w:val="FF0000"/>
          <w:sz w:val="20"/>
          <w:szCs w:val="20"/>
          <w:lang w:val="en-US" w:eastAsia="ja-JP"/>
        </w:rPr>
        <w:t>studies</w:t>
      </w:r>
      <w:r w:rsidRPr="00E75C40">
        <w:rPr>
          <w:rFonts w:ascii="Arial" w:hAnsi="Arial" w:cs="Arial"/>
          <w:sz w:val="20"/>
          <w:szCs w:val="20"/>
          <w:lang w:val="en-US" w:eastAsia="ja-JP"/>
        </w:rPr>
        <w:t>:</w:t>
      </w:r>
    </w:p>
    <w:p w14:paraId="26AB6F5A" w14:textId="77777777" w:rsidR="00C8768B" w:rsidRPr="008D5123" w:rsidRDefault="00C8768B" w:rsidP="00C8768B">
      <w:pPr>
        <w:pStyle w:val="ListParagraph"/>
        <w:numPr>
          <w:ilvl w:val="0"/>
          <w:numId w:val="33"/>
        </w:numPr>
        <w:ind w:left="720"/>
        <w:rPr>
          <w:rFonts w:ascii="Arial" w:hAnsi="Arial" w:cs="Arial"/>
          <w:strike/>
          <w:color w:val="FF0000"/>
          <w:sz w:val="20"/>
          <w:szCs w:val="20"/>
          <w:lang w:val="en-US" w:eastAsia="ja-JP"/>
        </w:rPr>
      </w:pPr>
      <w:r w:rsidRPr="008D5123">
        <w:rPr>
          <w:rFonts w:ascii="Arial" w:hAnsi="Arial" w:cs="Arial"/>
          <w:strike/>
          <w:color w:val="FF0000"/>
          <w:sz w:val="20"/>
          <w:szCs w:val="20"/>
          <w:lang w:val="en-US" w:eastAsia="ja-JP"/>
        </w:rPr>
        <w:t>Prioritize the following studies:</w:t>
      </w:r>
    </w:p>
    <w:p w14:paraId="19DB8592" w14:textId="77777777" w:rsidR="00C8768B" w:rsidRPr="005F5593" w:rsidRDefault="00C8768B" w:rsidP="00C8768B">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E75C40">
        <w:rPr>
          <w:rFonts w:ascii="Arial" w:hAnsi="Arial" w:cs="Arial"/>
          <w:sz w:val="20"/>
          <w:szCs w:val="20"/>
          <w:lang w:val="en-US" w:eastAsia="ja-JP"/>
        </w:rPr>
        <w:t xml:space="preserve">extending </w:t>
      </w:r>
      <w:r w:rsidRPr="00E75C40">
        <w:rPr>
          <w:rFonts w:cs="Arial"/>
          <w:szCs w:val="20"/>
          <w:lang w:val="en-US"/>
        </w:rPr>
        <w:t xml:space="preserve">capability of </w:t>
      </w:r>
      <w:r w:rsidRPr="00E75C40">
        <w:rPr>
          <w:rFonts w:cs="Arial"/>
          <w:szCs w:val="20"/>
        </w:rPr>
        <w:t>single DCI scheduling multi-PDSCHs/PUSCHs</w:t>
      </w:r>
      <w:r w:rsidRPr="00E75C40">
        <w:rPr>
          <w:rFonts w:cs="Arial"/>
          <w:szCs w:val="20"/>
          <w:lang w:val="en-US"/>
        </w:rPr>
        <w:t xml:space="preserve"> for FR2-2 to FR1/FR2.</w:t>
      </w:r>
    </w:p>
    <w:p w14:paraId="159FFC85" w14:textId="77777777" w:rsidR="00C8768B" w:rsidRPr="00E75C40" w:rsidRDefault="00C8768B" w:rsidP="00C8768B">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rPr>
        <w:t xml:space="preserve">Study </w:t>
      </w:r>
      <w:r w:rsidRPr="008619BE">
        <w:rPr>
          <w:rFonts w:ascii="Arial" w:hAnsi="Arial" w:cs="Arial"/>
          <w:color w:val="FF0000"/>
          <w:sz w:val="20"/>
          <w:szCs w:val="20"/>
          <w:lang w:val="en-US" w:eastAsia="ja-JP"/>
        </w:rPr>
        <w:t xml:space="preserve">enhancements related to </w:t>
      </w:r>
      <w:r w:rsidRPr="00E75C40">
        <w:rPr>
          <w:rFonts w:eastAsiaTheme="minorEastAsia" w:cs="Arial"/>
          <w:szCs w:val="20"/>
          <w:lang w:val="en-US" w:eastAsia="zh-CN"/>
        </w:rPr>
        <w:t xml:space="preserve">HARQ-ACK and CBG </w:t>
      </w:r>
      <w:proofErr w:type="spellStart"/>
      <w:r w:rsidRPr="001759EE">
        <w:rPr>
          <w:rFonts w:eastAsiaTheme="minorEastAsia" w:cs="Arial"/>
          <w:strike/>
          <w:color w:val="FF0000"/>
          <w:szCs w:val="20"/>
          <w:lang w:val="en-US" w:eastAsia="zh-CN"/>
        </w:rPr>
        <w:t>enhancements</w:t>
      </w:r>
      <w:r w:rsidRPr="001759EE">
        <w:rPr>
          <w:rFonts w:eastAsiaTheme="minorEastAsia" w:cs="Arial"/>
          <w:color w:val="FF0000"/>
          <w:szCs w:val="20"/>
          <w:lang w:val="en-US" w:eastAsia="zh-CN"/>
        </w:rPr>
        <w:t>transmission</w:t>
      </w:r>
      <w:r>
        <w:rPr>
          <w:rFonts w:eastAsiaTheme="minorEastAsia" w:cs="Arial"/>
          <w:szCs w:val="20"/>
          <w:lang w:val="en-US" w:eastAsia="zh-CN"/>
        </w:rPr>
        <w:t>s</w:t>
      </w:r>
      <w:proofErr w:type="spellEnd"/>
      <w:r w:rsidRPr="00E75C40">
        <w:rPr>
          <w:rFonts w:eastAsiaTheme="minorEastAsia" w:cs="Arial"/>
          <w:szCs w:val="20"/>
          <w:lang w:val="en-US" w:eastAsia="zh-CN"/>
        </w:rPr>
        <w:t xml:space="preserve"> for single DCI scheduling</w:t>
      </w:r>
      <w:r>
        <w:rPr>
          <w:rFonts w:eastAsiaTheme="minorEastAsia" w:cs="Arial"/>
          <w:szCs w:val="20"/>
          <w:lang w:val="en-US" w:eastAsia="zh-CN"/>
        </w:rPr>
        <w:t xml:space="preserve"> </w:t>
      </w:r>
      <w:r w:rsidRPr="00D17B6E">
        <w:rPr>
          <w:rFonts w:eastAsiaTheme="minorEastAsia" w:cs="Arial"/>
          <w:color w:val="FF0000"/>
          <w:szCs w:val="20"/>
          <w:lang w:val="en-US" w:eastAsia="zh-CN"/>
        </w:rPr>
        <w:t xml:space="preserve">one or </w:t>
      </w:r>
      <w:r w:rsidRPr="00E75C40">
        <w:rPr>
          <w:rFonts w:eastAsiaTheme="minorEastAsia" w:cs="Arial"/>
          <w:szCs w:val="20"/>
          <w:lang w:val="en-US" w:eastAsia="zh-CN"/>
        </w:rPr>
        <w:t>multi</w:t>
      </w:r>
      <w:r>
        <w:rPr>
          <w:rFonts w:eastAsiaTheme="minorEastAsia" w:cs="Arial"/>
          <w:szCs w:val="20"/>
          <w:lang w:val="en-US" w:eastAsia="zh-CN"/>
        </w:rPr>
        <w:t xml:space="preserve"> </w:t>
      </w:r>
      <w:r w:rsidRPr="00E75C40">
        <w:rPr>
          <w:rFonts w:eastAsiaTheme="minorEastAsia" w:cs="Arial"/>
          <w:szCs w:val="20"/>
          <w:lang w:val="en-US" w:eastAsia="zh-CN"/>
        </w:rPr>
        <w:t>PDSCH</w:t>
      </w:r>
      <w:r w:rsidRPr="000E5BC8">
        <w:rPr>
          <w:rFonts w:eastAsiaTheme="minorEastAsia" w:cs="Arial"/>
          <w:color w:val="FF0000"/>
          <w:szCs w:val="20"/>
          <w:lang w:val="en-US" w:eastAsia="zh-CN"/>
        </w:rPr>
        <w:t>(</w:t>
      </w:r>
      <w:r w:rsidRPr="00E75C40">
        <w:rPr>
          <w:rFonts w:eastAsiaTheme="minorEastAsia" w:cs="Arial"/>
          <w:szCs w:val="20"/>
          <w:lang w:val="en-US" w:eastAsia="zh-CN"/>
        </w:rPr>
        <w:t>s</w:t>
      </w:r>
      <w:r w:rsidRPr="000E5BC8">
        <w:rPr>
          <w:rFonts w:eastAsiaTheme="minorEastAsia" w:cs="Arial"/>
          <w:color w:val="FF0000"/>
          <w:szCs w:val="20"/>
          <w:lang w:val="en-US" w:eastAsia="zh-CN"/>
        </w:rPr>
        <w:t>)</w:t>
      </w:r>
      <w:r w:rsidRPr="00E75C40">
        <w:rPr>
          <w:rFonts w:eastAsiaTheme="minorEastAsia" w:cs="Arial"/>
          <w:szCs w:val="20"/>
          <w:lang w:val="en-US" w:eastAsia="zh-CN"/>
        </w:rPr>
        <w:t>.</w:t>
      </w:r>
    </w:p>
    <w:p w14:paraId="35A742EC" w14:textId="77777777" w:rsidR="00C8768B" w:rsidRPr="00E75C40" w:rsidRDefault="00C8768B" w:rsidP="00C8768B">
      <w:pPr>
        <w:pStyle w:val="ListParagraph"/>
        <w:numPr>
          <w:ilvl w:val="2"/>
          <w:numId w:val="32"/>
        </w:numPr>
        <w:ind w:left="1440"/>
        <w:rPr>
          <w:rFonts w:ascii="Arial" w:hAnsi="Arial" w:cs="Arial"/>
          <w:sz w:val="20"/>
          <w:szCs w:val="20"/>
          <w:lang w:val="en-US" w:eastAsia="ja-JP"/>
        </w:rPr>
      </w:pPr>
      <w:r w:rsidRPr="00E75C40">
        <w:rPr>
          <w:rFonts w:cs="Arial"/>
          <w:szCs w:val="20"/>
          <w:lang w:val="en-US"/>
        </w:rPr>
        <w:t xml:space="preserve">Study </w:t>
      </w:r>
      <w:r w:rsidRPr="008619BE">
        <w:rPr>
          <w:rFonts w:ascii="Arial" w:hAnsi="Arial" w:cs="Arial"/>
          <w:color w:val="FF0000"/>
          <w:sz w:val="20"/>
          <w:szCs w:val="20"/>
          <w:lang w:val="en-US" w:eastAsia="ja-JP"/>
        </w:rPr>
        <w:t xml:space="preserve">enhancements related to </w:t>
      </w:r>
      <w:r w:rsidRPr="00E75C40">
        <w:rPr>
          <w:rFonts w:cs="Arial"/>
          <w:szCs w:val="20"/>
          <w:lang w:val="en-US"/>
        </w:rPr>
        <w:t>allowing d</w:t>
      </w:r>
      <w:r w:rsidRPr="00E75C40">
        <w:rPr>
          <w:rFonts w:cs="Arial"/>
          <w:szCs w:val="20"/>
        </w:rPr>
        <w:t>ifferent configurations per PDSCH/PUSCH</w:t>
      </w:r>
      <w:r w:rsidRPr="00E75C40">
        <w:rPr>
          <w:rFonts w:eastAsiaTheme="minorEastAsia" w:cs="Arial"/>
          <w:szCs w:val="20"/>
          <w:lang w:eastAsia="zh-CN"/>
        </w:rPr>
        <w:t>,</w:t>
      </w:r>
      <w:r w:rsidRPr="00E75C40">
        <w:rPr>
          <w:rFonts w:eastAsiaTheme="minorEastAsia" w:cs="Arial"/>
          <w:szCs w:val="20"/>
          <w:lang w:val="en-US" w:eastAsia="zh-CN"/>
        </w:rPr>
        <w:t xml:space="preserve"> e.g., </w:t>
      </w:r>
      <w:r w:rsidRPr="00E75C40">
        <w:rPr>
          <w:rFonts w:cs="Arial"/>
          <w:szCs w:val="20"/>
          <w:lang w:val="en-US"/>
        </w:rPr>
        <w:t xml:space="preserve">for </w:t>
      </w:r>
      <w:r w:rsidRPr="00E75C40">
        <w:rPr>
          <w:rFonts w:cs="Arial"/>
          <w:szCs w:val="20"/>
        </w:rPr>
        <w:t>MCS indication</w:t>
      </w:r>
      <w:r w:rsidRPr="00E75C40">
        <w:rPr>
          <w:rFonts w:cs="Arial"/>
          <w:szCs w:val="20"/>
          <w:lang w:val="en-US"/>
        </w:rPr>
        <w:t xml:space="preserve"> </w:t>
      </w:r>
      <w:r w:rsidRPr="00E75C40">
        <w:rPr>
          <w:rFonts w:eastAsiaTheme="minorEastAsia" w:cs="Arial"/>
          <w:szCs w:val="20"/>
          <w:lang w:val="en-US" w:eastAsia="zh-CN"/>
        </w:rPr>
        <w:t>for single DCI scheduling multi-PDSCHs.</w:t>
      </w:r>
    </w:p>
    <w:p w14:paraId="6CBF31F2" w14:textId="77777777" w:rsidR="00C8768B" w:rsidRPr="00E75C40" w:rsidRDefault="00C8768B" w:rsidP="00C8768B">
      <w:pPr>
        <w:pStyle w:val="ListParagraph"/>
        <w:numPr>
          <w:ilvl w:val="2"/>
          <w:numId w:val="32"/>
        </w:numPr>
        <w:ind w:left="1440"/>
        <w:rPr>
          <w:rFonts w:ascii="Arial" w:hAnsi="Arial" w:cs="Arial"/>
          <w:sz w:val="20"/>
          <w:szCs w:val="20"/>
          <w:lang w:val="en-US" w:eastAsia="ja-JP"/>
        </w:rPr>
      </w:pPr>
      <w:r w:rsidRPr="00E75C40">
        <w:rPr>
          <w:rFonts w:cs="Arial"/>
          <w:szCs w:val="20"/>
          <w:lang w:eastAsia="ja-JP"/>
        </w:rPr>
        <w:t>Study</w:t>
      </w:r>
      <w:r w:rsidRPr="008619BE">
        <w:rPr>
          <w:rFonts w:ascii="Arial" w:hAnsi="Arial" w:cs="Arial"/>
          <w:color w:val="FF0000"/>
          <w:sz w:val="20"/>
          <w:szCs w:val="20"/>
          <w:lang w:val="en-US" w:eastAsia="ja-JP"/>
        </w:rPr>
        <w:t xml:space="preserve"> </w:t>
      </w:r>
      <w:r w:rsidRPr="00E75C40">
        <w:rPr>
          <w:rFonts w:eastAsia="Times New Roman" w:cs="Arial"/>
          <w:szCs w:val="20"/>
        </w:rPr>
        <w:t xml:space="preserve">enhancement </w:t>
      </w:r>
      <w:r>
        <w:rPr>
          <w:rFonts w:eastAsia="Times New Roman" w:cs="Arial"/>
          <w:szCs w:val="20"/>
          <w:lang w:val="en-US"/>
        </w:rPr>
        <w:t xml:space="preserve">related </w:t>
      </w:r>
      <w:r w:rsidRPr="001759EE">
        <w:rPr>
          <w:rFonts w:eastAsia="Times New Roman" w:cs="Arial"/>
          <w:color w:val="FF0000"/>
          <w:szCs w:val="20"/>
          <w:lang w:val="en-US"/>
        </w:rPr>
        <w:t xml:space="preserve">to </w:t>
      </w:r>
      <w:r w:rsidRPr="001759EE">
        <w:rPr>
          <w:rFonts w:eastAsia="Times New Roman" w:cs="Arial"/>
          <w:strike/>
          <w:color w:val="FF0000"/>
          <w:szCs w:val="20"/>
        </w:rPr>
        <w:t>on</w:t>
      </w:r>
      <w:r w:rsidRPr="001759EE">
        <w:rPr>
          <w:rFonts w:eastAsia="Times New Roman" w:cs="Arial"/>
          <w:color w:val="FF0000"/>
          <w:szCs w:val="20"/>
        </w:rPr>
        <w:t xml:space="preserve"> </w:t>
      </w:r>
      <w:r w:rsidRPr="00E75C40">
        <w:rPr>
          <w:rFonts w:eastAsia="Times New Roman" w:cs="Arial"/>
          <w:szCs w:val="20"/>
        </w:rPr>
        <w:t>scheduling request</w:t>
      </w:r>
      <w:r w:rsidRPr="00E75C40">
        <w:rPr>
          <w:rFonts w:eastAsia="Times New Roman" w:cs="Arial"/>
          <w:szCs w:val="20"/>
          <w:lang w:val="en-US"/>
        </w:rPr>
        <w:t xml:space="preserve"> and/or BSR</w:t>
      </w:r>
      <w:r>
        <w:rPr>
          <w:rFonts w:eastAsia="Times New Roman" w:cs="Arial"/>
          <w:szCs w:val="20"/>
          <w:lang w:val="en-US"/>
        </w:rPr>
        <w:t xml:space="preserve"> </w:t>
      </w:r>
      <w:r w:rsidRPr="000C756E">
        <w:rPr>
          <w:rFonts w:eastAsia="Times New Roman" w:cs="Arial"/>
          <w:color w:val="FF0000"/>
          <w:szCs w:val="20"/>
          <w:lang w:val="en-US"/>
        </w:rPr>
        <w:t>with the focus on L1 enhancements</w:t>
      </w:r>
      <w:r w:rsidRPr="00E75C40">
        <w:rPr>
          <w:rFonts w:eastAsia="Times New Roman" w:cs="Arial"/>
          <w:szCs w:val="20"/>
          <w:lang w:val="en-US"/>
        </w:rPr>
        <w:t>.</w:t>
      </w:r>
    </w:p>
    <w:p w14:paraId="7DEC056D" w14:textId="77777777" w:rsidR="00C8768B" w:rsidRDefault="00C8768B" w:rsidP="00C8768B">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Note: Other studies are not precluded as well as the combination of the above studies.</w:t>
      </w:r>
    </w:p>
    <w:p w14:paraId="629911D1" w14:textId="77777777" w:rsidR="00C8768B" w:rsidRPr="00676124" w:rsidRDefault="00C8768B" w:rsidP="00C8768B">
      <w:pPr>
        <w:pStyle w:val="ListParagraph"/>
        <w:ind w:left="1440"/>
        <w:rPr>
          <w:rFonts w:ascii="Arial" w:hAnsi="Arial" w:cs="Arial"/>
          <w:color w:val="FF0000"/>
          <w:sz w:val="20"/>
          <w:szCs w:val="20"/>
          <w:lang w:val="en-US" w:eastAsia="ja-JP"/>
        </w:rPr>
      </w:pPr>
    </w:p>
    <w:p w14:paraId="254D7C6F" w14:textId="77777777" w:rsidR="00C8768B" w:rsidRPr="00E75C40" w:rsidRDefault="00C8768B" w:rsidP="00C8768B">
      <w:pPr>
        <w:pStyle w:val="ListParagraph"/>
        <w:numPr>
          <w:ilvl w:val="0"/>
          <w:numId w:val="32"/>
        </w:numPr>
        <w:rPr>
          <w:rFonts w:ascii="Arial" w:hAnsi="Arial" w:cs="Arial"/>
          <w:sz w:val="20"/>
          <w:szCs w:val="20"/>
          <w:lang w:val="en-US" w:eastAsia="ja-JP"/>
        </w:rPr>
      </w:pPr>
      <w:r w:rsidRPr="00E75C40">
        <w:rPr>
          <w:rFonts w:ascii="Arial" w:hAnsi="Arial" w:cs="Arial"/>
          <w:sz w:val="20"/>
          <w:szCs w:val="20"/>
          <w:lang w:val="en-US" w:eastAsia="ja-JP"/>
        </w:rPr>
        <w:t xml:space="preserve">Follow the </w:t>
      </w:r>
      <w:r w:rsidRPr="00E75C40">
        <w:rPr>
          <w:rFonts w:ascii="Arial" w:eastAsia="Batang" w:hAnsi="Arial" w:cs="Arial"/>
          <w:i/>
          <w:iCs/>
          <w:sz w:val="20"/>
          <w:szCs w:val="20"/>
          <w:lang w:val="en-US" w:eastAsia="ko-KR"/>
        </w:rPr>
        <w:t xml:space="preserve">common principle for assessment of the candidate capacity </w:t>
      </w:r>
      <w:r w:rsidRPr="00E75C40">
        <w:rPr>
          <w:rFonts w:ascii="Arial" w:eastAsia="Batang" w:hAnsi="Arial" w:cs="Arial"/>
          <w:i/>
          <w:iCs/>
          <w:sz w:val="20"/>
          <w:szCs w:val="20"/>
          <w:lang w:val="en-SE" w:eastAsia="ko-KR"/>
        </w:rPr>
        <w:t xml:space="preserve">enhancement </w:t>
      </w:r>
      <w:r w:rsidRPr="00E75C40">
        <w:rPr>
          <w:rFonts w:ascii="Arial" w:eastAsia="Batang" w:hAnsi="Arial" w:cs="Arial"/>
          <w:i/>
          <w:iCs/>
          <w:sz w:val="20"/>
          <w:szCs w:val="20"/>
          <w:lang w:val="en-US" w:eastAsia="ko-KR"/>
        </w:rPr>
        <w:t>technique.</w:t>
      </w:r>
    </w:p>
    <w:p w14:paraId="137C490C" w14:textId="77777777" w:rsidR="00751381" w:rsidRPr="00751381" w:rsidRDefault="00751381">
      <w:pPr>
        <w:rPr>
          <w:rFonts w:eastAsiaTheme="minorEastAsia" w:cs="Times New Roman"/>
          <w:sz w:val="32"/>
          <w:szCs w:val="20"/>
          <w:lang w:eastAsia="ja-JP"/>
        </w:rPr>
      </w:pPr>
    </w:p>
    <w:p w14:paraId="726EF89A" w14:textId="77777777" w:rsidR="000E1175" w:rsidRDefault="00630330">
      <w:pPr>
        <w:pStyle w:val="Heading2"/>
        <w:numPr>
          <w:ilvl w:val="1"/>
          <w:numId w:val="20"/>
        </w:numPr>
      </w:pPr>
      <w:r>
        <w:t>Scheduling awareness related enhancements</w:t>
      </w:r>
    </w:p>
    <w:p w14:paraId="264433DE" w14:textId="77777777" w:rsidR="000E1175" w:rsidRDefault="00630330">
      <w:pPr>
        <w:rPr>
          <w:lang w:eastAsia="ja-JP"/>
        </w:rPr>
      </w:pPr>
      <w:r>
        <w:rPr>
          <w:lang w:eastAsia="ja-JP"/>
        </w:rPr>
        <w:t>The following table lists the proposals in the contributions submitted in this meeting, discussing views on BSR enhancements and XR application awareness that facilitates e.g., delay-aware scheduling and packet dropping mechanisms. For more detailed descriptions and discussions please refer to the corresponding companies’ contributions. Please note that for some enhancements techniques, companies have provided simulations results.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518"/>
      </w:tblGrid>
      <w:tr w:rsidR="000E1175" w14:paraId="3392E102" w14:textId="77777777">
        <w:trPr>
          <w:trHeight w:val="381"/>
        </w:trPr>
        <w:tc>
          <w:tcPr>
            <w:tcW w:w="1408" w:type="dxa"/>
            <w:shd w:val="clear" w:color="auto" w:fill="E2EFD9" w:themeFill="accent6" w:themeFillTint="33"/>
            <w:noWrap/>
          </w:tcPr>
          <w:p w14:paraId="2186924F" w14:textId="77777777" w:rsidR="000E1175" w:rsidRDefault="00630330">
            <w:pPr>
              <w:spacing w:after="0" w:line="240" w:lineRule="auto"/>
              <w:jc w:val="left"/>
              <w:rPr>
                <w:rFonts w:asciiTheme="minorHAnsi" w:eastAsia="Times New Roman" w:hAnsiTheme="minorHAnsi" w:cs="Arial"/>
                <w:b/>
                <w:bCs/>
                <w:color w:val="000000"/>
                <w:sz w:val="22"/>
              </w:rPr>
            </w:pPr>
            <w:r>
              <w:rPr>
                <w:rFonts w:asciiTheme="minorHAnsi" w:eastAsia="Times New Roman" w:hAnsiTheme="minorHAnsi" w:cs="Arial"/>
                <w:b/>
                <w:bCs/>
                <w:color w:val="000000"/>
                <w:sz w:val="22"/>
              </w:rPr>
              <w:t>Company</w:t>
            </w:r>
          </w:p>
        </w:tc>
        <w:tc>
          <w:tcPr>
            <w:tcW w:w="7518" w:type="dxa"/>
            <w:shd w:val="clear" w:color="auto" w:fill="E2EFD9" w:themeFill="accent6" w:themeFillTint="33"/>
            <w:noWrap/>
          </w:tcPr>
          <w:p w14:paraId="42A79F31" w14:textId="77777777" w:rsidR="000E1175" w:rsidRDefault="00630330">
            <w:pPr>
              <w:spacing w:after="0" w:line="240" w:lineRule="auto"/>
              <w:jc w:val="left"/>
              <w:rPr>
                <w:rFonts w:asciiTheme="minorHAnsi" w:eastAsia="Times New Roman" w:hAnsiTheme="minorHAnsi" w:cs="Arial"/>
                <w:b/>
                <w:bCs/>
                <w:color w:val="000000"/>
                <w:sz w:val="22"/>
              </w:rPr>
            </w:pPr>
            <w:r>
              <w:rPr>
                <w:rFonts w:asciiTheme="minorHAnsi" w:eastAsia="Times New Roman" w:hAnsiTheme="minorHAnsi" w:cs="Arial"/>
                <w:b/>
                <w:bCs/>
                <w:color w:val="000000"/>
                <w:sz w:val="22"/>
              </w:rPr>
              <w:t>Proposals</w:t>
            </w:r>
          </w:p>
        </w:tc>
      </w:tr>
      <w:tr w:rsidR="000E1175" w14:paraId="1A3E0DAE" w14:textId="77777777">
        <w:trPr>
          <w:trHeight w:val="551"/>
        </w:trPr>
        <w:tc>
          <w:tcPr>
            <w:tcW w:w="1408" w:type="dxa"/>
            <w:shd w:val="clear" w:color="auto" w:fill="auto"/>
          </w:tcPr>
          <w:p w14:paraId="24CEEB23" w14:textId="77777777" w:rsidR="000E1175" w:rsidRDefault="00630330">
            <w:pPr>
              <w:spacing w:after="0" w:line="240" w:lineRule="auto"/>
              <w:jc w:val="left"/>
              <w:rPr>
                <w:rFonts w:eastAsia="Times New Roman" w:cs="Arial"/>
                <w:sz w:val="16"/>
                <w:szCs w:val="16"/>
              </w:rPr>
            </w:pPr>
            <w:r>
              <w:rPr>
                <w:rFonts w:eastAsia="Times New Roman" w:cs="Arial"/>
                <w:sz w:val="16"/>
                <w:szCs w:val="16"/>
              </w:rPr>
              <w:t>Spreadtrum Communications</w:t>
            </w:r>
          </w:p>
        </w:tc>
        <w:tc>
          <w:tcPr>
            <w:tcW w:w="7518" w:type="dxa"/>
            <w:shd w:val="clear" w:color="auto" w:fill="auto"/>
          </w:tcPr>
          <w:p w14:paraId="311F564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Assistance information from higher layer to physical layer should be considered for XR capacity enhancement.</w:t>
            </w:r>
          </w:p>
        </w:tc>
      </w:tr>
      <w:tr w:rsidR="000E1175" w14:paraId="6DE983CA" w14:textId="77777777">
        <w:trPr>
          <w:trHeight w:val="483"/>
        </w:trPr>
        <w:tc>
          <w:tcPr>
            <w:tcW w:w="1408" w:type="dxa"/>
            <w:shd w:val="clear" w:color="auto" w:fill="auto"/>
          </w:tcPr>
          <w:p w14:paraId="599F99E9" w14:textId="77777777" w:rsidR="000E1175" w:rsidRDefault="00630330">
            <w:pPr>
              <w:spacing w:after="0" w:line="240" w:lineRule="auto"/>
              <w:jc w:val="left"/>
              <w:rPr>
                <w:rFonts w:eastAsia="Times New Roman" w:cs="Arial"/>
                <w:sz w:val="16"/>
                <w:szCs w:val="16"/>
              </w:rPr>
            </w:pPr>
            <w:r>
              <w:rPr>
                <w:rFonts w:eastAsia="Times New Roman" w:cs="Arial"/>
                <w:sz w:val="16"/>
                <w:szCs w:val="16"/>
              </w:rPr>
              <w:t>CATT</w:t>
            </w:r>
          </w:p>
        </w:tc>
        <w:tc>
          <w:tcPr>
            <w:tcW w:w="7518" w:type="dxa"/>
            <w:shd w:val="clear" w:color="auto" w:fill="auto"/>
          </w:tcPr>
          <w:p w14:paraId="5AE0675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The gNB scheduling awareness schemes should be considered to improve the capacity performance of XR-specific traffic.</w:t>
            </w:r>
            <w:r>
              <w:rPr>
                <w:rFonts w:eastAsia="Times New Roman" w:cs="Arial"/>
                <w:color w:val="000000"/>
                <w:sz w:val="16"/>
                <w:szCs w:val="16"/>
              </w:rPr>
              <w:br/>
            </w:r>
          </w:p>
        </w:tc>
      </w:tr>
      <w:tr w:rsidR="000E1175" w14:paraId="6D3FA3EF" w14:textId="77777777">
        <w:trPr>
          <w:trHeight w:val="698"/>
        </w:trPr>
        <w:tc>
          <w:tcPr>
            <w:tcW w:w="1408" w:type="dxa"/>
            <w:shd w:val="clear" w:color="auto" w:fill="auto"/>
          </w:tcPr>
          <w:p w14:paraId="3271E102" w14:textId="77777777" w:rsidR="000E1175" w:rsidRDefault="00630330">
            <w:pPr>
              <w:spacing w:after="0" w:line="240" w:lineRule="auto"/>
              <w:jc w:val="left"/>
              <w:rPr>
                <w:rFonts w:eastAsia="Times New Roman" w:cs="Arial"/>
                <w:sz w:val="16"/>
                <w:szCs w:val="16"/>
              </w:rPr>
            </w:pPr>
            <w:r>
              <w:rPr>
                <w:rFonts w:eastAsia="Times New Roman" w:cs="Arial"/>
                <w:sz w:val="16"/>
                <w:szCs w:val="16"/>
              </w:rPr>
              <w:t>vivo</w:t>
            </w:r>
          </w:p>
        </w:tc>
        <w:tc>
          <w:tcPr>
            <w:tcW w:w="7518" w:type="dxa"/>
            <w:shd w:val="clear" w:color="auto" w:fill="auto"/>
          </w:tcPr>
          <w:p w14:paraId="55D1D0A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2: Study mechanisms for the UE to adjust the conveyed content and/or attribute(s) of a dynamically granted UL transmission before performing the UL transmission, </w:t>
            </w:r>
            <w:proofErr w:type="gramStart"/>
            <w:r>
              <w:rPr>
                <w:rFonts w:eastAsia="Times New Roman" w:cs="Arial"/>
                <w:color w:val="000000"/>
                <w:sz w:val="16"/>
                <w:szCs w:val="16"/>
              </w:rPr>
              <w:t>e.g.</w:t>
            </w:r>
            <w:proofErr w:type="gramEnd"/>
            <w:r>
              <w:rPr>
                <w:rFonts w:eastAsia="Times New Roman" w:cs="Arial"/>
                <w:color w:val="000000"/>
                <w:sz w:val="16"/>
                <w:szCs w:val="16"/>
              </w:rPr>
              <w:t xml:space="preserve"> re-purposing a re-transmission grant for a new transmission or vice versa.</w:t>
            </w:r>
            <w:r>
              <w:rPr>
                <w:rFonts w:eastAsia="Times New Roman" w:cs="Arial"/>
                <w:color w:val="000000"/>
                <w:sz w:val="16"/>
                <w:szCs w:val="16"/>
              </w:rPr>
              <w:br/>
            </w:r>
          </w:p>
        </w:tc>
      </w:tr>
      <w:tr w:rsidR="000E1175" w14:paraId="6F8D4DF5" w14:textId="77777777">
        <w:trPr>
          <w:trHeight w:val="430"/>
        </w:trPr>
        <w:tc>
          <w:tcPr>
            <w:tcW w:w="1408" w:type="dxa"/>
            <w:shd w:val="clear" w:color="auto" w:fill="auto"/>
          </w:tcPr>
          <w:p w14:paraId="3D810A46" w14:textId="77777777" w:rsidR="000E1175" w:rsidRDefault="00630330">
            <w:pPr>
              <w:spacing w:after="0" w:line="240" w:lineRule="auto"/>
              <w:jc w:val="left"/>
              <w:rPr>
                <w:rFonts w:eastAsia="Times New Roman" w:cs="Arial"/>
                <w:sz w:val="16"/>
                <w:szCs w:val="16"/>
              </w:rPr>
            </w:pPr>
            <w:r>
              <w:rPr>
                <w:rFonts w:eastAsia="Times New Roman" w:cs="Arial"/>
                <w:sz w:val="16"/>
                <w:szCs w:val="16"/>
              </w:rPr>
              <w:t>ZTE, Sanechips</w:t>
            </w:r>
          </w:p>
        </w:tc>
        <w:tc>
          <w:tcPr>
            <w:tcW w:w="7518" w:type="dxa"/>
            <w:shd w:val="clear" w:color="auto" w:fill="auto"/>
          </w:tcPr>
          <w:p w14:paraId="1A74026A"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Buffer size reporting enhancement techniques, including e.g., enhanced BSR indication, can be considered for improving capacity for XR service.</w:t>
            </w:r>
            <w:r>
              <w:rPr>
                <w:rFonts w:eastAsia="Times New Roman" w:cs="Arial"/>
                <w:color w:val="000000"/>
                <w:sz w:val="16"/>
                <w:szCs w:val="16"/>
              </w:rPr>
              <w:br/>
            </w:r>
          </w:p>
        </w:tc>
      </w:tr>
      <w:tr w:rsidR="000E1175" w14:paraId="4E1715EB" w14:textId="77777777">
        <w:trPr>
          <w:trHeight w:val="812"/>
        </w:trPr>
        <w:tc>
          <w:tcPr>
            <w:tcW w:w="1408" w:type="dxa"/>
            <w:shd w:val="clear" w:color="auto" w:fill="auto"/>
          </w:tcPr>
          <w:p w14:paraId="1AF4ABB7" w14:textId="77777777" w:rsidR="000E1175" w:rsidRDefault="00630330">
            <w:pPr>
              <w:spacing w:after="0" w:line="240" w:lineRule="auto"/>
              <w:jc w:val="left"/>
              <w:rPr>
                <w:rFonts w:eastAsia="Times New Roman" w:cs="Arial"/>
                <w:sz w:val="16"/>
                <w:szCs w:val="16"/>
              </w:rPr>
            </w:pPr>
            <w:r>
              <w:rPr>
                <w:rFonts w:eastAsia="Times New Roman" w:cs="Arial"/>
                <w:sz w:val="16"/>
                <w:szCs w:val="16"/>
              </w:rPr>
              <w:t>Ericsson</w:t>
            </w:r>
          </w:p>
        </w:tc>
        <w:tc>
          <w:tcPr>
            <w:tcW w:w="7518" w:type="dxa"/>
            <w:shd w:val="clear" w:color="auto" w:fill="auto"/>
          </w:tcPr>
          <w:p w14:paraId="376C3AC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5 Study enhancements of BSR consisting of improving BSR granularity and including delay information in the BSR relevant to XR traffic.</w:t>
            </w:r>
            <w:r>
              <w:rPr>
                <w:rFonts w:eastAsia="Times New Roman" w:cs="Arial"/>
                <w:color w:val="000000"/>
                <w:sz w:val="16"/>
                <w:szCs w:val="16"/>
              </w:rPr>
              <w:br/>
              <w:t>Proposal 6 Study mechanisms for dropping late application packets as possible solutions to increase XR capacity.</w:t>
            </w:r>
          </w:p>
        </w:tc>
      </w:tr>
      <w:tr w:rsidR="000E1175" w14:paraId="4AF92B0E" w14:textId="77777777">
        <w:trPr>
          <w:trHeight w:val="273"/>
        </w:trPr>
        <w:tc>
          <w:tcPr>
            <w:tcW w:w="1408" w:type="dxa"/>
            <w:shd w:val="clear" w:color="auto" w:fill="auto"/>
          </w:tcPr>
          <w:p w14:paraId="66B0B25C" w14:textId="77777777" w:rsidR="000E1175" w:rsidRDefault="00630330">
            <w:pPr>
              <w:spacing w:after="0" w:line="240" w:lineRule="auto"/>
              <w:jc w:val="left"/>
              <w:rPr>
                <w:rFonts w:eastAsia="Times New Roman" w:cs="Arial"/>
                <w:sz w:val="16"/>
                <w:szCs w:val="16"/>
              </w:rPr>
            </w:pPr>
            <w:r>
              <w:rPr>
                <w:rFonts w:eastAsia="Times New Roman" w:cs="Arial"/>
                <w:sz w:val="16"/>
                <w:szCs w:val="16"/>
              </w:rPr>
              <w:t>NEC</w:t>
            </w:r>
          </w:p>
        </w:tc>
        <w:tc>
          <w:tcPr>
            <w:tcW w:w="7518" w:type="dxa"/>
            <w:shd w:val="clear" w:color="auto" w:fill="auto"/>
          </w:tcPr>
          <w:p w14:paraId="23B7530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6: Specify a higher layer parameter of ‘frame per second’ for the frame rate of XR traffic.</w:t>
            </w:r>
            <w:r>
              <w:rPr>
                <w:rFonts w:eastAsia="Times New Roman" w:cs="Arial"/>
                <w:color w:val="000000"/>
                <w:sz w:val="16"/>
                <w:szCs w:val="16"/>
              </w:rPr>
              <w:br/>
              <w:t>Proposal 7:</w:t>
            </w:r>
            <w:r>
              <w:rPr>
                <w:rFonts w:eastAsia="Times New Roman" w:cs="Arial"/>
                <w:color w:val="000000"/>
                <w:sz w:val="16"/>
                <w:szCs w:val="16"/>
                <w:lang w:val="en-US"/>
              </w:rPr>
              <w:t xml:space="preserve"> </w:t>
            </w:r>
            <w:r>
              <w:rPr>
                <w:rFonts w:eastAsia="Times New Roman" w:cs="Arial"/>
                <w:color w:val="000000"/>
                <w:sz w:val="16"/>
                <w:szCs w:val="16"/>
              </w:rPr>
              <w:t xml:space="preserve">Study mechanism of packet dropping based on the PDB requirement, </w:t>
            </w:r>
            <w:proofErr w:type="gramStart"/>
            <w:r>
              <w:rPr>
                <w:rFonts w:eastAsia="Times New Roman" w:cs="Arial"/>
                <w:color w:val="000000"/>
                <w:sz w:val="16"/>
                <w:szCs w:val="16"/>
              </w:rPr>
              <w:t>in order to</w:t>
            </w:r>
            <w:proofErr w:type="gramEnd"/>
            <w:r>
              <w:rPr>
                <w:rFonts w:eastAsia="Times New Roman" w:cs="Arial"/>
                <w:color w:val="000000"/>
                <w:sz w:val="16"/>
                <w:szCs w:val="16"/>
              </w:rPr>
              <w:t xml:space="preserve"> avoid resource waste due to the out-of-date packets.</w:t>
            </w:r>
          </w:p>
        </w:tc>
      </w:tr>
      <w:tr w:rsidR="000E1175" w14:paraId="19511ED0" w14:textId="77777777">
        <w:trPr>
          <w:trHeight w:val="1364"/>
        </w:trPr>
        <w:tc>
          <w:tcPr>
            <w:tcW w:w="1408" w:type="dxa"/>
            <w:shd w:val="clear" w:color="auto" w:fill="auto"/>
          </w:tcPr>
          <w:p w14:paraId="53F5870F"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InterDigital, Inc.</w:t>
            </w:r>
          </w:p>
        </w:tc>
        <w:tc>
          <w:tcPr>
            <w:tcW w:w="7518" w:type="dxa"/>
            <w:shd w:val="clear" w:color="auto" w:fill="auto"/>
          </w:tcPr>
          <w:p w14:paraId="0D4B3586"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Capture in TR, XR-specific enhancements for capacity that support adaptations based on PDU set characteristics in UL and DL</w:t>
            </w:r>
            <w:r>
              <w:rPr>
                <w:rFonts w:eastAsia="Times New Roman" w:cs="Arial"/>
                <w:color w:val="000000"/>
                <w:sz w:val="16"/>
                <w:szCs w:val="16"/>
              </w:rPr>
              <w:br/>
              <w:t>Proposal 2: Capture in TR, XR-specific enhancements for capacity that support transmission of multiple associated/correlated traffic streams in UL and DL</w:t>
            </w:r>
            <w:r>
              <w:rPr>
                <w:rFonts w:eastAsia="Times New Roman" w:cs="Arial"/>
                <w:color w:val="000000"/>
                <w:sz w:val="16"/>
                <w:szCs w:val="16"/>
              </w:rPr>
              <w:br/>
              <w:t>Proposal 5: Starting point for potential enhancement techniques for capacity can be those identified during Rel-17 SI (e.g. delay aware scheduling, prioritizing/pre-empting important streams in DL/UL, multi-TB scheduling, enhanced BSR)</w:t>
            </w:r>
          </w:p>
        </w:tc>
      </w:tr>
      <w:tr w:rsidR="000E1175" w14:paraId="490833FB" w14:textId="77777777">
        <w:trPr>
          <w:trHeight w:val="65"/>
        </w:trPr>
        <w:tc>
          <w:tcPr>
            <w:tcW w:w="1408" w:type="dxa"/>
            <w:shd w:val="clear" w:color="auto" w:fill="auto"/>
          </w:tcPr>
          <w:p w14:paraId="5817CFD4" w14:textId="77777777" w:rsidR="000E1175" w:rsidRDefault="00630330">
            <w:pPr>
              <w:spacing w:after="0" w:line="240" w:lineRule="auto"/>
              <w:jc w:val="left"/>
              <w:rPr>
                <w:rFonts w:eastAsia="Times New Roman" w:cs="Arial"/>
                <w:sz w:val="16"/>
                <w:szCs w:val="16"/>
              </w:rPr>
            </w:pPr>
            <w:r>
              <w:rPr>
                <w:rFonts w:eastAsia="Times New Roman" w:cs="Arial"/>
                <w:sz w:val="16"/>
                <w:szCs w:val="16"/>
              </w:rPr>
              <w:t>Lenovo</w:t>
            </w:r>
          </w:p>
        </w:tc>
        <w:tc>
          <w:tcPr>
            <w:tcW w:w="7518" w:type="dxa"/>
            <w:shd w:val="clear" w:color="auto" w:fill="auto"/>
          </w:tcPr>
          <w:p w14:paraId="248CCFA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Study the benefits of indicating the remaining delay budget for a packet and/or a PDU set:</w:t>
            </w:r>
            <w:r>
              <w:rPr>
                <w:rFonts w:eastAsia="Times New Roman" w:cs="Arial"/>
                <w:color w:val="000000"/>
                <w:sz w:val="16"/>
                <w:szCs w:val="16"/>
              </w:rPr>
              <w:br/>
              <w:t>• gNB indicating such delay budget to UE for DL/UL packet and/or PDU set</w:t>
            </w:r>
            <w:r>
              <w:rPr>
                <w:rFonts w:eastAsia="Times New Roman" w:cs="Arial"/>
                <w:color w:val="000000"/>
                <w:sz w:val="16"/>
                <w:szCs w:val="16"/>
              </w:rPr>
              <w:br/>
              <w:t>• UE indicating such delay budget to gNB for UL/DL packet and/or PDU set</w:t>
            </w:r>
            <w:r>
              <w:rPr>
                <w:rFonts w:eastAsia="Times New Roman" w:cs="Arial"/>
                <w:color w:val="000000"/>
                <w:sz w:val="16"/>
                <w:szCs w:val="16"/>
              </w:rPr>
              <w:br/>
              <w:t>Proposal 10: Investigate leveraging XR application awareness (e.g., video slice and stream awareness, video slice importance) to map video slices to TB CBGs for optimized transmissions and retransmissions of XR traffic.</w:t>
            </w:r>
            <w:r>
              <w:rPr>
                <w:rFonts w:eastAsia="Times New Roman" w:cs="Arial"/>
                <w:color w:val="000000"/>
                <w:sz w:val="16"/>
                <w:szCs w:val="16"/>
              </w:rPr>
              <w:br/>
            </w:r>
          </w:p>
        </w:tc>
      </w:tr>
    </w:tbl>
    <w:p w14:paraId="5ABF01FE" w14:textId="77777777" w:rsidR="000E1175" w:rsidRDefault="000E1175">
      <w:pPr>
        <w:rPr>
          <w:b/>
          <w:bCs/>
          <w:lang w:eastAsia="ja-JP"/>
        </w:rPr>
      </w:pPr>
    </w:p>
    <w:p w14:paraId="6CBC56FF" w14:textId="77777777" w:rsidR="000E1175" w:rsidRDefault="00630330">
      <w:pPr>
        <w:rPr>
          <w:b/>
          <w:bCs/>
          <w:lang w:eastAsia="ja-JP"/>
        </w:rPr>
      </w:pPr>
      <w:r>
        <w:rPr>
          <w:b/>
          <w:bCs/>
          <w:lang w:eastAsia="ja-JP"/>
        </w:rPr>
        <w:t>Moderator’s summary:</w:t>
      </w:r>
    </w:p>
    <w:p w14:paraId="106259CB" w14:textId="77777777" w:rsidR="000E1175" w:rsidRDefault="00630330">
      <w:pPr>
        <w:rPr>
          <w:rFonts w:cs="Arial"/>
          <w:szCs w:val="20"/>
          <w:lang w:eastAsia="ja-JP"/>
        </w:rPr>
      </w:pPr>
      <w:r>
        <w:rPr>
          <w:rFonts w:cs="Arial"/>
          <w:szCs w:val="20"/>
          <w:lang w:eastAsia="ja-JP"/>
        </w:rPr>
        <w:lastRenderedPageBreak/>
        <w:t>Most of the enhancements related to the proposals are not physical later related, however the proposals are motivated to emphasize the importance of availability of XR-specific information that can be used to improve the XR capacity performance. Therefore:</w:t>
      </w:r>
    </w:p>
    <w:p w14:paraId="281B7C9E" w14:textId="77777777" w:rsidR="000E1175" w:rsidRDefault="00630330" w:rsidP="00B444C7">
      <w:pPr>
        <w:pStyle w:val="ListParagraph"/>
        <w:numPr>
          <w:ilvl w:val="0"/>
          <w:numId w:val="27"/>
        </w:numPr>
        <w:rPr>
          <w:rFonts w:ascii="Arial" w:hAnsi="Arial" w:cs="Arial"/>
          <w:sz w:val="20"/>
          <w:szCs w:val="20"/>
          <w:lang w:eastAsia="ja-JP"/>
        </w:rPr>
      </w:pPr>
      <w:r>
        <w:rPr>
          <w:rFonts w:ascii="Arial" w:hAnsi="Arial" w:cs="Arial"/>
          <w:b/>
          <w:bCs/>
          <w:sz w:val="20"/>
          <w:szCs w:val="20"/>
          <w:lang w:val="en-US" w:eastAsia="ja-JP"/>
        </w:rPr>
        <w:t>Moderator’s observation:</w:t>
      </w:r>
      <w:r>
        <w:rPr>
          <w:rFonts w:ascii="Arial" w:hAnsi="Arial" w:cs="Arial"/>
          <w:sz w:val="20"/>
          <w:szCs w:val="20"/>
          <w:lang w:val="en-US" w:eastAsia="ja-JP"/>
        </w:rPr>
        <w:t xml:space="preserve"> The proposals suggest that </w:t>
      </w:r>
      <w:r>
        <w:rPr>
          <w:rFonts w:ascii="Arial" w:hAnsi="Arial" w:cs="Arial"/>
          <w:sz w:val="20"/>
          <w:szCs w:val="20"/>
          <w:lang w:eastAsia="ja-JP"/>
        </w:rPr>
        <w:t>RAN1 can study the benefit of availability of the XR-specific information</w:t>
      </w:r>
      <w:r>
        <w:rPr>
          <w:rFonts w:ascii="Arial" w:hAnsi="Arial" w:cs="Arial"/>
          <w:sz w:val="20"/>
          <w:szCs w:val="20"/>
          <w:lang w:val="en-US" w:eastAsia="ja-JP"/>
        </w:rPr>
        <w:t xml:space="preserve"> for resource allocation and corresponding procedures by investigating the XR capacity performance improvements, although how</w:t>
      </w:r>
      <w:r>
        <w:rPr>
          <w:rFonts w:ascii="Arial" w:hAnsi="Arial" w:cs="Arial"/>
          <w:sz w:val="20"/>
          <w:szCs w:val="20"/>
          <w:lang w:eastAsia="ja-JP"/>
        </w:rPr>
        <w:t xml:space="preserve"> the information is provided is not within the RAN1 scope. </w:t>
      </w:r>
      <w:r>
        <w:rPr>
          <w:rFonts w:ascii="Arial" w:hAnsi="Arial" w:cs="Arial"/>
          <w:sz w:val="20"/>
          <w:szCs w:val="20"/>
          <w:lang w:val="en-US" w:eastAsia="ja-JP"/>
        </w:rPr>
        <w:t>The p</w:t>
      </w:r>
      <w:r>
        <w:rPr>
          <w:rFonts w:ascii="Arial" w:hAnsi="Arial" w:cs="Arial"/>
          <w:sz w:val="20"/>
          <w:szCs w:val="20"/>
          <w:lang w:eastAsia="ja-JP"/>
        </w:rPr>
        <w:t xml:space="preserve">roposals seem to address </w:t>
      </w:r>
      <w:r>
        <w:rPr>
          <w:rFonts w:ascii="Arial" w:hAnsi="Arial" w:cs="Arial"/>
          <w:sz w:val="20"/>
          <w:szCs w:val="20"/>
          <w:u w:val="single"/>
          <w:lang w:eastAsia="ja-JP"/>
        </w:rPr>
        <w:t>What</w:t>
      </w:r>
      <w:r>
        <w:rPr>
          <w:rFonts w:ascii="Arial" w:hAnsi="Arial" w:cs="Arial"/>
          <w:sz w:val="20"/>
          <w:szCs w:val="20"/>
          <w:lang w:eastAsia="ja-JP"/>
        </w:rPr>
        <w:t xml:space="preserve"> information is useful</w:t>
      </w:r>
      <w:r>
        <w:rPr>
          <w:rFonts w:ascii="Arial" w:hAnsi="Arial" w:cs="Arial"/>
          <w:sz w:val="20"/>
          <w:szCs w:val="20"/>
          <w:lang w:val="en-US" w:eastAsia="ja-JP"/>
        </w:rPr>
        <w:t>,</w:t>
      </w:r>
      <w:r>
        <w:rPr>
          <w:rFonts w:ascii="Arial" w:hAnsi="Arial" w:cs="Arial"/>
          <w:sz w:val="20"/>
          <w:szCs w:val="20"/>
          <w:lang w:eastAsia="ja-JP"/>
        </w:rPr>
        <w:t xml:space="preserve"> and </w:t>
      </w:r>
      <w:proofErr w:type="gramStart"/>
      <w:r>
        <w:rPr>
          <w:rFonts w:ascii="Arial" w:hAnsi="Arial" w:cs="Arial"/>
          <w:sz w:val="20"/>
          <w:szCs w:val="20"/>
          <w:u w:val="single"/>
          <w:lang w:eastAsia="ja-JP"/>
        </w:rPr>
        <w:t>How</w:t>
      </w:r>
      <w:proofErr w:type="gramEnd"/>
      <w:r>
        <w:rPr>
          <w:rFonts w:ascii="Arial" w:hAnsi="Arial" w:cs="Arial"/>
          <w:sz w:val="20"/>
          <w:szCs w:val="20"/>
          <w:lang w:eastAsia="ja-JP"/>
        </w:rPr>
        <w:t xml:space="preserve"> it can be used used to improve XR capacity.</w:t>
      </w:r>
    </w:p>
    <w:p w14:paraId="418871E5" w14:textId="77777777" w:rsidR="000E1175" w:rsidRDefault="000E1175">
      <w:pPr>
        <w:rPr>
          <w:rFonts w:cs="Arial"/>
          <w:szCs w:val="20"/>
          <w:lang w:eastAsia="ja-JP"/>
        </w:rPr>
      </w:pPr>
    </w:p>
    <w:p w14:paraId="2A863662" w14:textId="77777777" w:rsidR="000E1175" w:rsidRDefault="00630330">
      <w:pPr>
        <w:rPr>
          <w:rFonts w:cs="Arial"/>
          <w:szCs w:val="20"/>
          <w:lang w:eastAsia="ja-JP"/>
        </w:rPr>
      </w:pPr>
      <w:r>
        <w:rPr>
          <w:rFonts w:cs="Arial"/>
          <w:szCs w:val="20"/>
          <w:lang w:eastAsia="ja-JP"/>
        </w:rPr>
        <w:t>The proposals above are summarized in the following:</w:t>
      </w:r>
    </w:p>
    <w:p w14:paraId="79E11F6C" w14:textId="77777777" w:rsidR="000E1175" w:rsidRDefault="00630330">
      <w:pPr>
        <w:rPr>
          <w:rFonts w:cs="Arial"/>
          <w:szCs w:val="20"/>
          <w:lang w:eastAsia="ja-JP"/>
        </w:rPr>
      </w:pPr>
      <w:r>
        <w:rPr>
          <w:rFonts w:cs="Arial"/>
          <w:b/>
          <w:bCs/>
          <w:szCs w:val="20"/>
          <w:highlight w:val="yellow"/>
          <w:lang w:eastAsia="ja-JP"/>
        </w:rPr>
        <w:t>Proposal 4-1:</w:t>
      </w:r>
      <w:r>
        <w:rPr>
          <w:rFonts w:cs="Arial"/>
          <w:szCs w:val="20"/>
          <w:lang w:eastAsia="ja-JP"/>
        </w:rPr>
        <w:t xml:space="preserve"> Study the benefits of XR application awareness scheduling to improve XR capacity </w:t>
      </w:r>
    </w:p>
    <w:p w14:paraId="4C7F598F" w14:textId="77777777" w:rsidR="000E1175" w:rsidRDefault="00630330" w:rsidP="00B444C7">
      <w:pPr>
        <w:pStyle w:val="ListParagraph"/>
        <w:numPr>
          <w:ilvl w:val="0"/>
          <w:numId w:val="27"/>
        </w:numPr>
        <w:rPr>
          <w:rFonts w:ascii="Arial" w:eastAsiaTheme="minorHAnsi" w:hAnsi="Arial" w:cs="Arial"/>
          <w:sz w:val="20"/>
          <w:szCs w:val="20"/>
          <w:lang w:eastAsia="ja-JP"/>
        </w:rPr>
      </w:pPr>
      <w:r>
        <w:rPr>
          <w:rFonts w:ascii="Arial" w:hAnsi="Arial" w:cs="Arial"/>
          <w:sz w:val="20"/>
          <w:szCs w:val="20"/>
          <w:lang w:eastAsia="ja-JP"/>
        </w:rPr>
        <w:t>Spreadtrum, CATT, Ericsson, IDC, Lenovo</w:t>
      </w:r>
    </w:p>
    <w:p w14:paraId="4C9BAF5F" w14:textId="77777777" w:rsidR="000E1175" w:rsidRDefault="000E1175">
      <w:pPr>
        <w:pStyle w:val="ListParagraph"/>
        <w:ind w:left="360"/>
        <w:rPr>
          <w:rFonts w:ascii="Arial" w:hAnsi="Arial" w:cs="Arial"/>
          <w:sz w:val="20"/>
          <w:szCs w:val="20"/>
          <w:lang w:eastAsia="ja-JP"/>
        </w:rPr>
      </w:pPr>
    </w:p>
    <w:p w14:paraId="0BA3A2FC" w14:textId="77777777" w:rsidR="000E1175" w:rsidRDefault="00630330">
      <w:pPr>
        <w:rPr>
          <w:rFonts w:cs="Arial"/>
          <w:szCs w:val="20"/>
          <w:lang w:eastAsia="ja-JP"/>
        </w:rPr>
      </w:pPr>
      <w:r>
        <w:rPr>
          <w:rFonts w:cs="Arial"/>
          <w:b/>
          <w:bCs/>
          <w:szCs w:val="20"/>
          <w:highlight w:val="yellow"/>
          <w:lang w:eastAsia="ja-JP"/>
        </w:rPr>
        <w:t>Proposal 4-2:</w:t>
      </w:r>
      <w:r>
        <w:rPr>
          <w:rFonts w:cs="Arial"/>
          <w:szCs w:val="20"/>
          <w:lang w:eastAsia="ja-JP"/>
        </w:rPr>
        <w:t xml:space="preserve"> Study BSR enhancement to improve XR capacity</w:t>
      </w:r>
    </w:p>
    <w:p w14:paraId="1FB05E5D" w14:textId="77777777" w:rsidR="000E1175" w:rsidRDefault="00630330" w:rsidP="00B444C7">
      <w:pPr>
        <w:pStyle w:val="ListParagraph"/>
        <w:numPr>
          <w:ilvl w:val="0"/>
          <w:numId w:val="28"/>
        </w:numPr>
        <w:rPr>
          <w:rFonts w:ascii="Arial" w:hAnsi="Arial" w:cs="Arial"/>
          <w:sz w:val="20"/>
          <w:szCs w:val="20"/>
          <w:lang w:eastAsia="ja-JP"/>
        </w:rPr>
      </w:pPr>
      <w:r>
        <w:rPr>
          <w:rFonts w:ascii="Arial" w:hAnsi="Arial" w:cs="Arial"/>
          <w:sz w:val="20"/>
          <w:szCs w:val="20"/>
          <w:lang w:eastAsia="ja-JP"/>
        </w:rPr>
        <w:t>vivo, ZTE, Ericsson, IDC</w:t>
      </w:r>
    </w:p>
    <w:p w14:paraId="4C20CDD5" w14:textId="77777777" w:rsidR="000E1175" w:rsidRDefault="000E1175">
      <w:pPr>
        <w:pStyle w:val="ListParagraph"/>
        <w:rPr>
          <w:rFonts w:ascii="Arial" w:hAnsi="Arial" w:cs="Arial"/>
          <w:sz w:val="20"/>
          <w:szCs w:val="20"/>
          <w:lang w:eastAsia="ja-JP"/>
        </w:rPr>
      </w:pPr>
    </w:p>
    <w:p w14:paraId="21853920" w14:textId="77777777" w:rsidR="000E1175" w:rsidRDefault="00630330">
      <w:pPr>
        <w:rPr>
          <w:rFonts w:eastAsia="Times New Roman" w:cs="Arial"/>
          <w:color w:val="000000"/>
          <w:szCs w:val="20"/>
          <w:lang w:val="en-US"/>
        </w:rPr>
      </w:pPr>
      <w:r>
        <w:rPr>
          <w:rFonts w:cs="Arial"/>
          <w:b/>
          <w:bCs/>
          <w:szCs w:val="20"/>
          <w:highlight w:val="yellow"/>
          <w:lang w:eastAsia="ja-JP"/>
        </w:rPr>
        <w:t>Proposal 4-3:</w:t>
      </w:r>
      <w:r>
        <w:rPr>
          <w:rFonts w:cs="Arial"/>
          <w:szCs w:val="20"/>
          <w:lang w:eastAsia="ja-JP"/>
        </w:rPr>
        <w:t xml:space="preserve"> </w:t>
      </w:r>
      <w:r>
        <w:rPr>
          <w:rFonts w:eastAsia="Times New Roman" w:cs="Arial"/>
          <w:color w:val="000000"/>
          <w:szCs w:val="20"/>
        </w:rPr>
        <w:t>Study the benefits of indicating the remaining delay budget for a packet and/or a PDU set</w:t>
      </w:r>
      <w:r>
        <w:rPr>
          <w:rFonts w:eastAsia="Times New Roman" w:cs="Arial"/>
          <w:color w:val="000000"/>
          <w:szCs w:val="20"/>
          <w:lang w:val="en-US"/>
        </w:rPr>
        <w:t xml:space="preserve"> </w:t>
      </w:r>
    </w:p>
    <w:p w14:paraId="0EED44D0" w14:textId="77777777" w:rsidR="000E1175" w:rsidRDefault="00630330" w:rsidP="00B444C7">
      <w:pPr>
        <w:pStyle w:val="ListParagraph"/>
        <w:numPr>
          <w:ilvl w:val="0"/>
          <w:numId w:val="28"/>
        </w:numPr>
        <w:rPr>
          <w:rFonts w:ascii="Arial" w:hAnsi="Arial" w:cs="Arial"/>
          <w:sz w:val="20"/>
          <w:szCs w:val="20"/>
          <w:lang w:val="en-US" w:eastAsia="ja-JP"/>
        </w:rPr>
      </w:pPr>
      <w:r>
        <w:rPr>
          <w:rFonts w:ascii="Arial" w:eastAsia="Times New Roman" w:hAnsi="Arial" w:cs="Arial"/>
          <w:color w:val="000000"/>
          <w:sz w:val="20"/>
          <w:szCs w:val="20"/>
          <w:lang w:val="en-US"/>
        </w:rPr>
        <w:t>Lenovo, Ericsson</w:t>
      </w:r>
    </w:p>
    <w:p w14:paraId="3F759E47" w14:textId="77777777" w:rsidR="000E1175" w:rsidRDefault="000E1175">
      <w:pPr>
        <w:pStyle w:val="ListParagraph"/>
        <w:rPr>
          <w:rFonts w:ascii="Arial" w:hAnsi="Arial" w:cs="Arial"/>
          <w:sz w:val="20"/>
          <w:szCs w:val="20"/>
          <w:lang w:val="en-US" w:eastAsia="ja-JP"/>
        </w:rPr>
      </w:pPr>
    </w:p>
    <w:p w14:paraId="1E45E4E8" w14:textId="77777777" w:rsidR="000E1175" w:rsidRDefault="00630330">
      <w:pPr>
        <w:rPr>
          <w:rFonts w:eastAsia="Times New Roman" w:cs="Arial"/>
          <w:color w:val="000000"/>
          <w:szCs w:val="20"/>
          <w:lang w:val="en-US"/>
        </w:rPr>
      </w:pPr>
      <w:r>
        <w:rPr>
          <w:rFonts w:cs="Arial"/>
          <w:b/>
          <w:bCs/>
          <w:szCs w:val="20"/>
          <w:highlight w:val="yellow"/>
          <w:lang w:eastAsia="ja-JP"/>
        </w:rPr>
        <w:t>Proposal 4-4:</w:t>
      </w:r>
      <w:r>
        <w:rPr>
          <w:rFonts w:cs="Arial"/>
          <w:szCs w:val="20"/>
          <w:lang w:eastAsia="ja-JP"/>
        </w:rPr>
        <w:t xml:space="preserve"> </w:t>
      </w:r>
      <w:r>
        <w:rPr>
          <w:rFonts w:eastAsia="Times New Roman" w:cs="Arial"/>
          <w:color w:val="000000"/>
          <w:szCs w:val="20"/>
        </w:rPr>
        <w:t>Study mechanism of packet dropping based on the PDB requirement</w:t>
      </w:r>
    </w:p>
    <w:p w14:paraId="7A6B6D52" w14:textId="77777777" w:rsidR="000E1175" w:rsidRDefault="00630330" w:rsidP="00B444C7">
      <w:pPr>
        <w:pStyle w:val="ListParagraph"/>
        <w:numPr>
          <w:ilvl w:val="0"/>
          <w:numId w:val="28"/>
        </w:numPr>
        <w:rPr>
          <w:rFonts w:ascii="Arial" w:hAnsi="Arial" w:cs="Arial"/>
          <w:sz w:val="20"/>
          <w:szCs w:val="20"/>
          <w:lang w:val="en-US" w:eastAsia="ja-JP"/>
        </w:rPr>
      </w:pPr>
      <w:r>
        <w:rPr>
          <w:rFonts w:ascii="Arial" w:eastAsia="Times New Roman" w:hAnsi="Arial" w:cs="Arial"/>
          <w:color w:val="000000"/>
          <w:sz w:val="20"/>
          <w:szCs w:val="20"/>
          <w:lang w:val="en-US"/>
        </w:rPr>
        <w:t>Ericsson, NEC</w:t>
      </w:r>
    </w:p>
    <w:p w14:paraId="064DE937" w14:textId="77777777" w:rsidR="000E1175" w:rsidRDefault="00630330">
      <w:pPr>
        <w:rPr>
          <w:rFonts w:eastAsia="Times New Roman" w:cs="Arial"/>
          <w:color w:val="000000"/>
          <w:szCs w:val="20"/>
        </w:rPr>
      </w:pPr>
      <w:r>
        <w:rPr>
          <w:rFonts w:cs="Arial"/>
          <w:b/>
          <w:bCs/>
          <w:szCs w:val="20"/>
          <w:highlight w:val="yellow"/>
          <w:lang w:eastAsia="ja-JP"/>
        </w:rPr>
        <w:t>Proposal 4-5:</w:t>
      </w:r>
      <w:r>
        <w:rPr>
          <w:rFonts w:cs="Arial"/>
          <w:szCs w:val="20"/>
          <w:lang w:eastAsia="ja-JP"/>
        </w:rPr>
        <w:t xml:space="preserve"> </w:t>
      </w:r>
      <w:r>
        <w:rPr>
          <w:rFonts w:eastAsia="Times New Roman" w:cs="Arial"/>
          <w:color w:val="000000"/>
          <w:szCs w:val="20"/>
        </w:rPr>
        <w:t>Study mechanisms for the UE to adjust the conveyed content and/or attribute(s) of a dynamically granted UL transmission before performing the UL transmission, e.g., re-purposing a re-transmission grant for a new transmission or vice versa</w:t>
      </w:r>
    </w:p>
    <w:p w14:paraId="75F8915C" w14:textId="77777777" w:rsidR="000E1175" w:rsidRDefault="00630330" w:rsidP="00B444C7">
      <w:pPr>
        <w:pStyle w:val="ListParagraph"/>
        <w:numPr>
          <w:ilvl w:val="0"/>
          <w:numId w:val="28"/>
        </w:numPr>
        <w:rPr>
          <w:rFonts w:ascii="Arial" w:eastAsia="Times New Roman" w:hAnsi="Arial" w:cs="Arial"/>
          <w:color w:val="000000"/>
          <w:sz w:val="20"/>
          <w:szCs w:val="20"/>
          <w:lang w:val="en-US"/>
        </w:rPr>
      </w:pPr>
      <w:r>
        <w:rPr>
          <w:rFonts w:ascii="Arial" w:eastAsia="Times New Roman" w:hAnsi="Arial" w:cs="Arial"/>
          <w:color w:val="000000"/>
          <w:sz w:val="20"/>
          <w:szCs w:val="20"/>
          <w:lang w:val="en-US"/>
        </w:rPr>
        <w:t>vivo</w:t>
      </w:r>
    </w:p>
    <w:p w14:paraId="5BED60F8" w14:textId="77777777" w:rsidR="000E1175" w:rsidRDefault="000E1175">
      <w:pPr>
        <w:rPr>
          <w:rFonts w:eastAsia="Times New Roman" w:cs="Arial"/>
          <w:color w:val="000000"/>
          <w:szCs w:val="20"/>
          <w:lang w:val="en-US"/>
        </w:rPr>
      </w:pPr>
    </w:p>
    <w:p w14:paraId="3CADEF53" w14:textId="0F24FDE4" w:rsidR="000E1175" w:rsidRDefault="00630330" w:rsidP="00E576D8">
      <w:pPr>
        <w:pStyle w:val="Heading3"/>
        <w:numPr>
          <w:ilvl w:val="2"/>
          <w:numId w:val="20"/>
        </w:numPr>
      </w:pPr>
      <w:r>
        <w:t>Discussion 1</w:t>
      </w:r>
      <w:r>
        <w:rPr>
          <w:vertAlign w:val="superscript"/>
        </w:rPr>
        <w:t>st</w:t>
      </w:r>
      <w:r>
        <w:t xml:space="preserve"> round</w:t>
      </w:r>
    </w:p>
    <w:p w14:paraId="564E266D" w14:textId="742CB214" w:rsidR="00E576D8" w:rsidRPr="00E576D8" w:rsidRDefault="00E576D8" w:rsidP="00E576D8">
      <w:pPr>
        <w:pStyle w:val="Heading4"/>
      </w:pPr>
      <w:r>
        <w:t>2.4.1.1</w:t>
      </w:r>
      <w:r>
        <w:tab/>
        <w:t>Questionnaire</w:t>
      </w:r>
    </w:p>
    <w:p w14:paraId="77C305D6" w14:textId="77777777" w:rsidR="000E1175" w:rsidRDefault="00630330">
      <w:pPr>
        <w:rPr>
          <w:rFonts w:eastAsiaTheme="minorEastAsia" w:cs="Arial"/>
          <w:szCs w:val="20"/>
          <w:lang w:val="zh-CN" w:eastAsia="zh-CN"/>
        </w:rPr>
      </w:pPr>
      <w:r>
        <w:rPr>
          <w:lang w:eastAsia="ja-JP"/>
        </w:rPr>
        <w:t>In the feedback table, companies’ views on the scheduling awareness related enhancements proposals are kindly requested.</w:t>
      </w:r>
    </w:p>
    <w:tbl>
      <w:tblPr>
        <w:tblStyle w:val="TableGrid"/>
        <w:tblW w:w="0" w:type="auto"/>
        <w:tblLook w:val="04A0" w:firstRow="1" w:lastRow="0" w:firstColumn="1" w:lastColumn="0" w:noHBand="0" w:noVBand="1"/>
      </w:tblPr>
      <w:tblGrid>
        <w:gridCol w:w="1271"/>
        <w:gridCol w:w="8358"/>
      </w:tblGrid>
      <w:tr w:rsidR="000E1175" w14:paraId="16670218" w14:textId="77777777">
        <w:tc>
          <w:tcPr>
            <w:tcW w:w="9629" w:type="dxa"/>
            <w:gridSpan w:val="2"/>
          </w:tcPr>
          <w:p w14:paraId="0FC3D5E9"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6F20629" w14:textId="77777777" w:rsidR="000E1175" w:rsidRDefault="000E1175">
            <w:pPr>
              <w:pStyle w:val="ListParagraph"/>
              <w:ind w:left="0"/>
              <w:rPr>
                <w:rFonts w:ascii="Times New Roman" w:eastAsia="Times New Roman" w:hAnsi="Times New Roman" w:cs="Times New Roman"/>
                <w:b/>
                <w:bCs/>
                <w:szCs w:val="20"/>
                <w:lang w:val="en-US" w:eastAsia="ja-JP"/>
              </w:rPr>
            </w:pPr>
          </w:p>
          <w:p w14:paraId="6DE34DC6"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regarding study the scheduling awareness related enhancements in RAN1? Do you share similar observation as Moderator? </w:t>
            </w:r>
          </w:p>
          <w:p w14:paraId="442BA0F0"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What is your view regarding </w:t>
            </w:r>
            <w:r>
              <w:rPr>
                <w:rFonts w:ascii="Times New Roman" w:eastAsia="Times New Roman" w:hAnsi="Times New Roman" w:cs="Times New Roman"/>
                <w:szCs w:val="20"/>
                <w:highlight w:val="yellow"/>
                <w:lang w:val="en-US" w:eastAsia="ja-JP"/>
              </w:rPr>
              <w:t xml:space="preserve">Proposals 4-1 to 4-5 </w:t>
            </w:r>
            <w:r>
              <w:rPr>
                <w:rFonts w:ascii="Times New Roman" w:eastAsia="Times New Roman" w:hAnsi="Times New Roman" w:cs="Times New Roman"/>
                <w:szCs w:val="20"/>
                <w:lang w:val="en-US" w:eastAsia="ja-JP"/>
              </w:rPr>
              <w:t>and related studies during XR SI?</w:t>
            </w:r>
          </w:p>
          <w:p w14:paraId="58C9E257"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53FD0490"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that helps this discussion.</w:t>
            </w:r>
          </w:p>
          <w:p w14:paraId="2CA4E3CD"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4CC400FF" w14:textId="77777777" w:rsidR="000E1175" w:rsidRDefault="000E1175">
            <w:pPr>
              <w:rPr>
                <w:rFonts w:cs="Arial"/>
                <w:szCs w:val="20"/>
                <w:lang w:eastAsia="ja-JP"/>
              </w:rPr>
            </w:pPr>
          </w:p>
        </w:tc>
      </w:tr>
      <w:tr w:rsidR="000E1175" w14:paraId="1E61B70E" w14:textId="77777777">
        <w:tc>
          <w:tcPr>
            <w:tcW w:w="1271" w:type="dxa"/>
            <w:shd w:val="clear" w:color="auto" w:fill="D0CECE" w:themeFill="background2" w:themeFillShade="E6"/>
          </w:tcPr>
          <w:p w14:paraId="08C802D4"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7C2123A7"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79B87C2D" w14:textId="77777777">
        <w:tc>
          <w:tcPr>
            <w:tcW w:w="1271" w:type="dxa"/>
          </w:tcPr>
          <w:p w14:paraId="25B85174" w14:textId="1F111C72" w:rsidR="000E1175" w:rsidRDefault="000E1175">
            <w:pPr>
              <w:rPr>
                <w:rFonts w:eastAsia="Malgun Gothic" w:cs="Arial"/>
                <w:szCs w:val="20"/>
                <w:lang w:eastAsia="ko-KR"/>
              </w:rPr>
            </w:pPr>
          </w:p>
        </w:tc>
        <w:tc>
          <w:tcPr>
            <w:tcW w:w="8358" w:type="dxa"/>
          </w:tcPr>
          <w:p w14:paraId="1118A682" w14:textId="512BF98B" w:rsidR="000E1175" w:rsidRDefault="000E1175">
            <w:pPr>
              <w:rPr>
                <w:rFonts w:eastAsia="Malgun Gothic" w:cs="Arial"/>
                <w:szCs w:val="20"/>
                <w:lang w:eastAsia="ko-KR"/>
              </w:rPr>
            </w:pPr>
          </w:p>
        </w:tc>
      </w:tr>
    </w:tbl>
    <w:p w14:paraId="325F4ACE" w14:textId="71B8904A" w:rsidR="000E1175" w:rsidRDefault="000E1175">
      <w:pPr>
        <w:rPr>
          <w:lang w:eastAsia="ja-JP"/>
        </w:rPr>
      </w:pPr>
    </w:p>
    <w:p w14:paraId="010F18C8" w14:textId="5038741A" w:rsidR="00E576D8" w:rsidRPr="001F7172" w:rsidRDefault="00E576D8" w:rsidP="00E576D8">
      <w:pPr>
        <w:pStyle w:val="Heading4"/>
      </w:pPr>
      <w:r>
        <w:lastRenderedPageBreak/>
        <w:t>2.</w:t>
      </w:r>
      <w:r w:rsidR="004A3B85">
        <w:t>4</w:t>
      </w:r>
      <w:r>
        <w:t>.1.</w:t>
      </w:r>
      <w:r w:rsidR="004A3B85">
        <w:t>2</w:t>
      </w:r>
      <w:r>
        <w:tab/>
      </w:r>
      <w:r w:rsidR="004A3B85">
        <w:t>Summary</w:t>
      </w:r>
    </w:p>
    <w:p w14:paraId="50845DCB" w14:textId="2A18C807" w:rsidR="00E576D8" w:rsidRDefault="004A3B85">
      <w:pPr>
        <w:rPr>
          <w:lang w:eastAsia="ja-JP"/>
        </w:rPr>
      </w:pPr>
      <w:r w:rsidRPr="004A3B85">
        <w:rPr>
          <w:b/>
          <w:bCs/>
          <w:lang w:eastAsia="ja-JP"/>
        </w:rPr>
        <w:t>Summary of views</w:t>
      </w:r>
      <w:r>
        <w:rPr>
          <w:lang w:eastAsia="ja-JP"/>
        </w:rPr>
        <w:t>:</w:t>
      </w:r>
    </w:p>
    <w:tbl>
      <w:tblPr>
        <w:tblW w:w="7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6229"/>
      </w:tblGrid>
      <w:tr w:rsidR="00446BE7" w:rsidRPr="00446BE7" w14:paraId="38E95DB7" w14:textId="77777777" w:rsidTr="00446BE7">
        <w:trPr>
          <w:trHeight w:val="285"/>
        </w:trPr>
        <w:tc>
          <w:tcPr>
            <w:tcW w:w="1633" w:type="dxa"/>
            <w:shd w:val="clear" w:color="auto" w:fill="auto"/>
            <w:noWrap/>
            <w:vAlign w:val="bottom"/>
            <w:hideMark/>
          </w:tcPr>
          <w:p w14:paraId="015D5B44" w14:textId="77777777" w:rsidR="00446BE7" w:rsidRPr="00446BE7" w:rsidRDefault="00446BE7" w:rsidP="00446BE7">
            <w:pPr>
              <w:spacing w:after="0" w:line="240" w:lineRule="auto"/>
              <w:jc w:val="left"/>
              <w:rPr>
                <w:rFonts w:ascii="Times New Roman" w:eastAsia="Times New Roman" w:hAnsi="Times New Roman" w:cs="Times New Roman"/>
                <w:sz w:val="24"/>
                <w:szCs w:val="20"/>
                <w:lang w:val="en-SE" w:eastAsia="en-SE"/>
              </w:rPr>
            </w:pPr>
          </w:p>
        </w:tc>
        <w:tc>
          <w:tcPr>
            <w:tcW w:w="6229" w:type="dxa"/>
            <w:shd w:val="clear" w:color="auto" w:fill="auto"/>
            <w:noWrap/>
            <w:vAlign w:val="bottom"/>
            <w:hideMark/>
          </w:tcPr>
          <w:p w14:paraId="7582E072" w14:textId="77777777" w:rsidR="00446BE7" w:rsidRPr="00446BE7" w:rsidRDefault="00446BE7" w:rsidP="00446BE7">
            <w:pPr>
              <w:spacing w:after="0" w:line="240" w:lineRule="auto"/>
              <w:jc w:val="left"/>
              <w:rPr>
                <w:rFonts w:ascii="Calibri" w:eastAsia="Times New Roman" w:hAnsi="Calibri" w:cs="Calibri"/>
                <w:color w:val="000000"/>
                <w:sz w:val="22"/>
                <w:lang w:val="en-SE" w:eastAsia="en-SE"/>
              </w:rPr>
            </w:pPr>
            <w:r w:rsidRPr="00446BE7">
              <w:rPr>
                <w:rFonts w:ascii="Calibri" w:eastAsia="Times New Roman" w:hAnsi="Calibri" w:cs="Calibri"/>
                <w:color w:val="000000"/>
                <w:sz w:val="22"/>
                <w:lang w:val="en-SE" w:eastAsia="en-SE"/>
              </w:rPr>
              <w:t>Q1: OK with topic?</w:t>
            </w:r>
          </w:p>
        </w:tc>
      </w:tr>
      <w:tr w:rsidR="00446BE7" w:rsidRPr="00446BE7" w14:paraId="6A1DBA2A" w14:textId="77777777" w:rsidTr="00446BE7">
        <w:trPr>
          <w:trHeight w:val="1611"/>
        </w:trPr>
        <w:tc>
          <w:tcPr>
            <w:tcW w:w="1633" w:type="dxa"/>
            <w:shd w:val="clear" w:color="auto" w:fill="auto"/>
            <w:noWrap/>
            <w:hideMark/>
          </w:tcPr>
          <w:p w14:paraId="6BBD14DD" w14:textId="77777777" w:rsidR="00446BE7" w:rsidRPr="00446BE7" w:rsidRDefault="00446BE7" w:rsidP="00446BE7">
            <w:pPr>
              <w:spacing w:after="0" w:line="240" w:lineRule="auto"/>
              <w:jc w:val="left"/>
              <w:rPr>
                <w:rFonts w:ascii="Calibri" w:eastAsia="Times New Roman" w:hAnsi="Calibri" w:cs="Calibri"/>
                <w:color w:val="000000"/>
                <w:sz w:val="22"/>
                <w:lang w:val="en-SE" w:eastAsia="en-SE"/>
              </w:rPr>
            </w:pPr>
            <w:r w:rsidRPr="00446BE7">
              <w:rPr>
                <w:rFonts w:ascii="Calibri" w:eastAsia="Times New Roman" w:hAnsi="Calibri" w:cs="Calibri"/>
                <w:color w:val="000000"/>
                <w:sz w:val="22"/>
                <w:lang w:val="en-SE" w:eastAsia="en-SE"/>
              </w:rPr>
              <w:t>OK</w:t>
            </w:r>
          </w:p>
        </w:tc>
        <w:tc>
          <w:tcPr>
            <w:tcW w:w="6229" w:type="dxa"/>
            <w:shd w:val="clear" w:color="000000" w:fill="C6E0B4"/>
            <w:hideMark/>
          </w:tcPr>
          <w:p w14:paraId="4FD644E4" w14:textId="77777777" w:rsidR="00446BE7" w:rsidRPr="00446BE7" w:rsidRDefault="00446BE7" w:rsidP="00446BE7">
            <w:pPr>
              <w:spacing w:after="0" w:line="240" w:lineRule="auto"/>
              <w:jc w:val="left"/>
              <w:rPr>
                <w:rFonts w:ascii="Calibri" w:eastAsia="Times New Roman" w:hAnsi="Calibri" w:cs="Calibri"/>
                <w:color w:val="000000"/>
                <w:sz w:val="22"/>
                <w:lang w:val="en-SE" w:eastAsia="en-SE"/>
              </w:rPr>
            </w:pPr>
            <w:r w:rsidRPr="00446BE7">
              <w:rPr>
                <w:rFonts w:ascii="Calibri" w:eastAsia="Times New Roman" w:hAnsi="Calibri" w:cs="Calibri"/>
                <w:color w:val="000000"/>
                <w:sz w:val="22"/>
                <w:lang w:val="en-SE" w:eastAsia="en-SE"/>
              </w:rPr>
              <w:t>Spreadtrum, NEC, MTK, QC, ATT, CATT, Apple, DCM, ZTE, MOT, Sony, Ericsson, IDC, Samsung, vivo</w:t>
            </w:r>
            <w:r w:rsidRPr="00446BE7">
              <w:rPr>
                <w:rFonts w:ascii="Calibri" w:eastAsia="Times New Roman" w:hAnsi="Calibri" w:cs="Calibri"/>
                <w:color w:val="000000"/>
                <w:sz w:val="22"/>
                <w:lang w:val="en-SE" w:eastAsia="en-SE"/>
              </w:rPr>
              <w:br/>
            </w:r>
            <w:proofErr w:type="gramStart"/>
            <w:r w:rsidRPr="00446BE7">
              <w:rPr>
                <w:rFonts w:ascii="Calibri" w:eastAsia="Times New Roman" w:hAnsi="Calibri" w:cs="Calibri"/>
                <w:color w:val="000000"/>
                <w:sz w:val="22"/>
                <w:lang w:val="en-SE" w:eastAsia="en-SE"/>
              </w:rPr>
              <w:t>Intel(</w:t>
            </w:r>
            <w:proofErr w:type="gramEnd"/>
            <w:r w:rsidRPr="00446BE7">
              <w:rPr>
                <w:rFonts w:ascii="Calibri" w:eastAsia="Times New Roman" w:hAnsi="Calibri" w:cs="Calibri"/>
                <w:color w:val="000000"/>
                <w:sz w:val="22"/>
                <w:lang w:val="en-SE" w:eastAsia="en-SE"/>
              </w:rPr>
              <w:t>Optional)</w:t>
            </w:r>
            <w:r w:rsidRPr="00446BE7">
              <w:rPr>
                <w:rFonts w:ascii="Calibri" w:eastAsia="Times New Roman" w:hAnsi="Calibri" w:cs="Calibri"/>
                <w:color w:val="000000"/>
                <w:sz w:val="22"/>
                <w:lang w:val="en-SE" w:eastAsia="en-SE"/>
              </w:rPr>
              <w:br/>
              <w:t>Nokia(RAN2 should start)</w:t>
            </w:r>
            <w:r w:rsidRPr="00446BE7">
              <w:rPr>
                <w:rFonts w:ascii="Calibri" w:eastAsia="Times New Roman" w:hAnsi="Calibri" w:cs="Calibri"/>
                <w:color w:val="000000"/>
                <w:sz w:val="22"/>
                <w:lang w:val="en-SE" w:eastAsia="en-SE"/>
              </w:rPr>
              <w:br/>
              <w:t>CMCC(need initial guidance from RAN2)</w:t>
            </w:r>
          </w:p>
        </w:tc>
      </w:tr>
      <w:tr w:rsidR="00446BE7" w:rsidRPr="00446BE7" w14:paraId="1BEEB2FF" w14:textId="77777777" w:rsidTr="00446BE7">
        <w:trPr>
          <w:trHeight w:val="855"/>
        </w:trPr>
        <w:tc>
          <w:tcPr>
            <w:tcW w:w="1633" w:type="dxa"/>
            <w:shd w:val="clear" w:color="auto" w:fill="auto"/>
            <w:noWrap/>
            <w:hideMark/>
          </w:tcPr>
          <w:p w14:paraId="117BC736" w14:textId="77777777" w:rsidR="00446BE7" w:rsidRPr="00446BE7" w:rsidRDefault="00446BE7" w:rsidP="00446BE7">
            <w:pPr>
              <w:spacing w:after="0" w:line="240" w:lineRule="auto"/>
              <w:jc w:val="left"/>
              <w:rPr>
                <w:rFonts w:ascii="Calibri" w:eastAsia="Times New Roman" w:hAnsi="Calibri" w:cs="Calibri"/>
                <w:color w:val="000000"/>
                <w:sz w:val="22"/>
                <w:lang w:val="en-SE" w:eastAsia="en-SE"/>
              </w:rPr>
            </w:pPr>
            <w:r w:rsidRPr="00446BE7">
              <w:rPr>
                <w:rFonts w:ascii="Calibri" w:eastAsia="Times New Roman" w:hAnsi="Calibri" w:cs="Calibri"/>
                <w:color w:val="000000"/>
                <w:sz w:val="22"/>
                <w:lang w:val="en-SE" w:eastAsia="en-SE"/>
              </w:rPr>
              <w:t>NOK</w:t>
            </w:r>
          </w:p>
        </w:tc>
        <w:tc>
          <w:tcPr>
            <w:tcW w:w="6229" w:type="dxa"/>
            <w:shd w:val="clear" w:color="000000" w:fill="F8CBAD"/>
            <w:hideMark/>
          </w:tcPr>
          <w:p w14:paraId="54960FF3" w14:textId="77777777" w:rsidR="00446BE7" w:rsidRPr="00446BE7" w:rsidRDefault="00446BE7" w:rsidP="00446BE7">
            <w:pPr>
              <w:spacing w:after="0" w:line="240" w:lineRule="auto"/>
              <w:jc w:val="left"/>
              <w:rPr>
                <w:rFonts w:ascii="Calibri" w:eastAsia="Times New Roman" w:hAnsi="Calibri" w:cs="Calibri"/>
                <w:color w:val="000000"/>
                <w:sz w:val="22"/>
                <w:lang w:val="en-SE" w:eastAsia="en-SE"/>
              </w:rPr>
            </w:pPr>
            <w:proofErr w:type="gramStart"/>
            <w:r w:rsidRPr="00446BE7">
              <w:rPr>
                <w:rFonts w:ascii="Calibri" w:eastAsia="Times New Roman" w:hAnsi="Calibri" w:cs="Calibri"/>
                <w:color w:val="000000"/>
                <w:sz w:val="22"/>
                <w:lang w:val="en-SE" w:eastAsia="en-SE"/>
              </w:rPr>
              <w:t>Nokia(</w:t>
            </w:r>
            <w:proofErr w:type="gramEnd"/>
            <w:r w:rsidRPr="00446BE7">
              <w:rPr>
                <w:rFonts w:ascii="Calibri" w:eastAsia="Times New Roman" w:hAnsi="Calibri" w:cs="Calibri"/>
                <w:color w:val="000000"/>
                <w:sz w:val="22"/>
                <w:lang w:val="en-SE" w:eastAsia="en-SE"/>
              </w:rPr>
              <w:t>RAN2 to initiate)</w:t>
            </w:r>
            <w:r w:rsidRPr="00446BE7">
              <w:rPr>
                <w:rFonts w:ascii="Calibri" w:eastAsia="Times New Roman" w:hAnsi="Calibri" w:cs="Calibri"/>
                <w:color w:val="000000"/>
                <w:sz w:val="22"/>
                <w:lang w:val="en-SE" w:eastAsia="en-SE"/>
              </w:rPr>
              <w:br/>
              <w:t>LG (Minimum scope)</w:t>
            </w:r>
            <w:r w:rsidRPr="00446BE7">
              <w:rPr>
                <w:rFonts w:ascii="Calibri" w:eastAsia="Times New Roman" w:hAnsi="Calibri" w:cs="Calibri"/>
                <w:color w:val="000000"/>
                <w:sz w:val="22"/>
                <w:lang w:val="en-SE" w:eastAsia="en-SE"/>
              </w:rPr>
              <w:br/>
              <w:t>OPPO (not in scope)</w:t>
            </w:r>
          </w:p>
        </w:tc>
      </w:tr>
    </w:tbl>
    <w:p w14:paraId="13BE6BC5" w14:textId="4D050AAE" w:rsidR="004A3B85" w:rsidRDefault="004A3B85">
      <w:pPr>
        <w:rPr>
          <w:lang w:eastAsia="ja-JP"/>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2081"/>
        <w:gridCol w:w="1633"/>
        <w:gridCol w:w="1771"/>
        <w:gridCol w:w="1576"/>
        <w:gridCol w:w="1762"/>
      </w:tblGrid>
      <w:tr w:rsidR="00307DF5" w:rsidRPr="00307DF5" w14:paraId="19986860" w14:textId="77777777" w:rsidTr="00282E6C">
        <w:trPr>
          <w:trHeight w:val="207"/>
        </w:trPr>
        <w:tc>
          <w:tcPr>
            <w:tcW w:w="421" w:type="dxa"/>
            <w:shd w:val="clear" w:color="auto" w:fill="auto"/>
            <w:noWrap/>
            <w:hideMark/>
          </w:tcPr>
          <w:p w14:paraId="6BDE1F27"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Q2:</w:t>
            </w:r>
          </w:p>
        </w:tc>
        <w:tc>
          <w:tcPr>
            <w:tcW w:w="2174" w:type="dxa"/>
            <w:shd w:val="clear" w:color="auto" w:fill="auto"/>
            <w:noWrap/>
            <w:vAlign w:val="bottom"/>
            <w:hideMark/>
          </w:tcPr>
          <w:p w14:paraId="435DFDB3" w14:textId="77777777" w:rsidR="00307DF5" w:rsidRPr="00307DF5" w:rsidRDefault="00307DF5" w:rsidP="00307DF5">
            <w:pPr>
              <w:spacing w:after="0" w:line="240" w:lineRule="auto"/>
              <w:jc w:val="center"/>
              <w:rPr>
                <w:rFonts w:ascii="Calibri" w:eastAsia="Times New Roman" w:hAnsi="Calibri" w:cs="Calibri"/>
                <w:b/>
                <w:bCs/>
                <w:color w:val="000000"/>
                <w:sz w:val="22"/>
                <w:lang w:val="en-SE" w:eastAsia="en-SE"/>
              </w:rPr>
            </w:pPr>
            <w:r w:rsidRPr="00307DF5">
              <w:rPr>
                <w:rFonts w:ascii="Calibri" w:eastAsia="Times New Roman" w:hAnsi="Calibri" w:cs="Calibri"/>
                <w:b/>
                <w:bCs/>
                <w:color w:val="000000"/>
                <w:sz w:val="22"/>
                <w:lang w:val="en-SE" w:eastAsia="en-SE"/>
              </w:rPr>
              <w:t>P4-1</w:t>
            </w:r>
          </w:p>
        </w:tc>
        <w:tc>
          <w:tcPr>
            <w:tcW w:w="1703" w:type="dxa"/>
            <w:shd w:val="clear" w:color="auto" w:fill="auto"/>
            <w:noWrap/>
            <w:vAlign w:val="bottom"/>
            <w:hideMark/>
          </w:tcPr>
          <w:p w14:paraId="07DA907A" w14:textId="77777777" w:rsidR="00307DF5" w:rsidRPr="00307DF5" w:rsidRDefault="00307DF5" w:rsidP="00307DF5">
            <w:pPr>
              <w:spacing w:after="0" w:line="240" w:lineRule="auto"/>
              <w:jc w:val="center"/>
              <w:rPr>
                <w:rFonts w:ascii="Calibri" w:eastAsia="Times New Roman" w:hAnsi="Calibri" w:cs="Calibri"/>
                <w:b/>
                <w:bCs/>
                <w:color w:val="000000"/>
                <w:sz w:val="22"/>
                <w:lang w:val="en-SE" w:eastAsia="en-SE"/>
              </w:rPr>
            </w:pPr>
            <w:r w:rsidRPr="00307DF5">
              <w:rPr>
                <w:rFonts w:ascii="Calibri" w:eastAsia="Times New Roman" w:hAnsi="Calibri" w:cs="Calibri"/>
                <w:b/>
                <w:bCs/>
                <w:color w:val="000000"/>
                <w:sz w:val="22"/>
                <w:lang w:val="en-SE" w:eastAsia="en-SE"/>
              </w:rPr>
              <w:t>P4-2</w:t>
            </w:r>
          </w:p>
        </w:tc>
        <w:tc>
          <w:tcPr>
            <w:tcW w:w="1848" w:type="dxa"/>
            <w:shd w:val="clear" w:color="auto" w:fill="auto"/>
            <w:noWrap/>
            <w:vAlign w:val="bottom"/>
            <w:hideMark/>
          </w:tcPr>
          <w:p w14:paraId="66E540A1" w14:textId="77777777" w:rsidR="00307DF5" w:rsidRPr="00307DF5" w:rsidRDefault="00307DF5" w:rsidP="00307DF5">
            <w:pPr>
              <w:spacing w:after="0" w:line="240" w:lineRule="auto"/>
              <w:jc w:val="center"/>
              <w:rPr>
                <w:rFonts w:ascii="Calibri" w:eastAsia="Times New Roman" w:hAnsi="Calibri" w:cs="Calibri"/>
                <w:b/>
                <w:bCs/>
                <w:color w:val="000000"/>
                <w:sz w:val="22"/>
                <w:lang w:val="en-SE" w:eastAsia="en-SE"/>
              </w:rPr>
            </w:pPr>
            <w:r w:rsidRPr="00307DF5">
              <w:rPr>
                <w:rFonts w:ascii="Calibri" w:eastAsia="Times New Roman" w:hAnsi="Calibri" w:cs="Calibri"/>
                <w:b/>
                <w:bCs/>
                <w:color w:val="000000"/>
                <w:sz w:val="22"/>
                <w:lang w:val="en-SE" w:eastAsia="en-SE"/>
              </w:rPr>
              <w:t>P4-3</w:t>
            </w:r>
          </w:p>
        </w:tc>
        <w:tc>
          <w:tcPr>
            <w:tcW w:w="1644" w:type="dxa"/>
            <w:shd w:val="clear" w:color="auto" w:fill="auto"/>
            <w:noWrap/>
            <w:vAlign w:val="bottom"/>
            <w:hideMark/>
          </w:tcPr>
          <w:p w14:paraId="03ED560E" w14:textId="77777777" w:rsidR="00307DF5" w:rsidRPr="00307DF5" w:rsidRDefault="00307DF5" w:rsidP="00307DF5">
            <w:pPr>
              <w:spacing w:after="0" w:line="240" w:lineRule="auto"/>
              <w:jc w:val="center"/>
              <w:rPr>
                <w:rFonts w:ascii="Calibri" w:eastAsia="Times New Roman" w:hAnsi="Calibri" w:cs="Calibri"/>
                <w:b/>
                <w:bCs/>
                <w:color w:val="000000"/>
                <w:sz w:val="22"/>
                <w:lang w:val="en-SE" w:eastAsia="en-SE"/>
              </w:rPr>
            </w:pPr>
            <w:r w:rsidRPr="00307DF5">
              <w:rPr>
                <w:rFonts w:ascii="Calibri" w:eastAsia="Times New Roman" w:hAnsi="Calibri" w:cs="Calibri"/>
                <w:b/>
                <w:bCs/>
                <w:color w:val="000000"/>
                <w:sz w:val="22"/>
                <w:lang w:val="en-SE" w:eastAsia="en-SE"/>
              </w:rPr>
              <w:t>P4-4</w:t>
            </w:r>
          </w:p>
        </w:tc>
        <w:tc>
          <w:tcPr>
            <w:tcW w:w="1839" w:type="dxa"/>
            <w:shd w:val="clear" w:color="auto" w:fill="auto"/>
            <w:noWrap/>
            <w:vAlign w:val="bottom"/>
            <w:hideMark/>
          </w:tcPr>
          <w:p w14:paraId="430B0A56" w14:textId="77777777" w:rsidR="00307DF5" w:rsidRPr="00307DF5" w:rsidRDefault="00307DF5" w:rsidP="00307DF5">
            <w:pPr>
              <w:spacing w:after="0" w:line="240" w:lineRule="auto"/>
              <w:jc w:val="center"/>
              <w:rPr>
                <w:rFonts w:ascii="Calibri" w:eastAsia="Times New Roman" w:hAnsi="Calibri" w:cs="Calibri"/>
                <w:b/>
                <w:bCs/>
                <w:color w:val="000000"/>
                <w:sz w:val="22"/>
                <w:lang w:val="en-SE" w:eastAsia="en-SE"/>
              </w:rPr>
            </w:pPr>
            <w:r w:rsidRPr="00307DF5">
              <w:rPr>
                <w:rFonts w:ascii="Calibri" w:eastAsia="Times New Roman" w:hAnsi="Calibri" w:cs="Calibri"/>
                <w:b/>
                <w:bCs/>
                <w:color w:val="000000"/>
                <w:sz w:val="22"/>
                <w:lang w:val="en-SE" w:eastAsia="en-SE"/>
              </w:rPr>
              <w:t>P4-5</w:t>
            </w:r>
          </w:p>
        </w:tc>
      </w:tr>
      <w:tr w:rsidR="00307DF5" w:rsidRPr="00307DF5" w14:paraId="3BE4F769" w14:textId="77777777" w:rsidTr="00282E6C">
        <w:trPr>
          <w:trHeight w:val="1039"/>
        </w:trPr>
        <w:tc>
          <w:tcPr>
            <w:tcW w:w="421" w:type="dxa"/>
            <w:shd w:val="clear" w:color="auto" w:fill="auto"/>
            <w:noWrap/>
            <w:hideMark/>
          </w:tcPr>
          <w:p w14:paraId="06E8EA45"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OK</w:t>
            </w:r>
          </w:p>
        </w:tc>
        <w:tc>
          <w:tcPr>
            <w:tcW w:w="2174" w:type="dxa"/>
            <w:shd w:val="clear" w:color="000000" w:fill="C6E0B4"/>
            <w:hideMark/>
          </w:tcPr>
          <w:p w14:paraId="306FFFCE"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Spreadtrum, NEC, MTK, QC, ATT, CATT, vivo, DCM, MOT, Sony, CMCC, Ericsson, IDC, Samsung</w:t>
            </w:r>
            <w:r w:rsidRPr="00307DF5">
              <w:rPr>
                <w:rFonts w:ascii="Calibri" w:eastAsia="Times New Roman" w:hAnsi="Calibri" w:cs="Calibri"/>
                <w:color w:val="000000"/>
                <w:sz w:val="22"/>
                <w:lang w:val="en-SE" w:eastAsia="en-SE"/>
              </w:rPr>
              <w:br/>
            </w:r>
            <w:proofErr w:type="gramStart"/>
            <w:r w:rsidRPr="00307DF5">
              <w:rPr>
                <w:rFonts w:ascii="Calibri" w:eastAsia="Times New Roman" w:hAnsi="Calibri" w:cs="Calibri"/>
                <w:color w:val="000000"/>
                <w:sz w:val="22"/>
                <w:lang w:val="en-SE" w:eastAsia="en-SE"/>
              </w:rPr>
              <w:t>Intel(</w:t>
            </w:r>
            <w:proofErr w:type="gramEnd"/>
            <w:r w:rsidRPr="00307DF5">
              <w:rPr>
                <w:rFonts w:ascii="Calibri" w:eastAsia="Times New Roman" w:hAnsi="Calibri" w:cs="Calibri"/>
                <w:color w:val="000000"/>
                <w:sz w:val="22"/>
                <w:lang w:val="en-SE" w:eastAsia="en-SE"/>
              </w:rPr>
              <w:t>Optional)</w:t>
            </w:r>
          </w:p>
        </w:tc>
        <w:tc>
          <w:tcPr>
            <w:tcW w:w="1703" w:type="dxa"/>
            <w:shd w:val="clear" w:color="000000" w:fill="C6E0B4"/>
            <w:hideMark/>
          </w:tcPr>
          <w:p w14:paraId="53B55827"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NEC, MTK, QC, ATT, CATT, FW, vivo, DCM, ZTE, MOT, LG, Sony, CMCC, Ericsson, IDC</w:t>
            </w:r>
            <w:r w:rsidRPr="00307DF5">
              <w:rPr>
                <w:rFonts w:ascii="Calibri" w:eastAsia="Times New Roman" w:hAnsi="Calibri" w:cs="Calibri"/>
                <w:color w:val="000000"/>
                <w:sz w:val="22"/>
                <w:lang w:val="en-SE" w:eastAsia="en-SE"/>
              </w:rPr>
              <w:br/>
            </w:r>
            <w:proofErr w:type="gramStart"/>
            <w:r w:rsidRPr="00307DF5">
              <w:rPr>
                <w:rFonts w:ascii="Calibri" w:eastAsia="Times New Roman" w:hAnsi="Calibri" w:cs="Calibri"/>
                <w:color w:val="000000"/>
                <w:sz w:val="22"/>
                <w:lang w:val="en-SE" w:eastAsia="en-SE"/>
              </w:rPr>
              <w:t>HW(</w:t>
            </w:r>
            <w:proofErr w:type="gramEnd"/>
            <w:r w:rsidRPr="00307DF5">
              <w:rPr>
                <w:rFonts w:ascii="Calibri" w:eastAsia="Times New Roman" w:hAnsi="Calibri" w:cs="Calibri"/>
                <w:color w:val="000000"/>
                <w:sz w:val="22"/>
                <w:lang w:val="en-SE" w:eastAsia="en-SE"/>
              </w:rPr>
              <w:t>add SR)</w:t>
            </w:r>
          </w:p>
        </w:tc>
        <w:tc>
          <w:tcPr>
            <w:tcW w:w="1848" w:type="dxa"/>
            <w:shd w:val="clear" w:color="000000" w:fill="C6E0B4"/>
            <w:hideMark/>
          </w:tcPr>
          <w:p w14:paraId="6F03B398"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NEC, MTK, QC, ATT, CATT, FW, vivo, DCM, MOT, Sony, CMCC, HW, Ericsson, IDC, Samsung</w:t>
            </w:r>
            <w:r w:rsidRPr="00307DF5">
              <w:rPr>
                <w:rFonts w:ascii="Calibri" w:eastAsia="Times New Roman" w:hAnsi="Calibri" w:cs="Calibri"/>
                <w:color w:val="000000"/>
                <w:sz w:val="22"/>
                <w:lang w:val="en-SE" w:eastAsia="en-SE"/>
              </w:rPr>
              <w:br/>
            </w:r>
            <w:proofErr w:type="gramStart"/>
            <w:r w:rsidRPr="00307DF5">
              <w:rPr>
                <w:rFonts w:ascii="Calibri" w:eastAsia="Times New Roman" w:hAnsi="Calibri" w:cs="Calibri"/>
                <w:color w:val="000000"/>
                <w:sz w:val="22"/>
                <w:lang w:val="en-SE" w:eastAsia="en-SE"/>
              </w:rPr>
              <w:t>Intel(</w:t>
            </w:r>
            <w:proofErr w:type="gramEnd"/>
            <w:r w:rsidRPr="00307DF5">
              <w:rPr>
                <w:rFonts w:ascii="Calibri" w:eastAsia="Times New Roman" w:hAnsi="Calibri" w:cs="Calibri"/>
                <w:color w:val="000000"/>
                <w:sz w:val="22"/>
                <w:lang w:val="en-SE" w:eastAsia="en-SE"/>
              </w:rPr>
              <w:t>Optional)</w:t>
            </w:r>
          </w:p>
        </w:tc>
        <w:tc>
          <w:tcPr>
            <w:tcW w:w="1644" w:type="dxa"/>
            <w:shd w:val="clear" w:color="000000" w:fill="C6E0B4"/>
            <w:hideMark/>
          </w:tcPr>
          <w:p w14:paraId="7C0DCFD7"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spreadtrum, NEC, MTK, ATT, CATT, FW, vivo, DCM, MOT, CMCC, Ericsson, IDC, Samsung</w:t>
            </w:r>
          </w:p>
        </w:tc>
        <w:tc>
          <w:tcPr>
            <w:tcW w:w="1839" w:type="dxa"/>
            <w:shd w:val="clear" w:color="000000" w:fill="C6E0B4"/>
            <w:hideMark/>
          </w:tcPr>
          <w:p w14:paraId="38EB749A"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CATT, vivo, DCM, LG, CMCC</w:t>
            </w:r>
          </w:p>
        </w:tc>
      </w:tr>
      <w:tr w:rsidR="00307DF5" w:rsidRPr="00307DF5" w14:paraId="579C0148" w14:textId="77777777" w:rsidTr="00282E6C">
        <w:trPr>
          <w:trHeight w:val="415"/>
        </w:trPr>
        <w:tc>
          <w:tcPr>
            <w:tcW w:w="421" w:type="dxa"/>
            <w:shd w:val="clear" w:color="auto" w:fill="auto"/>
            <w:noWrap/>
            <w:hideMark/>
          </w:tcPr>
          <w:p w14:paraId="59F44B36"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NOK</w:t>
            </w:r>
          </w:p>
        </w:tc>
        <w:tc>
          <w:tcPr>
            <w:tcW w:w="2174" w:type="dxa"/>
            <w:shd w:val="clear" w:color="000000" w:fill="F8CBAD"/>
            <w:noWrap/>
            <w:hideMark/>
          </w:tcPr>
          <w:p w14:paraId="0BF64F2E"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HW</w:t>
            </w:r>
          </w:p>
        </w:tc>
        <w:tc>
          <w:tcPr>
            <w:tcW w:w="1703" w:type="dxa"/>
            <w:shd w:val="clear" w:color="000000" w:fill="F8CBAD"/>
            <w:noWrap/>
            <w:hideMark/>
          </w:tcPr>
          <w:p w14:paraId="03485528"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Intel</w:t>
            </w:r>
          </w:p>
        </w:tc>
        <w:tc>
          <w:tcPr>
            <w:tcW w:w="1848" w:type="dxa"/>
            <w:shd w:val="clear" w:color="000000" w:fill="F8CBAD"/>
            <w:noWrap/>
            <w:hideMark/>
          </w:tcPr>
          <w:p w14:paraId="08F790EA"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 </w:t>
            </w:r>
          </w:p>
        </w:tc>
        <w:tc>
          <w:tcPr>
            <w:tcW w:w="1644" w:type="dxa"/>
            <w:shd w:val="clear" w:color="000000" w:fill="F8CBAD"/>
            <w:noWrap/>
            <w:hideMark/>
          </w:tcPr>
          <w:p w14:paraId="1C7F0906"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QC, Intel, HW</w:t>
            </w:r>
          </w:p>
        </w:tc>
        <w:tc>
          <w:tcPr>
            <w:tcW w:w="1839" w:type="dxa"/>
            <w:shd w:val="clear" w:color="000000" w:fill="F8CBAD"/>
            <w:hideMark/>
          </w:tcPr>
          <w:p w14:paraId="5089F580"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 xml:space="preserve">Spreadtrum, QC, Intel, HW, Ericsson, IDC, Samsung, </w:t>
            </w:r>
            <w:proofErr w:type="gramStart"/>
            <w:r w:rsidRPr="00307DF5">
              <w:rPr>
                <w:rFonts w:ascii="Calibri" w:eastAsia="Times New Roman" w:hAnsi="Calibri" w:cs="Calibri"/>
                <w:color w:val="000000"/>
                <w:sz w:val="22"/>
                <w:lang w:val="en-SE" w:eastAsia="en-SE"/>
              </w:rPr>
              <w:t>MOT(</w:t>
            </w:r>
            <w:proofErr w:type="gramEnd"/>
            <w:r w:rsidRPr="00307DF5">
              <w:rPr>
                <w:rFonts w:ascii="Calibri" w:eastAsia="Times New Roman" w:hAnsi="Calibri" w:cs="Calibri"/>
                <w:color w:val="000000"/>
                <w:sz w:val="22"/>
                <w:lang w:val="en-SE" w:eastAsia="en-SE"/>
              </w:rPr>
              <w:t>alt solution)</w:t>
            </w:r>
          </w:p>
        </w:tc>
      </w:tr>
      <w:tr w:rsidR="00307DF5" w:rsidRPr="00307DF5" w14:paraId="487F4D3B" w14:textId="77777777" w:rsidTr="00282E6C">
        <w:trPr>
          <w:trHeight w:val="207"/>
        </w:trPr>
        <w:tc>
          <w:tcPr>
            <w:tcW w:w="421" w:type="dxa"/>
            <w:shd w:val="clear" w:color="auto" w:fill="auto"/>
            <w:noWrap/>
            <w:hideMark/>
          </w:tcPr>
          <w:p w14:paraId="16EA1E25"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Maybe</w:t>
            </w:r>
          </w:p>
        </w:tc>
        <w:tc>
          <w:tcPr>
            <w:tcW w:w="2174" w:type="dxa"/>
            <w:shd w:val="clear" w:color="000000" w:fill="8EA9DB"/>
            <w:noWrap/>
            <w:hideMark/>
          </w:tcPr>
          <w:p w14:paraId="2E933601"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 </w:t>
            </w:r>
          </w:p>
        </w:tc>
        <w:tc>
          <w:tcPr>
            <w:tcW w:w="1703" w:type="dxa"/>
            <w:shd w:val="clear" w:color="000000" w:fill="8EA9DB"/>
            <w:noWrap/>
            <w:hideMark/>
          </w:tcPr>
          <w:p w14:paraId="608B7F8E"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 </w:t>
            </w:r>
          </w:p>
        </w:tc>
        <w:tc>
          <w:tcPr>
            <w:tcW w:w="1848" w:type="dxa"/>
            <w:shd w:val="clear" w:color="000000" w:fill="8EA9DB"/>
            <w:hideMark/>
          </w:tcPr>
          <w:p w14:paraId="62A95774"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Spreadtrum</w:t>
            </w:r>
          </w:p>
        </w:tc>
        <w:tc>
          <w:tcPr>
            <w:tcW w:w="1644" w:type="dxa"/>
            <w:shd w:val="clear" w:color="000000" w:fill="8EA9DB"/>
            <w:noWrap/>
            <w:hideMark/>
          </w:tcPr>
          <w:p w14:paraId="158CFA6C"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 </w:t>
            </w:r>
          </w:p>
        </w:tc>
        <w:tc>
          <w:tcPr>
            <w:tcW w:w="1839" w:type="dxa"/>
            <w:shd w:val="clear" w:color="000000" w:fill="8EA9DB"/>
            <w:noWrap/>
            <w:hideMark/>
          </w:tcPr>
          <w:p w14:paraId="5C6FCFAF"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MTK</w:t>
            </w:r>
          </w:p>
        </w:tc>
      </w:tr>
    </w:tbl>
    <w:p w14:paraId="55778588" w14:textId="3D6E6271" w:rsidR="00446BE7" w:rsidRDefault="00446BE7">
      <w:pPr>
        <w:rPr>
          <w:lang w:eastAsia="ja-JP"/>
        </w:rPr>
      </w:pPr>
    </w:p>
    <w:p w14:paraId="4EC3655D" w14:textId="06A690DC" w:rsidR="004218E2" w:rsidRPr="005B3ED7" w:rsidRDefault="004218E2">
      <w:pPr>
        <w:rPr>
          <w:b/>
          <w:bCs/>
          <w:sz w:val="22"/>
          <w:szCs w:val="24"/>
          <w:lang w:eastAsia="ja-JP"/>
        </w:rPr>
      </w:pPr>
      <w:r w:rsidRPr="005B3ED7">
        <w:rPr>
          <w:b/>
          <w:bCs/>
          <w:sz w:val="22"/>
          <w:szCs w:val="24"/>
          <w:lang w:eastAsia="ja-JP"/>
        </w:rPr>
        <w:t xml:space="preserve">Moderator’s </w:t>
      </w:r>
      <w:r w:rsidR="0087770C">
        <w:rPr>
          <w:b/>
          <w:bCs/>
          <w:sz w:val="22"/>
          <w:szCs w:val="24"/>
          <w:lang w:eastAsia="ja-JP"/>
        </w:rPr>
        <w:t xml:space="preserve">comment and </w:t>
      </w:r>
      <w:r w:rsidR="005B3ED7" w:rsidRPr="005B3ED7">
        <w:rPr>
          <w:b/>
          <w:bCs/>
          <w:sz w:val="22"/>
          <w:szCs w:val="24"/>
          <w:lang w:eastAsia="ja-JP"/>
        </w:rPr>
        <w:t>recommendation:</w:t>
      </w:r>
    </w:p>
    <w:p w14:paraId="4E7EB351" w14:textId="61198F6F" w:rsidR="00F00FD6" w:rsidRDefault="005B3ED7">
      <w:pPr>
        <w:rPr>
          <w:lang w:eastAsia="ja-JP"/>
        </w:rPr>
      </w:pPr>
      <w:r>
        <w:rPr>
          <w:lang w:eastAsia="ja-JP"/>
        </w:rPr>
        <w:t xml:space="preserve">There is strong support for this study. </w:t>
      </w:r>
      <w:r w:rsidR="003C55A5">
        <w:rPr>
          <w:lang w:eastAsia="ja-JP"/>
        </w:rPr>
        <w:t xml:space="preserve">P4-1 to P4-4 </w:t>
      </w:r>
      <w:r w:rsidR="007A5E72">
        <w:rPr>
          <w:lang w:eastAsia="ja-JP"/>
        </w:rPr>
        <w:t xml:space="preserve">have strongest support. Moderator recommends </w:t>
      </w:r>
      <w:r w:rsidR="000C7AF0">
        <w:rPr>
          <w:lang w:eastAsia="ja-JP"/>
        </w:rPr>
        <w:t>deprioritizing</w:t>
      </w:r>
      <w:r w:rsidR="007A5E72">
        <w:rPr>
          <w:lang w:eastAsia="ja-JP"/>
        </w:rPr>
        <w:t xml:space="preserve"> P4-5. Regardless</w:t>
      </w:r>
      <w:r>
        <w:rPr>
          <w:lang w:eastAsia="ja-JP"/>
        </w:rPr>
        <w:t xml:space="preserve">, concerns expressed that </w:t>
      </w:r>
      <w:r w:rsidR="001345BB">
        <w:rPr>
          <w:lang w:eastAsia="ja-JP"/>
        </w:rPr>
        <w:t xml:space="preserve">the work should be </w:t>
      </w:r>
      <w:r w:rsidR="00E570EB">
        <w:rPr>
          <w:lang w:eastAsia="ja-JP"/>
        </w:rPr>
        <w:t>initiated</w:t>
      </w:r>
      <w:r w:rsidR="001345BB">
        <w:rPr>
          <w:lang w:eastAsia="ja-JP"/>
        </w:rPr>
        <w:t xml:space="preserve"> by RAN2 an</w:t>
      </w:r>
      <w:r w:rsidR="00960402">
        <w:rPr>
          <w:lang w:eastAsia="ja-JP"/>
        </w:rPr>
        <w:t>d</w:t>
      </w:r>
      <w:r w:rsidR="001345BB">
        <w:rPr>
          <w:lang w:eastAsia="ja-JP"/>
        </w:rPr>
        <w:t xml:space="preserve"> upon </w:t>
      </w:r>
      <w:r w:rsidR="00960402">
        <w:rPr>
          <w:lang w:eastAsia="ja-JP"/>
        </w:rPr>
        <w:t xml:space="preserve">RAN2 </w:t>
      </w:r>
      <w:r w:rsidR="001345BB">
        <w:rPr>
          <w:lang w:eastAsia="ja-JP"/>
        </w:rPr>
        <w:t xml:space="preserve">request, RAN1 to perform related studies. </w:t>
      </w:r>
      <w:r w:rsidR="00F00FD6">
        <w:rPr>
          <w:lang w:eastAsia="ja-JP"/>
        </w:rPr>
        <w:t xml:space="preserve">This is an important aspect and moderator recommends that in the next round to discuss more how to address the logistic. </w:t>
      </w:r>
    </w:p>
    <w:p w14:paraId="39BFAFC3" w14:textId="77777777" w:rsidR="00960402" w:rsidRPr="00751381" w:rsidRDefault="00960402" w:rsidP="00960402">
      <w:pPr>
        <w:rPr>
          <w:rFonts w:eastAsiaTheme="minorEastAsia" w:cs="Times New Roman"/>
          <w:szCs w:val="12"/>
          <w:lang w:eastAsia="ja-JP"/>
        </w:rPr>
      </w:pPr>
    </w:p>
    <w:p w14:paraId="09C69725" w14:textId="77777777" w:rsidR="00960402" w:rsidRDefault="00960402" w:rsidP="00960402">
      <w:pPr>
        <w:pStyle w:val="Heading3"/>
        <w:numPr>
          <w:ilvl w:val="2"/>
          <w:numId w:val="20"/>
        </w:numPr>
      </w:pPr>
      <w:r>
        <w:t>Discussion 2</w:t>
      </w:r>
      <w:r w:rsidRPr="005C3705">
        <w:rPr>
          <w:vertAlign w:val="superscript"/>
        </w:rPr>
        <w:t>nd</w:t>
      </w:r>
      <w:r>
        <w:t xml:space="preserve"> round</w:t>
      </w:r>
    </w:p>
    <w:p w14:paraId="22A12EF9" w14:textId="6938BF29" w:rsidR="00960402" w:rsidRDefault="00960402" w:rsidP="00960402">
      <w:pPr>
        <w:pStyle w:val="Heading4"/>
      </w:pPr>
      <w:r>
        <w:t>2.</w:t>
      </w:r>
      <w:r w:rsidR="0094309E">
        <w:t>4</w:t>
      </w:r>
      <w:r>
        <w:t>.2.1</w:t>
      </w:r>
      <w:r>
        <w:tab/>
        <w:t>Questionnaire</w:t>
      </w:r>
    </w:p>
    <w:tbl>
      <w:tblPr>
        <w:tblStyle w:val="TableGrid"/>
        <w:tblW w:w="0" w:type="auto"/>
        <w:tblLook w:val="04A0" w:firstRow="1" w:lastRow="0" w:firstColumn="1" w:lastColumn="0" w:noHBand="0" w:noVBand="1"/>
      </w:tblPr>
      <w:tblGrid>
        <w:gridCol w:w="1271"/>
        <w:gridCol w:w="8358"/>
      </w:tblGrid>
      <w:tr w:rsidR="00960402" w14:paraId="5F894DA5" w14:textId="77777777" w:rsidTr="00CA1237">
        <w:tc>
          <w:tcPr>
            <w:tcW w:w="9629" w:type="dxa"/>
            <w:gridSpan w:val="2"/>
          </w:tcPr>
          <w:p w14:paraId="1C93D9B4" w14:textId="77777777" w:rsidR="00960402" w:rsidRDefault="00960402"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F13A0A9" w14:textId="77777777" w:rsidR="00960402" w:rsidRDefault="00960402" w:rsidP="00CA1237">
            <w:pPr>
              <w:pStyle w:val="ListParagraph"/>
              <w:ind w:left="0"/>
              <w:rPr>
                <w:rFonts w:ascii="Times New Roman" w:eastAsia="Times New Roman" w:hAnsi="Times New Roman" w:cs="Times New Roman"/>
                <w:b/>
                <w:bCs/>
                <w:szCs w:val="20"/>
                <w:lang w:val="en-US" w:eastAsia="ja-JP"/>
              </w:rPr>
            </w:pPr>
          </w:p>
          <w:p w14:paraId="5F075E2A" w14:textId="7BE9DA8A" w:rsidR="0087770C" w:rsidRDefault="00960402" w:rsidP="0087770C">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w:t>
            </w:r>
            <w:r w:rsidR="0087770C">
              <w:rPr>
                <w:rFonts w:ascii="Times New Roman" w:eastAsia="Times New Roman" w:hAnsi="Times New Roman" w:cs="Times New Roman"/>
                <w:szCs w:val="20"/>
                <w:lang w:val="en-US" w:eastAsia="ja-JP"/>
              </w:rPr>
              <w:t xml:space="preserve"> </w:t>
            </w:r>
            <w:r w:rsidR="009F7F2C">
              <w:rPr>
                <w:rFonts w:ascii="Times New Roman" w:eastAsia="Times New Roman" w:hAnsi="Times New Roman" w:cs="Times New Roman"/>
                <w:szCs w:val="20"/>
                <w:lang w:val="en-US" w:eastAsia="ja-JP"/>
              </w:rPr>
              <w:t>is</w:t>
            </w:r>
            <w:r w:rsidR="0087770C">
              <w:rPr>
                <w:rFonts w:ascii="Times New Roman" w:eastAsia="Times New Roman" w:hAnsi="Times New Roman" w:cs="Times New Roman"/>
                <w:szCs w:val="20"/>
                <w:lang w:val="en-US" w:eastAsia="ja-JP"/>
              </w:rPr>
              <w:t xml:space="preserve"> your view on Moderator’s recommendation from </w:t>
            </w:r>
            <w:r w:rsidR="00D516AA">
              <w:rPr>
                <w:rFonts w:ascii="Times New Roman" w:eastAsia="Times New Roman" w:hAnsi="Times New Roman" w:cs="Times New Roman"/>
                <w:szCs w:val="20"/>
                <w:lang w:val="en-US" w:eastAsia="ja-JP"/>
              </w:rPr>
              <w:t>outcome of 1</w:t>
            </w:r>
            <w:r w:rsidR="00D516AA" w:rsidRPr="00D516AA">
              <w:rPr>
                <w:rFonts w:ascii="Times New Roman" w:eastAsia="Times New Roman" w:hAnsi="Times New Roman" w:cs="Times New Roman"/>
                <w:szCs w:val="20"/>
                <w:vertAlign w:val="superscript"/>
                <w:lang w:val="en-US" w:eastAsia="ja-JP"/>
              </w:rPr>
              <w:t>st</w:t>
            </w:r>
            <w:r w:rsidR="00D516AA">
              <w:rPr>
                <w:rFonts w:ascii="Times New Roman" w:eastAsia="Times New Roman" w:hAnsi="Times New Roman" w:cs="Times New Roman"/>
                <w:szCs w:val="20"/>
                <w:lang w:val="en-US" w:eastAsia="ja-JP"/>
              </w:rPr>
              <w:t xml:space="preserve"> rounds? Does RAN1 </w:t>
            </w:r>
            <w:r w:rsidR="00E570EB">
              <w:rPr>
                <w:rFonts w:ascii="Times New Roman" w:eastAsia="Times New Roman" w:hAnsi="Times New Roman" w:cs="Times New Roman"/>
                <w:szCs w:val="20"/>
                <w:lang w:val="en-US" w:eastAsia="ja-JP"/>
              </w:rPr>
              <w:t>should</w:t>
            </w:r>
            <w:r w:rsidR="00D516AA">
              <w:rPr>
                <w:rFonts w:ascii="Times New Roman" w:eastAsia="Times New Roman" w:hAnsi="Times New Roman" w:cs="Times New Roman"/>
                <w:szCs w:val="20"/>
                <w:lang w:val="en-US" w:eastAsia="ja-JP"/>
              </w:rPr>
              <w:t xml:space="preserve"> wait for RAN2 to </w:t>
            </w:r>
            <w:r w:rsidR="0094309E">
              <w:rPr>
                <w:rFonts w:ascii="Times New Roman" w:eastAsia="Times New Roman" w:hAnsi="Times New Roman" w:cs="Times New Roman"/>
                <w:szCs w:val="20"/>
                <w:lang w:val="en-US" w:eastAsia="ja-JP"/>
              </w:rPr>
              <w:t xml:space="preserve">perform scheduling awareness </w:t>
            </w:r>
            <w:r w:rsidR="00E570EB">
              <w:rPr>
                <w:rFonts w:ascii="Times New Roman" w:eastAsia="Times New Roman" w:hAnsi="Times New Roman" w:cs="Times New Roman"/>
                <w:szCs w:val="20"/>
                <w:lang w:val="en-US" w:eastAsia="ja-JP"/>
              </w:rPr>
              <w:t>evaluations</w:t>
            </w:r>
            <w:r w:rsidR="0094309E">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 xml:space="preserve"> </w:t>
            </w:r>
            <w:r w:rsidR="00E570EB">
              <w:rPr>
                <w:rFonts w:ascii="Times New Roman" w:eastAsia="Times New Roman" w:hAnsi="Times New Roman" w:cs="Times New Roman"/>
                <w:szCs w:val="20"/>
                <w:lang w:val="en-US" w:eastAsia="ja-JP"/>
              </w:rPr>
              <w:t>Or</w:t>
            </w:r>
            <w:r w:rsidR="0094309E">
              <w:rPr>
                <w:rFonts w:ascii="Times New Roman" w:eastAsia="Times New Roman" w:hAnsi="Times New Roman" w:cs="Times New Roman"/>
                <w:szCs w:val="20"/>
                <w:lang w:val="en-US" w:eastAsia="ja-JP"/>
              </w:rPr>
              <w:t xml:space="preserve"> can RAN1 based on agreed simulation assumptions perform the study and compare the schemes?</w:t>
            </w:r>
          </w:p>
          <w:p w14:paraId="38B46B51" w14:textId="5DC4101F" w:rsidR="00960402" w:rsidRDefault="00960402" w:rsidP="0087770C">
            <w:pPr>
              <w:pStyle w:val="ListParagraph"/>
              <w:ind w:left="1080"/>
              <w:rPr>
                <w:rFonts w:ascii="Times New Roman" w:eastAsia="Times New Roman" w:hAnsi="Times New Roman" w:cs="Times New Roman"/>
                <w:szCs w:val="20"/>
                <w:lang w:val="en-US" w:eastAsia="ja-JP"/>
              </w:rPr>
            </w:pPr>
          </w:p>
          <w:p w14:paraId="7C85D824" w14:textId="77777777" w:rsidR="00960402" w:rsidRDefault="00960402"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35C1D57D" w14:textId="77777777" w:rsidR="00960402" w:rsidRDefault="00960402"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6827F25A" w14:textId="77777777" w:rsidR="00960402" w:rsidRDefault="00960402" w:rsidP="00CA1237">
            <w:pPr>
              <w:rPr>
                <w:rFonts w:cs="Arial"/>
                <w:szCs w:val="20"/>
                <w:lang w:eastAsia="ja-JP"/>
              </w:rPr>
            </w:pPr>
          </w:p>
        </w:tc>
      </w:tr>
      <w:tr w:rsidR="00960402" w14:paraId="4C5C59C2" w14:textId="77777777" w:rsidTr="00CA1237">
        <w:tc>
          <w:tcPr>
            <w:tcW w:w="1271" w:type="dxa"/>
            <w:shd w:val="clear" w:color="auto" w:fill="D0CECE" w:themeFill="background2" w:themeFillShade="E6"/>
          </w:tcPr>
          <w:p w14:paraId="3174A2D0" w14:textId="77777777" w:rsidR="00960402" w:rsidRDefault="00960402"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Company</w:t>
            </w:r>
          </w:p>
        </w:tc>
        <w:tc>
          <w:tcPr>
            <w:tcW w:w="8358" w:type="dxa"/>
            <w:shd w:val="clear" w:color="auto" w:fill="D0CECE" w:themeFill="background2" w:themeFillShade="E6"/>
          </w:tcPr>
          <w:p w14:paraId="6296C04E" w14:textId="77777777" w:rsidR="00960402" w:rsidRDefault="00960402"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960402" w14:paraId="5B0600A7" w14:textId="77777777" w:rsidTr="00CA1237">
        <w:tc>
          <w:tcPr>
            <w:tcW w:w="1271" w:type="dxa"/>
          </w:tcPr>
          <w:p w14:paraId="0DEC5720" w14:textId="77777777" w:rsidR="00960402" w:rsidRDefault="00960402" w:rsidP="00CA1237">
            <w:pPr>
              <w:rPr>
                <w:rFonts w:eastAsia="Malgun Gothic" w:cs="Arial"/>
                <w:szCs w:val="20"/>
                <w:lang w:eastAsia="ko-KR"/>
              </w:rPr>
            </w:pPr>
          </w:p>
        </w:tc>
        <w:tc>
          <w:tcPr>
            <w:tcW w:w="8358" w:type="dxa"/>
          </w:tcPr>
          <w:p w14:paraId="3ED70C77" w14:textId="77777777" w:rsidR="00960402" w:rsidRDefault="00960402" w:rsidP="00CA1237">
            <w:pPr>
              <w:rPr>
                <w:rFonts w:eastAsia="Malgun Gothic" w:cs="Arial"/>
                <w:szCs w:val="20"/>
                <w:lang w:eastAsia="ko-KR"/>
              </w:rPr>
            </w:pPr>
          </w:p>
        </w:tc>
      </w:tr>
    </w:tbl>
    <w:p w14:paraId="1053F531" w14:textId="77777777" w:rsidR="00960402" w:rsidRDefault="00960402" w:rsidP="00960402">
      <w:pPr>
        <w:rPr>
          <w:lang w:eastAsia="ja-JP"/>
        </w:rPr>
      </w:pPr>
    </w:p>
    <w:p w14:paraId="7FF20933" w14:textId="7FB0AF98" w:rsidR="00960402" w:rsidRDefault="00960402" w:rsidP="00960402">
      <w:pPr>
        <w:pStyle w:val="Heading4"/>
      </w:pPr>
      <w:r>
        <w:t>2.</w:t>
      </w:r>
      <w:r w:rsidR="0094309E">
        <w:t>4</w:t>
      </w:r>
      <w:r>
        <w:t>.2.2</w:t>
      </w:r>
      <w:r>
        <w:tab/>
        <w:t>Summary</w:t>
      </w:r>
    </w:p>
    <w:p w14:paraId="37244075" w14:textId="2D6E9424" w:rsidR="009F7F2C" w:rsidRPr="00131414" w:rsidRDefault="00131414" w:rsidP="009F7F2C">
      <w:pPr>
        <w:rPr>
          <w:rFonts w:cs="Arial"/>
          <w:b/>
          <w:bCs/>
          <w:szCs w:val="20"/>
          <w:lang w:eastAsia="ja-JP"/>
        </w:rPr>
      </w:pPr>
      <w:r w:rsidRPr="00B16853">
        <w:rPr>
          <w:rFonts w:cs="Arial"/>
          <w:b/>
          <w:bCs/>
          <w:szCs w:val="20"/>
          <w:lang w:eastAsia="ja-JP"/>
        </w:rPr>
        <w:t>Summary of views:</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00"/>
        <w:gridCol w:w="4980"/>
      </w:tblGrid>
      <w:tr w:rsidR="00131414" w:rsidRPr="00131414" w14:paraId="5341B941" w14:textId="77777777" w:rsidTr="00131414">
        <w:trPr>
          <w:trHeight w:val="300"/>
        </w:trPr>
        <w:tc>
          <w:tcPr>
            <w:tcW w:w="960" w:type="dxa"/>
            <w:shd w:val="clear" w:color="auto" w:fill="auto"/>
            <w:noWrap/>
            <w:vAlign w:val="bottom"/>
            <w:hideMark/>
          </w:tcPr>
          <w:p w14:paraId="5504096C"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Q1:</w:t>
            </w:r>
          </w:p>
        </w:tc>
        <w:tc>
          <w:tcPr>
            <w:tcW w:w="3600" w:type="dxa"/>
            <w:shd w:val="clear" w:color="auto" w:fill="auto"/>
            <w:noWrap/>
            <w:vAlign w:val="bottom"/>
            <w:hideMark/>
          </w:tcPr>
          <w:p w14:paraId="16EA4589" w14:textId="0A2B9246"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OK to down-</w:t>
            </w:r>
            <w:r w:rsidR="00E570EB" w:rsidRPr="00131414">
              <w:rPr>
                <w:rFonts w:ascii="Calibri" w:eastAsia="Times New Roman" w:hAnsi="Calibri" w:cs="Calibri"/>
                <w:color w:val="000000"/>
                <w:sz w:val="22"/>
                <w:lang w:val="en-SE" w:eastAsia="en-SE"/>
              </w:rPr>
              <w:t>prioritize</w:t>
            </w:r>
            <w:r w:rsidRPr="00131414">
              <w:rPr>
                <w:rFonts w:ascii="Calibri" w:eastAsia="Times New Roman" w:hAnsi="Calibri" w:cs="Calibri"/>
                <w:color w:val="000000"/>
                <w:sz w:val="22"/>
                <w:lang w:val="en-SE" w:eastAsia="en-SE"/>
              </w:rPr>
              <w:t xml:space="preserve"> P4-5? </w:t>
            </w:r>
          </w:p>
        </w:tc>
        <w:tc>
          <w:tcPr>
            <w:tcW w:w="4980" w:type="dxa"/>
            <w:shd w:val="clear" w:color="auto" w:fill="auto"/>
            <w:noWrap/>
            <w:vAlign w:val="bottom"/>
            <w:hideMark/>
          </w:tcPr>
          <w:p w14:paraId="347A4F52"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RAN1 work triggered by RAN2 request?</w:t>
            </w:r>
          </w:p>
        </w:tc>
      </w:tr>
      <w:tr w:rsidR="00131414" w:rsidRPr="00131414" w14:paraId="2CC5867F" w14:textId="77777777" w:rsidTr="00131414">
        <w:trPr>
          <w:trHeight w:val="900"/>
        </w:trPr>
        <w:tc>
          <w:tcPr>
            <w:tcW w:w="960" w:type="dxa"/>
            <w:shd w:val="clear" w:color="auto" w:fill="auto"/>
            <w:noWrap/>
            <w:hideMark/>
          </w:tcPr>
          <w:p w14:paraId="1B6CE2DC"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OK</w:t>
            </w:r>
          </w:p>
        </w:tc>
        <w:tc>
          <w:tcPr>
            <w:tcW w:w="3600" w:type="dxa"/>
            <w:shd w:val="clear" w:color="000000" w:fill="C6E0B4"/>
            <w:hideMark/>
          </w:tcPr>
          <w:p w14:paraId="3B47C925"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MTK, IDC, HW, FGI, DCM, NEC, Sony, Intel, Motorola, Spreadtrum, Ericsson</w:t>
            </w:r>
          </w:p>
        </w:tc>
        <w:tc>
          <w:tcPr>
            <w:tcW w:w="4980" w:type="dxa"/>
            <w:shd w:val="clear" w:color="000000" w:fill="C6E0B4"/>
            <w:hideMark/>
          </w:tcPr>
          <w:p w14:paraId="4BFC6543"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MTK, HW, Samsung, DCM, Nokia, Sony, Intel, Motorola, Spreadtrum, Ericsson</w:t>
            </w:r>
          </w:p>
        </w:tc>
      </w:tr>
      <w:tr w:rsidR="00131414" w:rsidRPr="00131414" w14:paraId="2643B6EE" w14:textId="77777777" w:rsidTr="00131414">
        <w:trPr>
          <w:trHeight w:val="300"/>
        </w:trPr>
        <w:tc>
          <w:tcPr>
            <w:tcW w:w="960" w:type="dxa"/>
            <w:shd w:val="clear" w:color="auto" w:fill="auto"/>
            <w:noWrap/>
            <w:hideMark/>
          </w:tcPr>
          <w:p w14:paraId="30C570BB"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NOK</w:t>
            </w:r>
          </w:p>
        </w:tc>
        <w:tc>
          <w:tcPr>
            <w:tcW w:w="3600" w:type="dxa"/>
            <w:shd w:val="clear" w:color="000000" w:fill="F8CBAD"/>
            <w:hideMark/>
          </w:tcPr>
          <w:p w14:paraId="2182916C"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vivo</w:t>
            </w:r>
          </w:p>
        </w:tc>
        <w:tc>
          <w:tcPr>
            <w:tcW w:w="4980" w:type="dxa"/>
            <w:shd w:val="clear" w:color="000000" w:fill="F8CBAD"/>
            <w:hideMark/>
          </w:tcPr>
          <w:p w14:paraId="2911ADC2"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CATT, IDC, vivo, FGI, NEC, ZTE, LG</w:t>
            </w:r>
          </w:p>
        </w:tc>
      </w:tr>
      <w:tr w:rsidR="00131414" w:rsidRPr="00131414" w14:paraId="140A75FC" w14:textId="77777777" w:rsidTr="00131414">
        <w:trPr>
          <w:trHeight w:val="300"/>
        </w:trPr>
        <w:tc>
          <w:tcPr>
            <w:tcW w:w="960" w:type="dxa"/>
            <w:shd w:val="clear" w:color="auto" w:fill="auto"/>
            <w:noWrap/>
            <w:hideMark/>
          </w:tcPr>
          <w:p w14:paraId="0ECD9EEE"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Maybe</w:t>
            </w:r>
          </w:p>
        </w:tc>
        <w:tc>
          <w:tcPr>
            <w:tcW w:w="3600" w:type="dxa"/>
            <w:shd w:val="clear" w:color="000000" w:fill="8EA9DB"/>
            <w:hideMark/>
          </w:tcPr>
          <w:p w14:paraId="0156DB78"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 </w:t>
            </w:r>
          </w:p>
        </w:tc>
        <w:tc>
          <w:tcPr>
            <w:tcW w:w="4980" w:type="dxa"/>
            <w:shd w:val="clear" w:color="000000" w:fill="8EA9DB"/>
            <w:hideMark/>
          </w:tcPr>
          <w:p w14:paraId="7C2E373F"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 </w:t>
            </w:r>
          </w:p>
        </w:tc>
      </w:tr>
    </w:tbl>
    <w:p w14:paraId="06D927EC" w14:textId="5F9F5F9D" w:rsidR="00131414" w:rsidRDefault="00131414" w:rsidP="009F7F2C">
      <w:pPr>
        <w:rPr>
          <w:lang w:eastAsia="ja-JP"/>
        </w:rPr>
      </w:pPr>
    </w:p>
    <w:p w14:paraId="0023F8F9" w14:textId="6134ED4D" w:rsidR="00131414" w:rsidRDefault="00131414" w:rsidP="009F7F2C">
      <w:pPr>
        <w:rPr>
          <w:lang w:eastAsia="ja-JP"/>
        </w:rPr>
      </w:pPr>
      <w:r w:rsidRPr="00335B28">
        <w:rPr>
          <w:b/>
          <w:bCs/>
          <w:lang w:eastAsia="ja-JP"/>
        </w:rPr>
        <w:t>Moderator’s recommendation:</w:t>
      </w:r>
      <w:r>
        <w:rPr>
          <w:b/>
          <w:bCs/>
          <w:lang w:eastAsia="ja-JP"/>
        </w:rPr>
        <w:t xml:space="preserve"> </w:t>
      </w:r>
      <w:r w:rsidRPr="00AA1D5D">
        <w:rPr>
          <w:lang w:eastAsia="ja-JP"/>
        </w:rPr>
        <w:t xml:space="preserve">Although the views are diverged, however as companies </w:t>
      </w:r>
      <w:r w:rsidR="005B06D1" w:rsidRPr="00AA1D5D">
        <w:rPr>
          <w:lang w:eastAsia="ja-JP"/>
        </w:rPr>
        <w:t xml:space="preserve">correctly pointed out SID clearly tasks RAN2 for this topic. It is also well understood that RAN2 would eventually needs RAN1 help </w:t>
      </w:r>
      <w:r w:rsidR="00B76DEE" w:rsidRPr="00AA1D5D">
        <w:rPr>
          <w:lang w:eastAsia="ja-JP"/>
        </w:rPr>
        <w:t xml:space="preserve">in assessment of benefits. Given this </w:t>
      </w:r>
      <w:r w:rsidR="0076741F" w:rsidRPr="00AA1D5D">
        <w:rPr>
          <w:lang w:eastAsia="ja-JP"/>
        </w:rPr>
        <w:t>aspect and</w:t>
      </w:r>
      <w:r w:rsidR="00B76DEE" w:rsidRPr="00AA1D5D">
        <w:rPr>
          <w:lang w:eastAsia="ja-JP"/>
        </w:rPr>
        <w:t xml:space="preserve"> </w:t>
      </w:r>
      <w:r w:rsidR="00E570EB" w:rsidRPr="00AA1D5D">
        <w:rPr>
          <w:lang w:eastAsia="ja-JP"/>
        </w:rPr>
        <w:t>considering</w:t>
      </w:r>
      <w:r w:rsidR="00B76DEE" w:rsidRPr="00AA1D5D">
        <w:rPr>
          <w:lang w:eastAsia="ja-JP"/>
        </w:rPr>
        <w:t xml:space="preserve"> the already large scopes of RAN1</w:t>
      </w:r>
      <w:r w:rsidR="00AA1D5D" w:rsidRPr="00AA1D5D">
        <w:rPr>
          <w:lang w:eastAsia="ja-JP"/>
        </w:rPr>
        <w:t>-related studies areas, Moderator recommends performing these studies in RAN1 once requested by RAN2.</w:t>
      </w:r>
      <w:r w:rsidR="00AA1D5D">
        <w:rPr>
          <w:b/>
          <w:bCs/>
          <w:lang w:eastAsia="ja-JP"/>
        </w:rPr>
        <w:t xml:space="preserve"> </w:t>
      </w:r>
    </w:p>
    <w:p w14:paraId="3D732007" w14:textId="34DF2535" w:rsidR="00AA1D5D" w:rsidRDefault="00AA1D5D" w:rsidP="00AA1D5D">
      <w:pPr>
        <w:rPr>
          <w:lang w:eastAsia="ja-JP"/>
        </w:rPr>
      </w:pPr>
      <w:r>
        <w:rPr>
          <w:lang w:eastAsia="ja-JP"/>
        </w:rPr>
        <w:t>Based on the comments, Moderator recommends the following conclusion:</w:t>
      </w:r>
    </w:p>
    <w:p w14:paraId="04A07261" w14:textId="05C495C8" w:rsidR="00AA1D5D" w:rsidRPr="00335B28" w:rsidRDefault="00AA1D5D" w:rsidP="00AA1D5D">
      <w:pPr>
        <w:rPr>
          <w:b/>
          <w:bCs/>
          <w:lang w:eastAsia="ja-JP"/>
        </w:rPr>
      </w:pPr>
      <w:r w:rsidRPr="00CD569C">
        <w:rPr>
          <w:b/>
          <w:bCs/>
          <w:highlight w:val="yellow"/>
          <w:lang w:eastAsia="ja-JP"/>
        </w:rPr>
        <w:t>Propos</w:t>
      </w:r>
      <w:r>
        <w:rPr>
          <w:b/>
          <w:bCs/>
          <w:highlight w:val="yellow"/>
          <w:lang w:eastAsia="ja-JP"/>
        </w:rPr>
        <w:t>ed conclusion</w:t>
      </w:r>
      <w:r w:rsidRPr="00CD569C">
        <w:rPr>
          <w:b/>
          <w:bCs/>
          <w:highlight w:val="yellow"/>
          <w:lang w:eastAsia="ja-JP"/>
        </w:rPr>
        <w:t xml:space="preserve"> </w:t>
      </w:r>
      <w:r w:rsidR="00E83A56">
        <w:rPr>
          <w:b/>
          <w:bCs/>
          <w:highlight w:val="yellow"/>
          <w:lang w:eastAsia="ja-JP"/>
        </w:rPr>
        <w:t>4</w:t>
      </w:r>
      <w:r w:rsidRPr="00CD569C">
        <w:rPr>
          <w:b/>
          <w:bCs/>
          <w:highlight w:val="yellow"/>
          <w:lang w:eastAsia="ja-JP"/>
        </w:rPr>
        <w:t>-1-r2:</w:t>
      </w:r>
    </w:p>
    <w:p w14:paraId="1C5374BB" w14:textId="3BF7E086" w:rsidR="00976D90" w:rsidRDefault="00680CB3" w:rsidP="009F7F2C">
      <w:pPr>
        <w:rPr>
          <w:rFonts w:cs="Arial"/>
          <w:szCs w:val="20"/>
          <w:lang w:eastAsia="ja-JP"/>
        </w:rPr>
      </w:pPr>
      <w:r>
        <w:rPr>
          <w:rFonts w:cs="Arial"/>
          <w:szCs w:val="20"/>
          <w:lang w:eastAsia="ja-JP"/>
        </w:rPr>
        <w:t>It is common understanding tha</w:t>
      </w:r>
      <w:r w:rsidR="00F50E33">
        <w:rPr>
          <w:rFonts w:cs="Arial"/>
          <w:szCs w:val="20"/>
          <w:lang w:eastAsia="ja-JP"/>
        </w:rPr>
        <w:t>t s</w:t>
      </w:r>
      <w:r w:rsidR="008630AE">
        <w:rPr>
          <w:rFonts w:cs="Arial"/>
          <w:szCs w:val="20"/>
          <w:lang w:eastAsia="ja-JP"/>
        </w:rPr>
        <w:t>tudy</w:t>
      </w:r>
      <w:r w:rsidR="00976D90">
        <w:rPr>
          <w:rFonts w:cs="Arial"/>
          <w:szCs w:val="20"/>
          <w:lang w:eastAsia="ja-JP"/>
        </w:rPr>
        <w:t>ing</w:t>
      </w:r>
      <w:r w:rsidR="008630AE">
        <w:rPr>
          <w:rFonts w:cs="Arial"/>
          <w:szCs w:val="20"/>
          <w:lang w:eastAsia="ja-JP"/>
        </w:rPr>
        <w:t xml:space="preserve"> the benefits of XR application awareness scheduling to improve XR capacity</w:t>
      </w:r>
      <w:r w:rsidR="00F50E33">
        <w:rPr>
          <w:rFonts w:cs="Arial"/>
          <w:szCs w:val="20"/>
          <w:lang w:eastAsia="ja-JP"/>
        </w:rPr>
        <w:t xml:space="preserve"> in RAN1 can be </w:t>
      </w:r>
      <w:r w:rsidR="0076741F">
        <w:rPr>
          <w:rFonts w:cs="Arial"/>
          <w:szCs w:val="20"/>
          <w:lang w:eastAsia="ja-JP"/>
        </w:rPr>
        <w:t>prioritized</w:t>
      </w:r>
      <w:r w:rsidR="00976D90">
        <w:rPr>
          <w:rFonts w:cs="Arial"/>
          <w:szCs w:val="20"/>
          <w:lang w:eastAsia="ja-JP"/>
        </w:rPr>
        <w:t xml:space="preserve"> </w:t>
      </w:r>
      <w:r w:rsidR="006779D1">
        <w:rPr>
          <w:rFonts w:cs="Arial"/>
          <w:szCs w:val="20"/>
          <w:lang w:eastAsia="ja-JP"/>
        </w:rPr>
        <w:t>when</w:t>
      </w:r>
      <w:r w:rsidR="00976D90">
        <w:rPr>
          <w:rFonts w:cs="Arial"/>
          <w:szCs w:val="20"/>
          <w:lang w:eastAsia="ja-JP"/>
        </w:rPr>
        <w:t xml:space="preserve"> request</w:t>
      </w:r>
      <w:r w:rsidR="006779D1">
        <w:rPr>
          <w:rFonts w:cs="Arial"/>
          <w:szCs w:val="20"/>
          <w:lang w:eastAsia="ja-JP"/>
        </w:rPr>
        <w:t>ed</w:t>
      </w:r>
      <w:r w:rsidR="00976D90">
        <w:rPr>
          <w:rFonts w:cs="Arial"/>
          <w:szCs w:val="20"/>
          <w:lang w:eastAsia="ja-JP"/>
        </w:rPr>
        <w:t xml:space="preserve"> </w:t>
      </w:r>
      <w:r w:rsidR="006779D1">
        <w:rPr>
          <w:rFonts w:cs="Arial"/>
          <w:szCs w:val="20"/>
          <w:lang w:eastAsia="ja-JP"/>
        </w:rPr>
        <w:t>by</w:t>
      </w:r>
      <w:r w:rsidR="00976D90">
        <w:rPr>
          <w:rFonts w:cs="Arial"/>
          <w:szCs w:val="20"/>
          <w:lang w:eastAsia="ja-JP"/>
        </w:rPr>
        <w:t xml:space="preserve"> RAN2.</w:t>
      </w:r>
    </w:p>
    <w:p w14:paraId="5407B332" w14:textId="63AC4C9B" w:rsidR="0008734D" w:rsidRDefault="0008734D" w:rsidP="0008734D">
      <w:pPr>
        <w:rPr>
          <w:rFonts w:cs="Arial"/>
          <w:b/>
          <w:bCs/>
          <w:szCs w:val="20"/>
          <w:lang w:eastAsia="ja-JP"/>
        </w:rPr>
      </w:pPr>
      <w:r w:rsidRPr="00280ADA">
        <w:rPr>
          <w:rFonts w:cs="Arial"/>
          <w:b/>
          <w:bCs/>
          <w:szCs w:val="20"/>
          <w:lang w:eastAsia="ja-JP"/>
        </w:rPr>
        <w:t xml:space="preserve">The above proposal was discussed during GTW and was updated as </w:t>
      </w:r>
      <w:r w:rsidR="00280ADA" w:rsidRPr="00280ADA">
        <w:rPr>
          <w:rFonts w:cs="Arial"/>
          <w:b/>
          <w:bCs/>
          <w:szCs w:val="20"/>
          <w:lang w:eastAsia="ja-JP"/>
        </w:rPr>
        <w:t>the following, but not endorsed yet.</w:t>
      </w:r>
    </w:p>
    <w:tbl>
      <w:tblPr>
        <w:tblStyle w:val="TableGrid"/>
        <w:tblW w:w="0" w:type="auto"/>
        <w:tblLook w:val="04A0" w:firstRow="1" w:lastRow="0" w:firstColumn="1" w:lastColumn="0" w:noHBand="0" w:noVBand="1"/>
      </w:tblPr>
      <w:tblGrid>
        <w:gridCol w:w="9629"/>
      </w:tblGrid>
      <w:tr w:rsidR="00280ADA" w14:paraId="514F8E34" w14:textId="77777777" w:rsidTr="00280ADA">
        <w:tc>
          <w:tcPr>
            <w:tcW w:w="9629" w:type="dxa"/>
          </w:tcPr>
          <w:p w14:paraId="737C2FF5" w14:textId="77777777" w:rsidR="00280ADA" w:rsidRPr="008B1A44" w:rsidRDefault="00280ADA" w:rsidP="00280ADA">
            <w:pPr>
              <w:rPr>
                <w:rFonts w:cs="Arial"/>
                <w:b/>
                <w:bCs/>
                <w:szCs w:val="20"/>
                <w:highlight w:val="yellow"/>
                <w:lang w:eastAsia="ja-JP"/>
              </w:rPr>
            </w:pPr>
            <w:r w:rsidRPr="008B1A44">
              <w:rPr>
                <w:rFonts w:cs="Arial"/>
                <w:b/>
                <w:bCs/>
                <w:szCs w:val="20"/>
                <w:highlight w:val="yellow"/>
                <w:lang w:eastAsia="ja-JP"/>
              </w:rPr>
              <w:t>Conclusion</w:t>
            </w:r>
          </w:p>
          <w:p w14:paraId="52FD0FAF" w14:textId="66096BAD" w:rsidR="00280ADA" w:rsidRPr="00280ADA" w:rsidRDefault="00280ADA" w:rsidP="0008734D">
            <w:pPr>
              <w:rPr>
                <w:rFonts w:cs="Arial"/>
                <w:szCs w:val="20"/>
                <w:highlight w:val="yellow"/>
                <w:lang w:eastAsia="ja-JP"/>
              </w:rPr>
            </w:pPr>
            <w:r w:rsidRPr="008B1A44">
              <w:rPr>
                <w:rFonts w:cs="Arial"/>
                <w:szCs w:val="20"/>
                <w:highlight w:val="yellow"/>
                <w:lang w:eastAsia="ja-JP"/>
              </w:rPr>
              <w:t>It is common understanding that studying of RAN2 proposed techniques for XR-specific scheduling information to improve XR capacity can be studied in RAN1 upon request from RAN2.</w:t>
            </w:r>
          </w:p>
        </w:tc>
      </w:tr>
    </w:tbl>
    <w:p w14:paraId="6403C161" w14:textId="77777777" w:rsidR="00280ADA" w:rsidRPr="00280ADA" w:rsidRDefault="00280ADA" w:rsidP="0008734D">
      <w:pPr>
        <w:rPr>
          <w:rFonts w:cs="Arial"/>
          <w:b/>
          <w:bCs/>
          <w:szCs w:val="20"/>
          <w:lang w:eastAsia="ja-JP"/>
        </w:rPr>
      </w:pPr>
    </w:p>
    <w:p w14:paraId="21085686" w14:textId="77777777" w:rsidR="00D902FC" w:rsidRPr="00AA3CFE" w:rsidRDefault="00D902FC" w:rsidP="00D902FC">
      <w:pPr>
        <w:pStyle w:val="Heading3"/>
        <w:numPr>
          <w:ilvl w:val="2"/>
          <w:numId w:val="20"/>
        </w:numPr>
      </w:pPr>
      <w:r w:rsidRPr="00AA3CFE">
        <w:t>Discussion 3rd round</w:t>
      </w:r>
    </w:p>
    <w:p w14:paraId="5009F381" w14:textId="28ADEEA2" w:rsidR="002B2557" w:rsidRPr="00AA3CFE" w:rsidRDefault="002B2557" w:rsidP="002B2557">
      <w:pPr>
        <w:rPr>
          <w:rFonts w:cs="Arial"/>
          <w:b/>
          <w:bCs/>
          <w:szCs w:val="20"/>
          <w:lang w:eastAsia="ja-JP"/>
        </w:rPr>
      </w:pPr>
      <w:r w:rsidRPr="00AA3CFE">
        <w:rPr>
          <w:rFonts w:cs="Arial"/>
          <w:b/>
          <w:bCs/>
          <w:szCs w:val="20"/>
          <w:highlight w:val="yellow"/>
          <w:lang w:eastAsia="ja-JP"/>
        </w:rPr>
        <w:t xml:space="preserve">Proposed conclusion </w:t>
      </w:r>
      <w:r w:rsidR="00AA3CFE" w:rsidRPr="00AA3CFE">
        <w:rPr>
          <w:rFonts w:cs="Arial"/>
          <w:b/>
          <w:bCs/>
          <w:szCs w:val="20"/>
          <w:highlight w:val="yellow"/>
          <w:lang w:eastAsia="ja-JP"/>
        </w:rPr>
        <w:t>4-1-r3:</w:t>
      </w:r>
    </w:p>
    <w:p w14:paraId="0C8EC0FF" w14:textId="33A878B8" w:rsidR="00D902FC" w:rsidRPr="002B2557" w:rsidRDefault="002B2557" w:rsidP="002B2557">
      <w:pPr>
        <w:rPr>
          <w:rFonts w:cs="Arial"/>
          <w:szCs w:val="20"/>
          <w:lang w:val="en-US" w:eastAsia="ja-JP"/>
        </w:rPr>
      </w:pPr>
      <w:r w:rsidRPr="00AA3CFE">
        <w:rPr>
          <w:rFonts w:cs="Arial"/>
          <w:szCs w:val="20"/>
          <w:lang w:eastAsia="ja-JP"/>
        </w:rPr>
        <w:t>It is common understanding that studying of RAN2 proposed techniques for XR-specific scheduling information to improve XR capacity can be studied in RAN1 upon request from RAN2.</w:t>
      </w:r>
    </w:p>
    <w:p w14:paraId="5B8EBE91" w14:textId="77777777" w:rsidR="00D902FC" w:rsidRPr="00FA6B97" w:rsidRDefault="00D902FC" w:rsidP="00D902FC">
      <w:pPr>
        <w:rPr>
          <w:lang w:eastAsia="ja-JP"/>
        </w:rPr>
      </w:pPr>
    </w:p>
    <w:p w14:paraId="0E31A8E8" w14:textId="66C83810" w:rsidR="00D902FC" w:rsidRDefault="00D902FC" w:rsidP="00D902FC">
      <w:pPr>
        <w:pStyle w:val="Heading4"/>
      </w:pPr>
      <w:r>
        <w:t>2.4.3.1</w:t>
      </w:r>
      <w:r>
        <w:tab/>
        <w:t>Questionnaire</w:t>
      </w:r>
    </w:p>
    <w:tbl>
      <w:tblPr>
        <w:tblStyle w:val="TableGrid"/>
        <w:tblW w:w="0" w:type="auto"/>
        <w:tblLook w:val="04A0" w:firstRow="1" w:lastRow="0" w:firstColumn="1" w:lastColumn="0" w:noHBand="0" w:noVBand="1"/>
      </w:tblPr>
      <w:tblGrid>
        <w:gridCol w:w="1271"/>
        <w:gridCol w:w="8358"/>
      </w:tblGrid>
      <w:tr w:rsidR="00D902FC" w14:paraId="452B1F3F" w14:textId="77777777" w:rsidTr="00805BB0">
        <w:tc>
          <w:tcPr>
            <w:tcW w:w="9629" w:type="dxa"/>
            <w:gridSpan w:val="2"/>
          </w:tcPr>
          <w:p w14:paraId="222972CC" w14:textId="77777777" w:rsidR="00D902FC" w:rsidRDefault="00D902FC" w:rsidP="00805BB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B25BD86" w14:textId="77777777" w:rsidR="00D902FC" w:rsidRDefault="00D902FC" w:rsidP="00805BB0">
            <w:pPr>
              <w:pStyle w:val="ListParagraph"/>
              <w:ind w:left="0"/>
              <w:rPr>
                <w:rFonts w:ascii="Times New Roman" w:eastAsia="Times New Roman" w:hAnsi="Times New Roman" w:cs="Times New Roman"/>
                <w:b/>
                <w:bCs/>
                <w:szCs w:val="20"/>
                <w:lang w:val="en-US" w:eastAsia="ja-JP"/>
              </w:rPr>
            </w:pPr>
          </w:p>
          <w:p w14:paraId="61E4871C" w14:textId="045307FD" w:rsidR="00D902FC" w:rsidRDefault="00D902FC" w:rsidP="00805BB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sidRPr="002B2557">
              <w:rPr>
                <w:rFonts w:ascii="Times New Roman" w:eastAsia="Times New Roman" w:hAnsi="Times New Roman" w:cs="Times New Roman"/>
                <w:szCs w:val="20"/>
                <w:highlight w:val="yellow"/>
                <w:lang w:val="en-US" w:eastAsia="ja-JP"/>
              </w:rPr>
              <w:t xml:space="preserve">proposed conclusion </w:t>
            </w:r>
            <w:r w:rsidR="002B2557" w:rsidRPr="002B2557">
              <w:rPr>
                <w:rFonts w:ascii="Times New Roman" w:eastAsia="Times New Roman" w:hAnsi="Times New Roman" w:cs="Times New Roman"/>
                <w:szCs w:val="20"/>
                <w:highlight w:val="yellow"/>
                <w:lang w:val="en-US" w:eastAsia="ja-JP"/>
              </w:rPr>
              <w:t>4-1-r</w:t>
            </w:r>
            <w:r w:rsidR="00AA3CFE">
              <w:rPr>
                <w:rFonts w:ascii="Times New Roman" w:eastAsia="Times New Roman" w:hAnsi="Times New Roman" w:cs="Times New Roman"/>
                <w:szCs w:val="20"/>
                <w:lang w:val="en-US" w:eastAsia="ja-JP"/>
              </w:rPr>
              <w:t>3</w:t>
            </w:r>
            <w:r>
              <w:rPr>
                <w:rFonts w:ascii="Times New Roman" w:eastAsia="Times New Roman" w:hAnsi="Times New Roman" w:cs="Times New Roman"/>
                <w:szCs w:val="20"/>
                <w:lang w:val="en-US" w:eastAsia="ja-JP"/>
              </w:rPr>
              <w:t xml:space="preserve"> above?</w:t>
            </w:r>
          </w:p>
          <w:p w14:paraId="17201750" w14:textId="77777777" w:rsidR="00D902FC" w:rsidRPr="00712D04" w:rsidRDefault="00D902FC" w:rsidP="00805BB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Please indicate whether you are supportive, and whether you have suggestions to improve the description of the proposals. </w:t>
            </w:r>
          </w:p>
        </w:tc>
      </w:tr>
      <w:tr w:rsidR="00D902FC" w14:paraId="2F2CAAA0" w14:textId="77777777" w:rsidTr="00805BB0">
        <w:tc>
          <w:tcPr>
            <w:tcW w:w="1271" w:type="dxa"/>
            <w:shd w:val="clear" w:color="auto" w:fill="D0CECE" w:themeFill="background2" w:themeFillShade="E6"/>
          </w:tcPr>
          <w:p w14:paraId="225A7CCB" w14:textId="77777777" w:rsidR="00D902FC" w:rsidRDefault="00D902FC"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Company</w:t>
            </w:r>
          </w:p>
        </w:tc>
        <w:tc>
          <w:tcPr>
            <w:tcW w:w="8358" w:type="dxa"/>
            <w:shd w:val="clear" w:color="auto" w:fill="D0CECE" w:themeFill="background2" w:themeFillShade="E6"/>
          </w:tcPr>
          <w:p w14:paraId="04724779" w14:textId="77777777" w:rsidR="00D902FC" w:rsidRDefault="00D902FC"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D902FC" w14:paraId="4F6AB158" w14:textId="77777777" w:rsidTr="00805BB0">
        <w:tc>
          <w:tcPr>
            <w:tcW w:w="1271" w:type="dxa"/>
          </w:tcPr>
          <w:p w14:paraId="5F9A8268" w14:textId="77777777" w:rsidR="00D902FC" w:rsidRDefault="00D902FC" w:rsidP="00805BB0">
            <w:pPr>
              <w:rPr>
                <w:rFonts w:eastAsia="Malgun Gothic" w:cs="Arial"/>
                <w:szCs w:val="20"/>
                <w:lang w:eastAsia="ko-KR"/>
              </w:rPr>
            </w:pPr>
          </w:p>
        </w:tc>
        <w:tc>
          <w:tcPr>
            <w:tcW w:w="8358" w:type="dxa"/>
          </w:tcPr>
          <w:p w14:paraId="4589B828" w14:textId="77777777" w:rsidR="00D902FC" w:rsidRDefault="00D902FC" w:rsidP="00805BB0">
            <w:pPr>
              <w:rPr>
                <w:rFonts w:eastAsia="Malgun Gothic" w:cs="Arial"/>
                <w:szCs w:val="20"/>
                <w:lang w:eastAsia="ko-KR"/>
              </w:rPr>
            </w:pPr>
          </w:p>
        </w:tc>
      </w:tr>
    </w:tbl>
    <w:p w14:paraId="4B225C81" w14:textId="77777777" w:rsidR="00D902FC" w:rsidRDefault="00D902FC" w:rsidP="00D902FC">
      <w:pPr>
        <w:rPr>
          <w:lang w:eastAsia="ja-JP"/>
        </w:rPr>
      </w:pPr>
    </w:p>
    <w:p w14:paraId="00438B0C" w14:textId="4FF3B7A4" w:rsidR="00D902FC" w:rsidRDefault="00D902FC" w:rsidP="00D902FC">
      <w:pPr>
        <w:pStyle w:val="Heading4"/>
      </w:pPr>
      <w:r>
        <w:t>2.4.3.2</w:t>
      </w:r>
      <w:r>
        <w:tab/>
        <w:t>Summary</w:t>
      </w:r>
    </w:p>
    <w:p w14:paraId="53D8F90D" w14:textId="6E9EDB9C" w:rsidR="00EB05EE" w:rsidRPr="00EB05EE" w:rsidRDefault="00EB05EE" w:rsidP="00EB05EE">
      <w:pPr>
        <w:rPr>
          <w:lang w:eastAsia="ja-JP"/>
        </w:rPr>
      </w:pPr>
      <w:r>
        <w:rPr>
          <w:lang w:eastAsia="ja-JP"/>
        </w:rPr>
        <w:t>Companies’ views are summarized below.</w:t>
      </w:r>
    </w:p>
    <w:tbl>
      <w:tblPr>
        <w:tblW w:w="7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5339"/>
      </w:tblGrid>
      <w:tr w:rsidR="00EB05EE" w:rsidRPr="00EB05EE" w14:paraId="241935BE" w14:textId="77777777" w:rsidTr="00EB05EE">
        <w:trPr>
          <w:trHeight w:val="268"/>
        </w:trPr>
        <w:tc>
          <w:tcPr>
            <w:tcW w:w="1686" w:type="dxa"/>
            <w:shd w:val="clear" w:color="auto" w:fill="auto"/>
            <w:noWrap/>
            <w:vAlign w:val="bottom"/>
            <w:hideMark/>
          </w:tcPr>
          <w:p w14:paraId="3D663226" w14:textId="77777777" w:rsidR="00EB05EE" w:rsidRPr="00EB05EE" w:rsidRDefault="00EB05EE" w:rsidP="00EB05EE">
            <w:pPr>
              <w:spacing w:after="0" w:line="240" w:lineRule="auto"/>
              <w:jc w:val="left"/>
              <w:rPr>
                <w:rFonts w:ascii="Calibri" w:eastAsia="Times New Roman" w:hAnsi="Calibri" w:cs="Calibri"/>
                <w:color w:val="000000"/>
                <w:sz w:val="22"/>
                <w:lang w:val="en-SE" w:eastAsia="en-SE"/>
              </w:rPr>
            </w:pPr>
            <w:r w:rsidRPr="00EB05EE">
              <w:rPr>
                <w:rFonts w:ascii="Calibri" w:eastAsia="Times New Roman" w:hAnsi="Calibri" w:cs="Calibri"/>
                <w:color w:val="000000"/>
                <w:sz w:val="22"/>
                <w:lang w:val="en-SE" w:eastAsia="en-SE"/>
              </w:rPr>
              <w:t>Q1:</w:t>
            </w:r>
          </w:p>
        </w:tc>
        <w:tc>
          <w:tcPr>
            <w:tcW w:w="5339" w:type="dxa"/>
            <w:shd w:val="clear" w:color="auto" w:fill="auto"/>
            <w:noWrap/>
            <w:vAlign w:val="bottom"/>
            <w:hideMark/>
          </w:tcPr>
          <w:p w14:paraId="149E9DD2" w14:textId="77777777" w:rsidR="00EB05EE" w:rsidRPr="00EB05EE" w:rsidRDefault="00EB05EE" w:rsidP="00EB05EE">
            <w:pPr>
              <w:spacing w:after="0" w:line="240" w:lineRule="auto"/>
              <w:jc w:val="left"/>
              <w:rPr>
                <w:rFonts w:ascii="Calibri" w:eastAsia="Times New Roman" w:hAnsi="Calibri" w:cs="Calibri"/>
                <w:color w:val="000000"/>
                <w:sz w:val="22"/>
                <w:lang w:val="en-SE" w:eastAsia="en-SE"/>
              </w:rPr>
            </w:pPr>
            <w:r w:rsidRPr="00EB05EE">
              <w:rPr>
                <w:rFonts w:ascii="Calibri" w:eastAsia="Times New Roman" w:hAnsi="Calibri" w:cs="Calibri"/>
                <w:color w:val="000000"/>
                <w:sz w:val="22"/>
                <w:lang w:val="en-SE" w:eastAsia="en-SE"/>
              </w:rPr>
              <w:t>4-1-r3</w:t>
            </w:r>
          </w:p>
        </w:tc>
      </w:tr>
      <w:tr w:rsidR="00EB05EE" w:rsidRPr="00EB05EE" w14:paraId="14507638" w14:textId="77777777" w:rsidTr="00EB05EE">
        <w:trPr>
          <w:trHeight w:val="805"/>
        </w:trPr>
        <w:tc>
          <w:tcPr>
            <w:tcW w:w="1686" w:type="dxa"/>
            <w:shd w:val="clear" w:color="auto" w:fill="auto"/>
            <w:noWrap/>
            <w:hideMark/>
          </w:tcPr>
          <w:p w14:paraId="762F7331" w14:textId="77777777" w:rsidR="00EB05EE" w:rsidRPr="00EB05EE" w:rsidRDefault="00EB05EE" w:rsidP="00EB05EE">
            <w:pPr>
              <w:spacing w:after="0" w:line="240" w:lineRule="auto"/>
              <w:jc w:val="left"/>
              <w:rPr>
                <w:rFonts w:ascii="Calibri" w:eastAsia="Times New Roman" w:hAnsi="Calibri" w:cs="Calibri"/>
                <w:color w:val="000000"/>
                <w:sz w:val="22"/>
                <w:lang w:val="en-SE" w:eastAsia="en-SE"/>
              </w:rPr>
            </w:pPr>
            <w:r w:rsidRPr="00EB05EE">
              <w:rPr>
                <w:rFonts w:ascii="Calibri" w:eastAsia="Times New Roman" w:hAnsi="Calibri" w:cs="Calibri"/>
                <w:color w:val="000000"/>
                <w:sz w:val="22"/>
                <w:lang w:val="en-SE" w:eastAsia="en-SE"/>
              </w:rPr>
              <w:t>OK</w:t>
            </w:r>
          </w:p>
        </w:tc>
        <w:tc>
          <w:tcPr>
            <w:tcW w:w="5339" w:type="dxa"/>
            <w:shd w:val="clear" w:color="000000" w:fill="C6E0B4"/>
            <w:hideMark/>
          </w:tcPr>
          <w:p w14:paraId="15630F59" w14:textId="77777777" w:rsidR="00EB05EE" w:rsidRPr="00EB05EE" w:rsidRDefault="00EB05EE" w:rsidP="00EB05EE">
            <w:pPr>
              <w:spacing w:after="0" w:line="240" w:lineRule="auto"/>
              <w:jc w:val="left"/>
              <w:rPr>
                <w:rFonts w:ascii="Calibri" w:eastAsia="Times New Roman" w:hAnsi="Calibri" w:cs="Calibri"/>
                <w:color w:val="000000"/>
                <w:sz w:val="22"/>
                <w:lang w:val="en-SE" w:eastAsia="en-SE"/>
              </w:rPr>
            </w:pPr>
            <w:r w:rsidRPr="00EB05EE">
              <w:rPr>
                <w:rFonts w:ascii="Calibri" w:eastAsia="Times New Roman" w:hAnsi="Calibri" w:cs="Calibri"/>
                <w:color w:val="000000"/>
                <w:sz w:val="22"/>
                <w:lang w:val="en-SE" w:eastAsia="en-SE"/>
              </w:rPr>
              <w:t>Samsung, OPPO, DCM, Intel, vivo, ZTE, MTK, Nokia, LG, Sony, ATT, FW</w:t>
            </w:r>
          </w:p>
        </w:tc>
      </w:tr>
      <w:tr w:rsidR="00EB05EE" w:rsidRPr="00EB05EE" w14:paraId="0DA2D1E1" w14:textId="77777777" w:rsidTr="00EB05EE">
        <w:trPr>
          <w:trHeight w:val="537"/>
        </w:trPr>
        <w:tc>
          <w:tcPr>
            <w:tcW w:w="1686" w:type="dxa"/>
            <w:shd w:val="clear" w:color="auto" w:fill="auto"/>
            <w:noWrap/>
            <w:hideMark/>
          </w:tcPr>
          <w:p w14:paraId="6DD3EE40" w14:textId="77777777" w:rsidR="00EB05EE" w:rsidRPr="00EB05EE" w:rsidRDefault="00EB05EE" w:rsidP="00EB05EE">
            <w:pPr>
              <w:spacing w:after="0" w:line="240" w:lineRule="auto"/>
              <w:jc w:val="left"/>
              <w:rPr>
                <w:rFonts w:ascii="Calibri" w:eastAsia="Times New Roman" w:hAnsi="Calibri" w:cs="Calibri"/>
                <w:color w:val="000000"/>
                <w:sz w:val="22"/>
                <w:lang w:val="en-SE" w:eastAsia="en-SE"/>
              </w:rPr>
            </w:pPr>
            <w:r w:rsidRPr="00EB05EE">
              <w:rPr>
                <w:rFonts w:ascii="Calibri" w:eastAsia="Times New Roman" w:hAnsi="Calibri" w:cs="Calibri"/>
                <w:color w:val="000000"/>
                <w:sz w:val="22"/>
                <w:lang w:val="en-SE" w:eastAsia="en-SE"/>
              </w:rPr>
              <w:t>NOK</w:t>
            </w:r>
          </w:p>
        </w:tc>
        <w:tc>
          <w:tcPr>
            <w:tcW w:w="5339" w:type="dxa"/>
            <w:shd w:val="clear" w:color="000000" w:fill="F8CBAD"/>
            <w:hideMark/>
          </w:tcPr>
          <w:p w14:paraId="7667F805" w14:textId="319C09D7" w:rsidR="00EB05EE" w:rsidRPr="00EB05EE" w:rsidRDefault="00EB05EE" w:rsidP="00EB05EE">
            <w:pPr>
              <w:spacing w:after="0" w:line="240" w:lineRule="auto"/>
              <w:jc w:val="left"/>
              <w:rPr>
                <w:rFonts w:ascii="Calibri" w:eastAsia="Times New Roman" w:hAnsi="Calibri" w:cs="Calibri"/>
                <w:color w:val="000000"/>
                <w:sz w:val="22"/>
                <w:lang w:val="en-SE" w:eastAsia="en-SE"/>
              </w:rPr>
            </w:pPr>
            <w:r w:rsidRPr="00EB05EE">
              <w:rPr>
                <w:rFonts w:ascii="Calibri" w:eastAsia="Times New Roman" w:hAnsi="Calibri" w:cs="Calibri"/>
                <w:color w:val="000000"/>
                <w:sz w:val="22"/>
                <w:lang w:val="en-SE" w:eastAsia="en-SE"/>
              </w:rPr>
              <w:t>CATT, Apple?</w:t>
            </w:r>
            <w:r w:rsidRPr="00EB05EE">
              <w:rPr>
                <w:rFonts w:ascii="Calibri" w:eastAsia="Times New Roman" w:hAnsi="Calibri" w:cs="Calibri"/>
                <w:color w:val="000000"/>
                <w:sz w:val="22"/>
                <w:lang w:val="en-SE" w:eastAsia="en-SE"/>
              </w:rPr>
              <w:br/>
              <w:t>HW</w:t>
            </w:r>
          </w:p>
        </w:tc>
      </w:tr>
      <w:tr w:rsidR="00EB05EE" w:rsidRPr="00EB05EE" w14:paraId="7B1314F5" w14:textId="77777777" w:rsidTr="00EB05EE">
        <w:trPr>
          <w:trHeight w:val="268"/>
        </w:trPr>
        <w:tc>
          <w:tcPr>
            <w:tcW w:w="1686" w:type="dxa"/>
            <w:shd w:val="clear" w:color="auto" w:fill="auto"/>
            <w:noWrap/>
            <w:hideMark/>
          </w:tcPr>
          <w:p w14:paraId="3A5A542B" w14:textId="77777777" w:rsidR="00EB05EE" w:rsidRPr="00EB05EE" w:rsidRDefault="00EB05EE" w:rsidP="00EB05EE">
            <w:pPr>
              <w:spacing w:after="0" w:line="240" w:lineRule="auto"/>
              <w:jc w:val="left"/>
              <w:rPr>
                <w:rFonts w:ascii="Calibri" w:eastAsia="Times New Roman" w:hAnsi="Calibri" w:cs="Calibri"/>
                <w:color w:val="000000"/>
                <w:sz w:val="22"/>
                <w:lang w:val="en-SE" w:eastAsia="en-SE"/>
              </w:rPr>
            </w:pPr>
            <w:r w:rsidRPr="00EB05EE">
              <w:rPr>
                <w:rFonts w:ascii="Calibri" w:eastAsia="Times New Roman" w:hAnsi="Calibri" w:cs="Calibri"/>
                <w:color w:val="000000"/>
                <w:sz w:val="22"/>
                <w:lang w:val="en-SE" w:eastAsia="en-SE"/>
              </w:rPr>
              <w:t>Maybe</w:t>
            </w:r>
          </w:p>
        </w:tc>
        <w:tc>
          <w:tcPr>
            <w:tcW w:w="5339" w:type="dxa"/>
            <w:shd w:val="clear" w:color="000000" w:fill="8EA9DB"/>
            <w:hideMark/>
          </w:tcPr>
          <w:p w14:paraId="365BCEA3" w14:textId="77777777" w:rsidR="00EB05EE" w:rsidRPr="00EB05EE" w:rsidRDefault="00EB05EE" w:rsidP="00EB05EE">
            <w:pPr>
              <w:spacing w:after="0" w:line="240" w:lineRule="auto"/>
              <w:jc w:val="left"/>
              <w:rPr>
                <w:rFonts w:ascii="Calibri" w:eastAsia="Times New Roman" w:hAnsi="Calibri" w:cs="Calibri"/>
                <w:color w:val="000000"/>
                <w:sz w:val="22"/>
                <w:lang w:val="en-SE" w:eastAsia="en-SE"/>
              </w:rPr>
            </w:pPr>
            <w:r w:rsidRPr="00EB05EE">
              <w:rPr>
                <w:rFonts w:ascii="Calibri" w:eastAsia="Times New Roman" w:hAnsi="Calibri" w:cs="Calibri"/>
                <w:color w:val="000000"/>
                <w:sz w:val="22"/>
                <w:lang w:val="en-SE" w:eastAsia="en-SE"/>
              </w:rPr>
              <w:t> </w:t>
            </w:r>
          </w:p>
        </w:tc>
      </w:tr>
    </w:tbl>
    <w:p w14:paraId="3A39F818" w14:textId="0BC5E8B0" w:rsidR="00D902FC" w:rsidRPr="009B2807" w:rsidRDefault="00D902FC" w:rsidP="00D902FC">
      <w:pPr>
        <w:rPr>
          <w:lang w:eastAsia="ja-JP"/>
        </w:rPr>
      </w:pPr>
    </w:p>
    <w:p w14:paraId="4CC15A6C" w14:textId="77777777" w:rsidR="007C1CF2" w:rsidRPr="007C1CF2" w:rsidRDefault="00F55270" w:rsidP="00272443">
      <w:pPr>
        <w:pStyle w:val="NormalWeb"/>
        <w:numPr>
          <w:ilvl w:val="0"/>
          <w:numId w:val="54"/>
        </w:numPr>
        <w:rPr>
          <w:rFonts w:ascii="Times New Roman" w:eastAsia="Times New Roman" w:hAnsi="Times New Roman" w:cs="Times New Roman"/>
          <w:color w:val="auto"/>
          <w:sz w:val="24"/>
          <w:szCs w:val="24"/>
          <w:lang w:val="en-US" w:eastAsia="en-SE"/>
        </w:rPr>
      </w:pPr>
      <w:r>
        <w:rPr>
          <w:szCs w:val="20"/>
          <w:lang w:val="en-US" w:eastAsia="ja-JP"/>
        </w:rPr>
        <w:t xml:space="preserve">Capacity enhancement objective mentions </w:t>
      </w:r>
      <w:r w:rsidR="00710220">
        <w:rPr>
          <w:szCs w:val="20"/>
          <w:lang w:val="en-US" w:eastAsia="ja-JP"/>
        </w:rPr>
        <w:t xml:space="preserve">for RAN1 </w:t>
      </w:r>
      <w:r w:rsidR="00710220" w:rsidRPr="00710220">
        <w:rPr>
          <w:rFonts w:eastAsia="Times New Roman"/>
          <w:color w:val="auto"/>
          <w:sz w:val="20"/>
          <w:szCs w:val="20"/>
          <w:u w:val="single"/>
          <w:lang w:val="en-SE" w:eastAsia="en-SE"/>
        </w:rPr>
        <w:t>Study mechanisms that provide more efficient resource allocation and scheduling for XR service characteristics</w:t>
      </w:r>
      <w:r w:rsidR="00710220">
        <w:rPr>
          <w:rFonts w:eastAsia="Times New Roman"/>
          <w:color w:val="auto"/>
          <w:sz w:val="20"/>
          <w:szCs w:val="20"/>
          <w:u w:val="single"/>
          <w:lang w:val="en-US" w:eastAsia="en-SE"/>
        </w:rPr>
        <w:t xml:space="preserve"> (CATT)</w:t>
      </w:r>
    </w:p>
    <w:p w14:paraId="0FA20596" w14:textId="644A190E" w:rsidR="007C1CF2" w:rsidRPr="007C1CF2" w:rsidRDefault="004868FB" w:rsidP="00272443">
      <w:pPr>
        <w:pStyle w:val="NormalWeb"/>
        <w:numPr>
          <w:ilvl w:val="0"/>
          <w:numId w:val="54"/>
        </w:numPr>
        <w:rPr>
          <w:rFonts w:ascii="Times New Roman" w:eastAsia="Times New Roman" w:hAnsi="Times New Roman" w:cs="Times New Roman"/>
          <w:color w:val="auto"/>
          <w:sz w:val="24"/>
          <w:szCs w:val="24"/>
          <w:lang w:val="en-US" w:eastAsia="en-SE"/>
        </w:rPr>
      </w:pPr>
      <w:r w:rsidRPr="007C1CF2">
        <w:rPr>
          <w:szCs w:val="20"/>
          <w:lang w:val="en-US" w:eastAsia="ja-JP"/>
        </w:rPr>
        <w:t>Mention XR-awareness to reflect SID (HW</w:t>
      </w:r>
      <w:r w:rsidR="00881855" w:rsidRPr="007C1CF2">
        <w:rPr>
          <w:szCs w:val="20"/>
          <w:lang w:val="en-US" w:eastAsia="ja-JP"/>
        </w:rPr>
        <w:t>, LG</w:t>
      </w:r>
      <w:r w:rsidRPr="007C1CF2">
        <w:rPr>
          <w:szCs w:val="20"/>
          <w:lang w:val="en-US" w:eastAsia="ja-JP"/>
        </w:rPr>
        <w:t xml:space="preserve">) </w:t>
      </w:r>
    </w:p>
    <w:p w14:paraId="187F3B20" w14:textId="09B01710" w:rsidR="007C1CF2" w:rsidRDefault="007C1CF2" w:rsidP="007C1CF2">
      <w:pPr>
        <w:rPr>
          <w:b/>
          <w:bCs/>
          <w:lang w:eastAsia="ja-JP"/>
        </w:rPr>
      </w:pPr>
      <w:r w:rsidRPr="007C1CF2">
        <w:rPr>
          <w:b/>
          <w:bCs/>
          <w:lang w:eastAsia="ja-JP"/>
        </w:rPr>
        <w:t>Moderator’s recommendation:</w:t>
      </w:r>
    </w:p>
    <w:p w14:paraId="368DFE0F" w14:textId="7D6CAE59" w:rsidR="00B6174F" w:rsidRPr="00B6174F" w:rsidRDefault="00924F24" w:rsidP="007D08E1">
      <w:pPr>
        <w:rPr>
          <w:b/>
          <w:bCs/>
          <w:lang w:eastAsia="ja-JP"/>
        </w:rPr>
      </w:pPr>
      <w:r w:rsidRPr="007D08E1">
        <w:rPr>
          <w:lang w:eastAsia="ja-JP"/>
        </w:rPr>
        <w:t xml:space="preserve">Based on the comments, Moderator has updated </w:t>
      </w:r>
      <w:r w:rsidR="007D08E1" w:rsidRPr="007D08E1">
        <w:rPr>
          <w:lang w:eastAsia="ja-JP"/>
        </w:rPr>
        <w:t>to reflect more accurately RAN2 objective of SID.</w:t>
      </w:r>
      <w:r w:rsidR="007D08E1">
        <w:rPr>
          <w:b/>
          <w:bCs/>
          <w:lang w:eastAsia="ja-JP"/>
        </w:rPr>
        <w:t xml:space="preserve"> </w:t>
      </w:r>
      <w:r w:rsidR="00B6174F" w:rsidRPr="00B6174F">
        <w:rPr>
          <w:rFonts w:ascii="Segoe UI" w:eastAsia="Times New Roman" w:hAnsi="Segoe UI" w:cs="Segoe UI"/>
          <w:color w:val="354052"/>
          <w:sz w:val="21"/>
          <w:szCs w:val="21"/>
          <w:lang w:val="en-SE" w:eastAsia="en-SE"/>
        </w:rPr>
        <w:t>We need to work more on this area: CATT has a good comment that in description of RAN1 capacity enhancements, there are hooks to scheduling awareness. We have proposals 4-1 to 4-4 that has been reviewed. We can work on them and see how we can improve them that they fit within RAN1 scope in SID. Please be constructive and help to have progress on that.</w:t>
      </w:r>
    </w:p>
    <w:p w14:paraId="64AE9C09" w14:textId="67B66B3E" w:rsidR="007D08E1" w:rsidRPr="00B757C3" w:rsidRDefault="007D08E1" w:rsidP="007D08E1">
      <w:r>
        <w:t>Therefore, Moderator recommends the following updates of the proposal for endorsement in section 2.10.</w:t>
      </w:r>
    </w:p>
    <w:p w14:paraId="6704BDE7" w14:textId="77777777" w:rsidR="007C27FE" w:rsidRPr="00AA3CFE" w:rsidRDefault="007C27FE" w:rsidP="007C27FE">
      <w:pPr>
        <w:rPr>
          <w:rFonts w:cs="Arial"/>
          <w:b/>
          <w:bCs/>
          <w:szCs w:val="20"/>
          <w:lang w:eastAsia="ja-JP"/>
        </w:rPr>
      </w:pPr>
      <w:r w:rsidRPr="00AA3CFE">
        <w:rPr>
          <w:rFonts w:cs="Arial"/>
          <w:b/>
          <w:bCs/>
          <w:szCs w:val="20"/>
          <w:highlight w:val="yellow"/>
          <w:lang w:eastAsia="ja-JP"/>
        </w:rPr>
        <w:t>Proposed conclusion 4-1-r3:</w:t>
      </w:r>
    </w:p>
    <w:p w14:paraId="3BF62853" w14:textId="77777777" w:rsidR="007C27FE" w:rsidRPr="00697B70" w:rsidRDefault="007C27FE" w:rsidP="00272443">
      <w:pPr>
        <w:pStyle w:val="ListParagraph"/>
        <w:numPr>
          <w:ilvl w:val="0"/>
          <w:numId w:val="46"/>
        </w:numPr>
        <w:rPr>
          <w:rFonts w:ascii="Arial" w:hAnsi="Arial" w:cs="Arial"/>
          <w:color w:val="FF0000"/>
          <w:sz w:val="20"/>
          <w:szCs w:val="20"/>
          <w:lang w:val="en-US" w:eastAsia="ja-JP"/>
        </w:rPr>
      </w:pPr>
      <w:r w:rsidRPr="00E41879">
        <w:rPr>
          <w:rFonts w:cs="Arial"/>
          <w:szCs w:val="20"/>
          <w:lang w:eastAsia="ja-JP"/>
        </w:rPr>
        <w:t>It is common understanding that studying of RAN2 proposed techniques for</w:t>
      </w:r>
      <w:r>
        <w:rPr>
          <w:rFonts w:cs="Arial"/>
          <w:color w:val="FF0000"/>
          <w:szCs w:val="20"/>
          <w:lang w:val="en-US" w:eastAsia="ja-JP"/>
        </w:rPr>
        <w:t xml:space="preserve"> </w:t>
      </w:r>
      <w:r w:rsidRPr="00070A35">
        <w:rPr>
          <w:rFonts w:cs="Arial"/>
          <w:color w:val="FF0000"/>
          <w:szCs w:val="20"/>
          <w:lang w:eastAsia="ja-JP"/>
        </w:rPr>
        <w:t>XR-</w:t>
      </w:r>
      <w:r w:rsidRPr="00070A35">
        <w:rPr>
          <w:rFonts w:cs="Arial"/>
          <w:color w:val="FF0000"/>
          <w:szCs w:val="20"/>
          <w:lang w:val="en-US" w:eastAsia="ja-JP"/>
        </w:rPr>
        <w:t xml:space="preserve">awareness </w:t>
      </w:r>
      <w:r w:rsidRPr="00070A35">
        <w:rPr>
          <w:rFonts w:cs="Arial"/>
          <w:strike/>
          <w:color w:val="FF0000"/>
          <w:szCs w:val="20"/>
          <w:lang w:val="en-US" w:eastAsia="ja-JP"/>
        </w:rPr>
        <w:t>XR-</w:t>
      </w:r>
      <w:r w:rsidRPr="00930F7D">
        <w:rPr>
          <w:rFonts w:cs="Arial"/>
          <w:strike/>
          <w:color w:val="FF0000"/>
          <w:szCs w:val="20"/>
          <w:lang w:eastAsia="ja-JP"/>
        </w:rPr>
        <w:t>specific</w:t>
      </w:r>
      <w:r w:rsidRPr="00E41879">
        <w:rPr>
          <w:rFonts w:cs="Arial"/>
          <w:szCs w:val="20"/>
          <w:lang w:eastAsia="ja-JP"/>
        </w:rPr>
        <w:t xml:space="preserve"> </w:t>
      </w:r>
      <w:r w:rsidRPr="003C5162">
        <w:rPr>
          <w:rFonts w:cs="Arial"/>
          <w:strike/>
          <w:color w:val="FF0000"/>
          <w:szCs w:val="20"/>
          <w:lang w:eastAsia="ja-JP"/>
        </w:rPr>
        <w:t>scheduling</w:t>
      </w:r>
      <w:r w:rsidRPr="00E41879">
        <w:rPr>
          <w:rFonts w:cs="Arial"/>
          <w:szCs w:val="20"/>
          <w:lang w:eastAsia="ja-JP"/>
        </w:rPr>
        <w:t xml:space="preserve"> information</w:t>
      </w:r>
      <w:r>
        <w:rPr>
          <w:rFonts w:cs="Arial"/>
          <w:szCs w:val="20"/>
          <w:lang w:val="en-US" w:eastAsia="ja-JP"/>
        </w:rPr>
        <w:t xml:space="preserve"> </w:t>
      </w:r>
      <w:r w:rsidRPr="00E41879">
        <w:rPr>
          <w:rFonts w:cs="Arial"/>
          <w:szCs w:val="20"/>
          <w:lang w:eastAsia="ja-JP"/>
        </w:rPr>
        <w:t>to improve XR capacity can be studied in RAN1 upon request from RAN2.</w:t>
      </w:r>
    </w:p>
    <w:p w14:paraId="0CC58BFE" w14:textId="77777777" w:rsidR="000E1175" w:rsidRDefault="000E1175">
      <w:pPr>
        <w:rPr>
          <w:lang w:eastAsia="ja-JP"/>
        </w:rPr>
      </w:pPr>
    </w:p>
    <w:p w14:paraId="119849DF" w14:textId="77777777" w:rsidR="000E1175" w:rsidRDefault="00630330">
      <w:pPr>
        <w:pStyle w:val="Heading2"/>
        <w:numPr>
          <w:ilvl w:val="1"/>
          <w:numId w:val="20"/>
        </w:numPr>
      </w:pPr>
      <w:r>
        <w:t>Link adaptation and MIMO enhancements</w:t>
      </w:r>
    </w:p>
    <w:p w14:paraId="1A56A523" w14:textId="77777777" w:rsidR="000E1175" w:rsidRDefault="00630330">
      <w:pPr>
        <w:rPr>
          <w:lang w:eastAsia="ja-JP"/>
        </w:rPr>
      </w:pPr>
      <w:r>
        <w:rPr>
          <w:lang w:eastAsia="ja-JP"/>
        </w:rPr>
        <w:t>The following proposals to enhance the link adaptation to improve XR capacity are presented for discussions at this meeting. For more detailed descriptions and discussions please refer to the corresponding companies’ contributions. Please note that for some enhancements techniques, companies have provided simulations results.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8183"/>
      </w:tblGrid>
      <w:tr w:rsidR="000E1175" w14:paraId="6E2DF980" w14:textId="77777777">
        <w:trPr>
          <w:trHeight w:val="302"/>
        </w:trPr>
        <w:tc>
          <w:tcPr>
            <w:tcW w:w="893" w:type="dxa"/>
            <w:shd w:val="clear" w:color="auto" w:fill="5B9BD5" w:themeFill="accent5"/>
          </w:tcPr>
          <w:p w14:paraId="090A013E" w14:textId="77777777" w:rsidR="000E1175" w:rsidRDefault="00630330">
            <w:pPr>
              <w:spacing w:after="0" w:line="240" w:lineRule="auto"/>
              <w:jc w:val="left"/>
              <w:rPr>
                <w:rFonts w:asciiTheme="minorHAnsi" w:eastAsia="Times New Roman" w:hAnsiTheme="minorHAnsi" w:cs="Arial"/>
                <w:b/>
                <w:bCs/>
                <w:sz w:val="22"/>
                <w:lang w:val="en-US"/>
              </w:rPr>
            </w:pPr>
            <w:r>
              <w:rPr>
                <w:rFonts w:asciiTheme="minorHAnsi" w:eastAsia="Times New Roman" w:hAnsiTheme="minorHAnsi" w:cs="Arial"/>
                <w:b/>
                <w:bCs/>
                <w:sz w:val="22"/>
                <w:lang w:val="en-US"/>
              </w:rPr>
              <w:t>Company</w:t>
            </w:r>
          </w:p>
        </w:tc>
        <w:tc>
          <w:tcPr>
            <w:tcW w:w="8458" w:type="dxa"/>
            <w:shd w:val="clear" w:color="auto" w:fill="5B9BD5" w:themeFill="accent5"/>
          </w:tcPr>
          <w:p w14:paraId="5FDE4C9D" w14:textId="77777777" w:rsidR="000E1175" w:rsidRDefault="00630330">
            <w:pPr>
              <w:spacing w:after="0" w:line="240" w:lineRule="auto"/>
              <w:jc w:val="left"/>
              <w:rPr>
                <w:rFonts w:asciiTheme="minorHAnsi" w:eastAsia="Times New Roman" w:hAnsiTheme="minorHAnsi" w:cs="Arial"/>
                <w:b/>
                <w:bCs/>
                <w:color w:val="000000"/>
                <w:sz w:val="22"/>
                <w:lang w:val="en-US"/>
              </w:rPr>
            </w:pPr>
            <w:r>
              <w:rPr>
                <w:rFonts w:asciiTheme="minorHAnsi" w:eastAsia="Times New Roman" w:hAnsiTheme="minorHAnsi" w:cs="Arial"/>
                <w:b/>
                <w:bCs/>
                <w:color w:val="000000"/>
                <w:sz w:val="22"/>
                <w:lang w:val="en-US"/>
              </w:rPr>
              <w:t>Proposals</w:t>
            </w:r>
          </w:p>
        </w:tc>
      </w:tr>
      <w:tr w:rsidR="000E1175" w14:paraId="1B7F678E" w14:textId="77777777">
        <w:trPr>
          <w:trHeight w:val="833"/>
        </w:trPr>
        <w:tc>
          <w:tcPr>
            <w:tcW w:w="893" w:type="dxa"/>
            <w:shd w:val="clear" w:color="auto" w:fill="auto"/>
          </w:tcPr>
          <w:p w14:paraId="74C994DD" w14:textId="77777777" w:rsidR="000E1175" w:rsidRDefault="00630330">
            <w:pPr>
              <w:spacing w:after="0" w:line="240" w:lineRule="auto"/>
              <w:jc w:val="left"/>
              <w:rPr>
                <w:rFonts w:eastAsia="Times New Roman" w:cs="Arial"/>
                <w:sz w:val="16"/>
                <w:szCs w:val="16"/>
              </w:rPr>
            </w:pPr>
            <w:r>
              <w:rPr>
                <w:rFonts w:eastAsia="Times New Roman" w:cs="Arial"/>
                <w:sz w:val="16"/>
                <w:szCs w:val="16"/>
              </w:rPr>
              <w:t>FUTUREWEI</w:t>
            </w:r>
          </w:p>
        </w:tc>
        <w:tc>
          <w:tcPr>
            <w:tcW w:w="8458" w:type="dxa"/>
            <w:shd w:val="clear" w:color="auto" w:fill="auto"/>
          </w:tcPr>
          <w:p w14:paraId="7460DBBE"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1:  Study enhancements to MU-MIMO with </w:t>
            </w:r>
            <w:proofErr w:type="gramStart"/>
            <w:r>
              <w:rPr>
                <w:rFonts w:eastAsia="Times New Roman" w:cs="Arial"/>
                <w:color w:val="000000"/>
                <w:sz w:val="16"/>
                <w:szCs w:val="16"/>
              </w:rPr>
              <w:t>a large number of</w:t>
            </w:r>
            <w:proofErr w:type="gramEnd"/>
            <w:r>
              <w:rPr>
                <w:rFonts w:eastAsia="Times New Roman" w:cs="Arial"/>
                <w:color w:val="000000"/>
                <w:sz w:val="16"/>
                <w:szCs w:val="16"/>
              </w:rPr>
              <w:t xml:space="preserve"> antennas in order to increase the system capacity of XR</w:t>
            </w:r>
          </w:p>
          <w:p w14:paraId="42DAF2CC"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Support cooperative MIMO via DL interference probing based on SRS enhancements to improve XR system capacity for TDD.</w:t>
            </w:r>
          </w:p>
          <w:p w14:paraId="64A14FCD" w14:textId="77777777" w:rsidR="000E1175" w:rsidRDefault="000E1175">
            <w:pPr>
              <w:spacing w:after="0" w:line="240" w:lineRule="auto"/>
              <w:jc w:val="left"/>
              <w:rPr>
                <w:rFonts w:eastAsia="Times New Roman" w:cs="Arial"/>
                <w:color w:val="000000"/>
                <w:sz w:val="16"/>
                <w:szCs w:val="16"/>
              </w:rPr>
            </w:pPr>
          </w:p>
        </w:tc>
      </w:tr>
      <w:tr w:rsidR="000E1175" w14:paraId="11FB42D5" w14:textId="77777777">
        <w:trPr>
          <w:trHeight w:val="437"/>
        </w:trPr>
        <w:tc>
          <w:tcPr>
            <w:tcW w:w="893" w:type="dxa"/>
            <w:shd w:val="clear" w:color="auto" w:fill="auto"/>
          </w:tcPr>
          <w:p w14:paraId="01B484A3" w14:textId="77777777" w:rsidR="000E1175" w:rsidRDefault="00630330">
            <w:pPr>
              <w:spacing w:after="0" w:line="240" w:lineRule="auto"/>
              <w:jc w:val="left"/>
              <w:rPr>
                <w:rFonts w:eastAsia="Times New Roman" w:cs="Arial"/>
                <w:sz w:val="16"/>
                <w:szCs w:val="16"/>
              </w:rPr>
            </w:pPr>
            <w:r>
              <w:rPr>
                <w:rFonts w:eastAsia="Times New Roman" w:cs="Arial"/>
                <w:sz w:val="16"/>
                <w:szCs w:val="16"/>
              </w:rPr>
              <w:t>ZTE, Sanechips</w:t>
            </w:r>
          </w:p>
        </w:tc>
        <w:tc>
          <w:tcPr>
            <w:tcW w:w="8458" w:type="dxa"/>
            <w:shd w:val="clear" w:color="auto" w:fill="auto"/>
          </w:tcPr>
          <w:p w14:paraId="055110B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4: Link adaptation enhancement for re-transmission techniques, including </w:t>
            </w:r>
            <w:proofErr w:type="gramStart"/>
            <w:r>
              <w:rPr>
                <w:rFonts w:eastAsia="Times New Roman" w:cs="Arial"/>
                <w:color w:val="000000"/>
                <w:sz w:val="16"/>
                <w:szCs w:val="16"/>
              </w:rPr>
              <w:t>e.g.</w:t>
            </w:r>
            <w:proofErr w:type="gramEnd"/>
            <w:r>
              <w:rPr>
                <w:rFonts w:eastAsia="Times New Roman" w:cs="Arial"/>
                <w:color w:val="000000"/>
                <w:sz w:val="16"/>
                <w:szCs w:val="16"/>
              </w:rPr>
              <w:t xml:space="preserve"> delta MCS, can be studied for XR service transmission to improve capacity performance.</w:t>
            </w:r>
          </w:p>
        </w:tc>
      </w:tr>
      <w:tr w:rsidR="000E1175" w14:paraId="6ED55EF0" w14:textId="77777777">
        <w:trPr>
          <w:trHeight w:val="1102"/>
        </w:trPr>
        <w:tc>
          <w:tcPr>
            <w:tcW w:w="893" w:type="dxa"/>
            <w:shd w:val="clear" w:color="auto" w:fill="auto"/>
          </w:tcPr>
          <w:p w14:paraId="6F3FA3A2"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Samsung</w:t>
            </w:r>
          </w:p>
        </w:tc>
        <w:tc>
          <w:tcPr>
            <w:tcW w:w="8458" w:type="dxa"/>
            <w:shd w:val="clear" w:color="auto" w:fill="auto"/>
          </w:tcPr>
          <w:p w14:paraId="77756CA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4: Consider CSI report enhancements to address the different BLER requirements of different XR flows.</w:t>
            </w:r>
            <w:r>
              <w:rPr>
                <w:rFonts w:eastAsia="Times New Roman" w:cs="Arial"/>
                <w:color w:val="000000"/>
                <w:sz w:val="16"/>
                <w:szCs w:val="16"/>
              </w:rPr>
              <w:br/>
              <w:t>Proposal 7: For operation in FR2, allow a UE to perform beam management and CSI reporting during the DRX Off cycle.</w:t>
            </w:r>
            <w:r>
              <w:rPr>
                <w:rFonts w:eastAsia="Times New Roman" w:cs="Arial"/>
                <w:color w:val="000000"/>
                <w:sz w:val="16"/>
                <w:szCs w:val="16"/>
              </w:rPr>
              <w:br/>
            </w:r>
          </w:p>
        </w:tc>
      </w:tr>
      <w:tr w:rsidR="000E1175" w14:paraId="33E002E7" w14:textId="77777777">
        <w:trPr>
          <w:trHeight w:val="447"/>
        </w:trPr>
        <w:tc>
          <w:tcPr>
            <w:tcW w:w="893" w:type="dxa"/>
            <w:shd w:val="clear" w:color="auto" w:fill="auto"/>
          </w:tcPr>
          <w:p w14:paraId="0AA8002C" w14:textId="77777777" w:rsidR="000E1175" w:rsidRDefault="00630330">
            <w:pPr>
              <w:spacing w:after="0" w:line="240" w:lineRule="auto"/>
              <w:jc w:val="left"/>
              <w:rPr>
                <w:rFonts w:eastAsia="Times New Roman" w:cs="Arial"/>
                <w:sz w:val="16"/>
                <w:szCs w:val="16"/>
              </w:rPr>
            </w:pPr>
            <w:r>
              <w:rPr>
                <w:rFonts w:eastAsia="Times New Roman" w:cs="Arial"/>
                <w:sz w:val="16"/>
                <w:szCs w:val="16"/>
              </w:rPr>
              <w:t>Apple</w:t>
            </w:r>
          </w:p>
        </w:tc>
        <w:tc>
          <w:tcPr>
            <w:tcW w:w="8458" w:type="dxa"/>
            <w:shd w:val="clear" w:color="auto" w:fill="auto"/>
          </w:tcPr>
          <w:p w14:paraId="6A1B498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3-1: Study soft HARQ-ACK feedback according to PDSCH reception to support low latency traffic efficiently.</w:t>
            </w:r>
          </w:p>
        </w:tc>
      </w:tr>
      <w:tr w:rsidR="000E1175" w14:paraId="49638471" w14:textId="77777777">
        <w:trPr>
          <w:trHeight w:val="415"/>
        </w:trPr>
        <w:tc>
          <w:tcPr>
            <w:tcW w:w="893" w:type="dxa"/>
            <w:shd w:val="clear" w:color="auto" w:fill="auto"/>
          </w:tcPr>
          <w:p w14:paraId="33DC295E" w14:textId="77777777" w:rsidR="000E1175" w:rsidRDefault="00630330">
            <w:pPr>
              <w:spacing w:after="0" w:line="240" w:lineRule="auto"/>
              <w:jc w:val="left"/>
              <w:rPr>
                <w:rFonts w:eastAsia="Times New Roman" w:cs="Arial"/>
                <w:sz w:val="16"/>
                <w:szCs w:val="16"/>
              </w:rPr>
            </w:pPr>
            <w:r>
              <w:rPr>
                <w:rFonts w:eastAsia="Times New Roman" w:cs="Arial"/>
                <w:sz w:val="16"/>
                <w:szCs w:val="16"/>
              </w:rPr>
              <w:t>Nokia, Nokia Shanghai Bell</w:t>
            </w:r>
          </w:p>
        </w:tc>
        <w:tc>
          <w:tcPr>
            <w:tcW w:w="8458" w:type="dxa"/>
            <w:shd w:val="clear" w:color="auto" w:fill="auto"/>
          </w:tcPr>
          <w:p w14:paraId="202BBFA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9: Further study enhanced CQI schemes that guides the gNB on the maximum MCS scheme, subject to controlling CBG errors is proposed. Such a mechanism may </w:t>
            </w:r>
            <w:proofErr w:type="gramStart"/>
            <w:r>
              <w:rPr>
                <w:rFonts w:eastAsia="Times New Roman" w:cs="Arial"/>
                <w:color w:val="000000"/>
                <w:sz w:val="16"/>
                <w:szCs w:val="16"/>
              </w:rPr>
              <w:t>e.g.</w:t>
            </w:r>
            <w:proofErr w:type="gramEnd"/>
            <w:r>
              <w:rPr>
                <w:rFonts w:eastAsia="Times New Roman" w:cs="Arial"/>
                <w:color w:val="000000"/>
                <w:sz w:val="16"/>
                <w:szCs w:val="16"/>
              </w:rPr>
              <w:t xml:space="preserve"> ensure that only a certain maximum subset of CBGs will need retransmission with a controllable probability. </w:t>
            </w:r>
          </w:p>
        </w:tc>
      </w:tr>
    </w:tbl>
    <w:p w14:paraId="09DCADAF" w14:textId="77777777" w:rsidR="000E1175" w:rsidRDefault="000E1175">
      <w:pPr>
        <w:rPr>
          <w:lang w:eastAsia="ja-JP"/>
        </w:rPr>
      </w:pPr>
    </w:p>
    <w:p w14:paraId="71FFC2C0" w14:textId="77777777" w:rsidR="000E1175" w:rsidRDefault="00630330">
      <w:pPr>
        <w:rPr>
          <w:b/>
          <w:bCs/>
          <w:lang w:eastAsia="ja-JP"/>
        </w:rPr>
      </w:pPr>
      <w:r>
        <w:rPr>
          <w:b/>
          <w:bCs/>
          <w:lang w:eastAsia="ja-JP"/>
        </w:rPr>
        <w:t>Moderator’s summary:</w:t>
      </w:r>
    </w:p>
    <w:p w14:paraId="7BDF3815" w14:textId="77777777" w:rsidR="000E1175" w:rsidRDefault="00630330">
      <w:pPr>
        <w:rPr>
          <w:lang w:eastAsia="ja-JP"/>
        </w:rPr>
      </w:pPr>
      <w:r>
        <w:rPr>
          <w:lang w:eastAsia="ja-JP"/>
        </w:rPr>
        <w:t xml:space="preserve">The proposals above can be categorised as below. </w:t>
      </w:r>
    </w:p>
    <w:p w14:paraId="3D77730B" w14:textId="77777777" w:rsidR="000E1175" w:rsidRDefault="000E1175">
      <w:pPr>
        <w:pStyle w:val="ListParagraph"/>
        <w:ind w:left="0"/>
        <w:rPr>
          <w:rFonts w:ascii="Arial" w:hAnsi="Arial" w:cs="Arial"/>
          <w:sz w:val="20"/>
          <w:szCs w:val="20"/>
          <w:lang w:eastAsia="ja-JP"/>
        </w:rPr>
      </w:pPr>
    </w:p>
    <w:p w14:paraId="2A8538C0" w14:textId="77777777" w:rsidR="000E1175" w:rsidRDefault="00630330" w:rsidP="00B444C7">
      <w:pPr>
        <w:pStyle w:val="ListParagraph"/>
        <w:numPr>
          <w:ilvl w:val="0"/>
          <w:numId w:val="29"/>
        </w:numPr>
        <w:rPr>
          <w:rFonts w:ascii="Arial" w:hAnsi="Arial" w:cs="Arial"/>
          <w:b/>
          <w:bCs/>
          <w:sz w:val="20"/>
          <w:szCs w:val="20"/>
          <w:highlight w:val="yellow"/>
          <w:lang w:eastAsia="ja-JP"/>
        </w:rPr>
      </w:pPr>
      <w:r>
        <w:rPr>
          <w:rFonts w:ascii="Arial" w:hAnsi="Arial" w:cs="Arial"/>
          <w:b/>
          <w:bCs/>
          <w:sz w:val="20"/>
          <w:szCs w:val="20"/>
          <w:highlight w:val="yellow"/>
          <w:lang w:val="en-US" w:eastAsia="ja-JP"/>
        </w:rPr>
        <w:t>Proposed study areas for link adaptation enhancements to improve XR capacity</w:t>
      </w:r>
    </w:p>
    <w:p w14:paraId="53DEE9BA" w14:textId="77777777" w:rsidR="000E1175" w:rsidRDefault="00630330" w:rsidP="00B444C7">
      <w:pPr>
        <w:pStyle w:val="ListParagraph"/>
        <w:numPr>
          <w:ilvl w:val="1"/>
          <w:numId w:val="30"/>
        </w:numPr>
        <w:spacing w:line="240" w:lineRule="auto"/>
        <w:jc w:val="left"/>
        <w:rPr>
          <w:rFonts w:ascii="Arial" w:eastAsia="Times New Roman" w:hAnsi="Arial" w:cs="Arial"/>
          <w:b/>
          <w:bCs/>
          <w:color w:val="000000"/>
          <w:sz w:val="20"/>
          <w:szCs w:val="20"/>
        </w:rPr>
      </w:pPr>
      <w:r>
        <w:rPr>
          <w:rFonts w:ascii="Arial" w:eastAsia="Times New Roman" w:hAnsi="Arial" w:cs="Arial"/>
          <w:b/>
          <w:bCs/>
          <w:color w:val="000000"/>
          <w:sz w:val="20"/>
          <w:szCs w:val="20"/>
          <w:lang w:val="en-US"/>
        </w:rPr>
        <w:t>Delta MCS (ZTE)</w:t>
      </w:r>
    </w:p>
    <w:p w14:paraId="29B96574" w14:textId="77777777" w:rsidR="000E1175" w:rsidRDefault="00630330" w:rsidP="00B444C7">
      <w:pPr>
        <w:pStyle w:val="ListParagraph"/>
        <w:numPr>
          <w:ilvl w:val="1"/>
          <w:numId w:val="30"/>
        </w:numPr>
        <w:spacing w:line="240" w:lineRule="auto"/>
        <w:jc w:val="left"/>
        <w:rPr>
          <w:rFonts w:ascii="Arial" w:eastAsia="Times New Roman" w:hAnsi="Arial" w:cs="Arial"/>
          <w:b/>
          <w:bCs/>
          <w:color w:val="000000"/>
          <w:sz w:val="20"/>
          <w:szCs w:val="20"/>
        </w:rPr>
      </w:pPr>
      <w:r>
        <w:rPr>
          <w:rFonts w:ascii="Arial" w:eastAsia="Times New Roman" w:hAnsi="Arial" w:cs="Arial"/>
          <w:b/>
          <w:bCs/>
          <w:color w:val="000000"/>
          <w:sz w:val="20"/>
          <w:szCs w:val="20"/>
          <w:lang w:val="en-US"/>
        </w:rPr>
        <w:t>S</w:t>
      </w:r>
      <w:r>
        <w:rPr>
          <w:rFonts w:ascii="Arial" w:eastAsia="Times New Roman" w:hAnsi="Arial" w:cs="Arial"/>
          <w:b/>
          <w:bCs/>
          <w:color w:val="000000"/>
          <w:sz w:val="20"/>
          <w:szCs w:val="20"/>
        </w:rPr>
        <w:t>oft HARQ-ACK feedback</w:t>
      </w:r>
      <w:r>
        <w:rPr>
          <w:rFonts w:ascii="Arial" w:eastAsia="Times New Roman" w:hAnsi="Arial" w:cs="Arial"/>
          <w:b/>
          <w:bCs/>
          <w:color w:val="000000"/>
          <w:sz w:val="20"/>
          <w:szCs w:val="20"/>
          <w:lang w:val="en-US"/>
        </w:rPr>
        <w:t xml:space="preserve"> (Apple)</w:t>
      </w:r>
    </w:p>
    <w:p w14:paraId="4875E7A9" w14:textId="77777777" w:rsidR="000E1175" w:rsidRDefault="00630330" w:rsidP="00B444C7">
      <w:pPr>
        <w:pStyle w:val="ListParagraph"/>
        <w:numPr>
          <w:ilvl w:val="1"/>
          <w:numId w:val="30"/>
        </w:numPr>
        <w:spacing w:line="240" w:lineRule="auto"/>
        <w:jc w:val="left"/>
        <w:rPr>
          <w:rFonts w:ascii="Arial" w:eastAsia="Times New Roman" w:hAnsi="Arial" w:cs="Arial"/>
          <w:b/>
          <w:bCs/>
          <w:color w:val="000000"/>
          <w:sz w:val="20"/>
          <w:szCs w:val="20"/>
        </w:rPr>
      </w:pPr>
      <w:r>
        <w:rPr>
          <w:rFonts w:ascii="Arial" w:hAnsi="Arial" w:cs="Arial"/>
          <w:b/>
          <w:bCs/>
          <w:sz w:val="20"/>
          <w:szCs w:val="20"/>
          <w:lang w:eastAsia="zh-CN"/>
        </w:rPr>
        <w:t>Cooperative MIMO scheme via precoding technique</w:t>
      </w:r>
      <w:r>
        <w:rPr>
          <w:rFonts w:ascii="Arial" w:hAnsi="Arial" w:cs="Arial"/>
          <w:b/>
          <w:bCs/>
          <w:sz w:val="20"/>
          <w:szCs w:val="20"/>
          <w:lang w:val="en-US" w:eastAsia="zh-CN"/>
        </w:rPr>
        <w:t xml:space="preserve"> - bi-directional training(FW)</w:t>
      </w:r>
    </w:p>
    <w:p w14:paraId="6E451409" w14:textId="77777777" w:rsidR="000E1175" w:rsidRDefault="00630330" w:rsidP="00B444C7">
      <w:pPr>
        <w:pStyle w:val="ListParagraph"/>
        <w:numPr>
          <w:ilvl w:val="1"/>
          <w:numId w:val="30"/>
        </w:numPr>
        <w:spacing w:line="240" w:lineRule="auto"/>
        <w:jc w:val="left"/>
        <w:rPr>
          <w:rFonts w:ascii="Arial" w:eastAsia="Times New Roman" w:hAnsi="Arial" w:cs="Arial"/>
          <w:b/>
          <w:bCs/>
          <w:color w:val="000000"/>
          <w:sz w:val="20"/>
          <w:szCs w:val="20"/>
        </w:rPr>
      </w:pPr>
      <w:r>
        <w:rPr>
          <w:rFonts w:ascii="Arial" w:eastAsia="Times New Roman" w:hAnsi="Arial" w:cs="Arial"/>
          <w:b/>
          <w:bCs/>
          <w:color w:val="000000"/>
          <w:sz w:val="20"/>
          <w:szCs w:val="20"/>
          <w:lang w:val="en-US"/>
        </w:rPr>
        <w:t>Enhanced link adaptation for CBG-based transmission (Nokia)</w:t>
      </w:r>
    </w:p>
    <w:p w14:paraId="6B1E8EB5" w14:textId="77777777" w:rsidR="000E1175" w:rsidRDefault="00630330" w:rsidP="00B444C7">
      <w:pPr>
        <w:pStyle w:val="ListParagraph"/>
        <w:numPr>
          <w:ilvl w:val="1"/>
          <w:numId w:val="30"/>
        </w:numPr>
        <w:spacing w:line="240" w:lineRule="auto"/>
        <w:jc w:val="left"/>
        <w:rPr>
          <w:rFonts w:ascii="Arial" w:eastAsia="Times New Roman" w:hAnsi="Arial" w:cs="Arial"/>
          <w:b/>
          <w:bCs/>
          <w:color w:val="000000"/>
          <w:sz w:val="20"/>
          <w:szCs w:val="20"/>
        </w:rPr>
      </w:pPr>
      <w:r>
        <w:rPr>
          <w:rFonts w:ascii="Arial" w:eastAsia="Times New Roman" w:hAnsi="Arial" w:cs="Arial"/>
          <w:b/>
          <w:bCs/>
          <w:color w:val="000000"/>
          <w:sz w:val="20"/>
          <w:szCs w:val="20"/>
        </w:rPr>
        <w:t>CSI report enhancements to address the different BLER requirements of different XR flow</w:t>
      </w:r>
      <w:r>
        <w:rPr>
          <w:rFonts w:ascii="Arial" w:eastAsia="Times New Roman" w:hAnsi="Arial" w:cs="Arial"/>
          <w:b/>
          <w:bCs/>
          <w:color w:val="000000"/>
          <w:sz w:val="20"/>
          <w:szCs w:val="20"/>
          <w:lang w:val="en-US"/>
        </w:rPr>
        <w:t>s (Samsung)</w:t>
      </w:r>
    </w:p>
    <w:p w14:paraId="0E55B642" w14:textId="77777777" w:rsidR="000E1175" w:rsidRDefault="00630330" w:rsidP="00B444C7">
      <w:pPr>
        <w:pStyle w:val="ListParagraph"/>
        <w:numPr>
          <w:ilvl w:val="1"/>
          <w:numId w:val="30"/>
        </w:numPr>
        <w:spacing w:line="240" w:lineRule="auto"/>
        <w:jc w:val="left"/>
        <w:rPr>
          <w:rFonts w:ascii="Arial" w:eastAsia="Times New Roman" w:hAnsi="Arial" w:cs="Arial"/>
          <w:b/>
          <w:bCs/>
          <w:color w:val="000000"/>
          <w:sz w:val="20"/>
          <w:szCs w:val="20"/>
        </w:rPr>
      </w:pPr>
      <w:r>
        <w:rPr>
          <w:rFonts w:ascii="Arial" w:eastAsia="Times New Roman" w:hAnsi="Arial" w:cs="Arial"/>
          <w:b/>
          <w:bCs/>
          <w:color w:val="000000"/>
          <w:sz w:val="20"/>
          <w:szCs w:val="20"/>
          <w:lang w:val="en-US"/>
        </w:rPr>
        <w:t>B</w:t>
      </w:r>
      <w:r>
        <w:rPr>
          <w:rFonts w:ascii="Arial" w:eastAsia="Times New Roman" w:hAnsi="Arial" w:cs="Arial"/>
          <w:b/>
          <w:bCs/>
          <w:color w:val="000000"/>
          <w:sz w:val="20"/>
          <w:szCs w:val="20"/>
        </w:rPr>
        <w:t>eam management and CSI reporting during the DRX Off cycle</w:t>
      </w:r>
      <w:r>
        <w:rPr>
          <w:rFonts w:ascii="Arial" w:eastAsia="Times New Roman" w:hAnsi="Arial" w:cs="Arial"/>
          <w:b/>
          <w:bCs/>
          <w:color w:val="000000"/>
          <w:sz w:val="20"/>
          <w:szCs w:val="20"/>
          <w:lang w:val="en-US"/>
        </w:rPr>
        <w:t xml:space="preserve"> for FR2 (Samsung)</w:t>
      </w:r>
    </w:p>
    <w:p w14:paraId="093DC93D" w14:textId="77777777" w:rsidR="000E1175" w:rsidRDefault="000E1175">
      <w:pPr>
        <w:pStyle w:val="ListParagraph"/>
        <w:spacing w:line="240" w:lineRule="auto"/>
        <w:ind w:left="2160"/>
        <w:jc w:val="left"/>
        <w:rPr>
          <w:rFonts w:ascii="Arial" w:eastAsia="Times New Roman" w:hAnsi="Arial" w:cs="Arial"/>
          <w:color w:val="000000"/>
          <w:sz w:val="20"/>
          <w:szCs w:val="20"/>
        </w:rPr>
      </w:pPr>
    </w:p>
    <w:p w14:paraId="225DD2AC" w14:textId="5C165A57" w:rsidR="000E1175" w:rsidRDefault="00630330" w:rsidP="001F76C2">
      <w:pPr>
        <w:pStyle w:val="Heading3"/>
        <w:numPr>
          <w:ilvl w:val="2"/>
          <w:numId w:val="20"/>
        </w:numPr>
      </w:pPr>
      <w:r>
        <w:t>Discussion 1</w:t>
      </w:r>
      <w:r>
        <w:rPr>
          <w:vertAlign w:val="superscript"/>
        </w:rPr>
        <w:t>st</w:t>
      </w:r>
      <w:r>
        <w:t xml:space="preserve"> round</w:t>
      </w:r>
    </w:p>
    <w:p w14:paraId="0C48B361" w14:textId="48915193" w:rsidR="001F76C2" w:rsidRPr="001F76C2" w:rsidRDefault="001F76C2" w:rsidP="001F76C2">
      <w:pPr>
        <w:pStyle w:val="Heading4"/>
      </w:pPr>
      <w:r>
        <w:t>2.5.1.1</w:t>
      </w:r>
      <w:r>
        <w:tab/>
        <w:t>Questionnaire</w:t>
      </w:r>
    </w:p>
    <w:p w14:paraId="0467DC17" w14:textId="77777777" w:rsidR="000E1175" w:rsidRDefault="00630330">
      <w:pPr>
        <w:rPr>
          <w:rFonts w:eastAsiaTheme="minorEastAsia" w:cs="Arial"/>
          <w:szCs w:val="20"/>
          <w:lang w:val="zh-CN" w:eastAsia="zh-CN"/>
        </w:rPr>
      </w:pPr>
      <w:r>
        <w:rPr>
          <w:lang w:eastAsia="ja-JP"/>
        </w:rPr>
        <w:t>In the feedback table, companies’ views on the link adaptation enhancements proposals are kindly requested.</w:t>
      </w:r>
    </w:p>
    <w:tbl>
      <w:tblPr>
        <w:tblStyle w:val="TableGrid"/>
        <w:tblW w:w="0" w:type="auto"/>
        <w:tblLook w:val="04A0" w:firstRow="1" w:lastRow="0" w:firstColumn="1" w:lastColumn="0" w:noHBand="0" w:noVBand="1"/>
      </w:tblPr>
      <w:tblGrid>
        <w:gridCol w:w="1271"/>
        <w:gridCol w:w="8358"/>
      </w:tblGrid>
      <w:tr w:rsidR="000E1175" w14:paraId="2CDB20B7" w14:textId="77777777">
        <w:tc>
          <w:tcPr>
            <w:tcW w:w="9629" w:type="dxa"/>
            <w:gridSpan w:val="2"/>
          </w:tcPr>
          <w:p w14:paraId="1F731C66"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E1537D1" w14:textId="77777777" w:rsidR="000E1175" w:rsidRDefault="000E1175">
            <w:pPr>
              <w:pStyle w:val="ListParagraph"/>
              <w:ind w:left="0"/>
              <w:rPr>
                <w:rFonts w:ascii="Times New Roman" w:eastAsia="Times New Roman" w:hAnsi="Times New Roman" w:cs="Times New Roman"/>
                <w:b/>
                <w:bCs/>
                <w:szCs w:val="20"/>
                <w:lang w:val="en-US" w:eastAsia="ja-JP"/>
              </w:rPr>
            </w:pPr>
          </w:p>
          <w:p w14:paraId="2F0B20B2"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regarding study link adaptation enhancements during XR SI?</w:t>
            </w:r>
          </w:p>
          <w:p w14:paraId="58F22959"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w:t>
            </w:r>
          </w:p>
          <w:p w14:paraId="5D292F9F"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What is your view regarding the specific </w:t>
            </w:r>
            <w:r>
              <w:rPr>
                <w:rFonts w:ascii="Times New Roman" w:eastAsia="Times New Roman" w:hAnsi="Times New Roman" w:cs="Times New Roman"/>
                <w:szCs w:val="20"/>
                <w:highlight w:val="yellow"/>
                <w:lang w:val="en-US" w:eastAsia="ja-JP"/>
              </w:rPr>
              <w:t>proposed study areas 1 to 6 for link adaptation enhancements</w:t>
            </w:r>
            <w:r>
              <w:rPr>
                <w:rFonts w:ascii="Times New Roman" w:eastAsia="Times New Roman" w:hAnsi="Times New Roman" w:cs="Times New Roman"/>
                <w:szCs w:val="20"/>
                <w:lang w:val="en-US" w:eastAsia="ja-JP"/>
              </w:rPr>
              <w:t xml:space="preserve"> during XR SI?</w:t>
            </w:r>
          </w:p>
          <w:p w14:paraId="1014BD02"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06A3ABD4"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that helps this discussion.</w:t>
            </w:r>
          </w:p>
          <w:p w14:paraId="50039D09"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35AC44E0" w14:textId="77777777" w:rsidR="000E1175" w:rsidRDefault="000E1175">
            <w:pPr>
              <w:rPr>
                <w:rFonts w:cs="Arial"/>
                <w:szCs w:val="20"/>
                <w:lang w:eastAsia="ja-JP"/>
              </w:rPr>
            </w:pPr>
          </w:p>
        </w:tc>
      </w:tr>
      <w:tr w:rsidR="000E1175" w14:paraId="772313CD" w14:textId="77777777">
        <w:tc>
          <w:tcPr>
            <w:tcW w:w="1271" w:type="dxa"/>
            <w:shd w:val="clear" w:color="auto" w:fill="D0CECE" w:themeFill="background2" w:themeFillShade="E6"/>
          </w:tcPr>
          <w:p w14:paraId="6D82D010"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4E74EFDF"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74E60FBF" w14:textId="77777777">
        <w:tc>
          <w:tcPr>
            <w:tcW w:w="1271" w:type="dxa"/>
          </w:tcPr>
          <w:p w14:paraId="17BB9EDB" w14:textId="63C17D0C" w:rsidR="000E1175" w:rsidRDefault="000E1175">
            <w:pPr>
              <w:rPr>
                <w:rFonts w:eastAsia="Malgun Gothic" w:cs="Arial"/>
                <w:szCs w:val="20"/>
                <w:lang w:eastAsia="ko-KR"/>
              </w:rPr>
            </w:pPr>
          </w:p>
        </w:tc>
        <w:tc>
          <w:tcPr>
            <w:tcW w:w="8358" w:type="dxa"/>
          </w:tcPr>
          <w:p w14:paraId="431417E9" w14:textId="503386A6" w:rsidR="000E1175" w:rsidRDefault="000E1175">
            <w:pPr>
              <w:rPr>
                <w:rFonts w:eastAsia="Malgun Gothic" w:cs="Arial"/>
                <w:szCs w:val="20"/>
                <w:lang w:eastAsia="ko-KR"/>
              </w:rPr>
            </w:pPr>
          </w:p>
        </w:tc>
      </w:tr>
    </w:tbl>
    <w:p w14:paraId="102A6CA1" w14:textId="09F343AE" w:rsidR="000E1175" w:rsidRDefault="000E1175">
      <w:pPr>
        <w:rPr>
          <w:lang w:eastAsia="ja-JP"/>
        </w:rPr>
      </w:pPr>
    </w:p>
    <w:p w14:paraId="201A6EF9" w14:textId="69508DA6" w:rsidR="001F76C2" w:rsidRDefault="001F76C2" w:rsidP="00B444C7">
      <w:pPr>
        <w:pStyle w:val="Heading4"/>
        <w:numPr>
          <w:ilvl w:val="3"/>
          <w:numId w:val="36"/>
        </w:numPr>
      </w:pPr>
      <w:r>
        <w:t>Summary</w:t>
      </w:r>
    </w:p>
    <w:p w14:paraId="6E1B7490" w14:textId="25D7EA84" w:rsidR="002A4EFD" w:rsidRPr="002A4EFD" w:rsidRDefault="002A4EFD" w:rsidP="001F76C2">
      <w:pPr>
        <w:rPr>
          <w:b/>
          <w:bCs/>
          <w:lang w:eastAsia="ja-JP"/>
        </w:rPr>
      </w:pPr>
      <w:r w:rsidRPr="002A4EFD">
        <w:rPr>
          <w:b/>
          <w:bCs/>
          <w:lang w:eastAsia="ja-JP"/>
        </w:rPr>
        <w:t>Summary of views:</w:t>
      </w:r>
    </w:p>
    <w:tbl>
      <w:tblPr>
        <w:tblW w:w="4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60"/>
      </w:tblGrid>
      <w:tr w:rsidR="002A4EFD" w:rsidRPr="002A4EFD" w14:paraId="2F9B0F69" w14:textId="77777777" w:rsidTr="002A4EFD">
        <w:trPr>
          <w:trHeight w:val="300"/>
        </w:trPr>
        <w:tc>
          <w:tcPr>
            <w:tcW w:w="960" w:type="dxa"/>
            <w:shd w:val="clear" w:color="auto" w:fill="auto"/>
            <w:noWrap/>
            <w:vAlign w:val="bottom"/>
            <w:hideMark/>
          </w:tcPr>
          <w:p w14:paraId="224D7A62" w14:textId="438CEFDB" w:rsidR="002A4EFD" w:rsidRPr="002A4EFD" w:rsidRDefault="002A4EFD" w:rsidP="002A4EFD">
            <w:pPr>
              <w:spacing w:after="0" w:line="240" w:lineRule="auto"/>
              <w:jc w:val="left"/>
              <w:rPr>
                <w:rFonts w:ascii="Calibri" w:eastAsia="Times New Roman" w:hAnsi="Calibri" w:cs="Calibri"/>
                <w:color w:val="000000"/>
                <w:sz w:val="22"/>
                <w:lang w:val="en-US" w:eastAsia="en-SE"/>
              </w:rPr>
            </w:pPr>
          </w:p>
        </w:tc>
        <w:tc>
          <w:tcPr>
            <w:tcW w:w="3660" w:type="dxa"/>
            <w:shd w:val="clear" w:color="auto" w:fill="auto"/>
            <w:noWrap/>
            <w:vAlign w:val="bottom"/>
            <w:hideMark/>
          </w:tcPr>
          <w:p w14:paraId="115CC916" w14:textId="32737A3B" w:rsidR="002A4EFD" w:rsidRPr="002A4EFD" w:rsidRDefault="002A4EFD" w:rsidP="002A4EFD">
            <w:pPr>
              <w:spacing w:after="0" w:line="240" w:lineRule="auto"/>
              <w:jc w:val="left"/>
              <w:rPr>
                <w:rFonts w:ascii="Calibri" w:eastAsia="Times New Roman" w:hAnsi="Calibri" w:cs="Calibri"/>
                <w:color w:val="000000"/>
                <w:sz w:val="22"/>
                <w:lang w:val="en-SE" w:eastAsia="en-SE"/>
              </w:rPr>
            </w:pPr>
            <w:r>
              <w:rPr>
                <w:rFonts w:ascii="Calibri" w:eastAsia="Times New Roman" w:hAnsi="Calibri" w:cs="Calibri"/>
                <w:color w:val="000000"/>
                <w:sz w:val="22"/>
                <w:lang w:val="en-US" w:eastAsia="en-SE"/>
              </w:rPr>
              <w:t xml:space="preserve"> </w:t>
            </w:r>
            <w:r w:rsidR="000E2EC0">
              <w:rPr>
                <w:rFonts w:ascii="Calibri" w:eastAsia="Times New Roman" w:hAnsi="Calibri" w:cs="Calibri"/>
                <w:color w:val="000000"/>
                <w:sz w:val="22"/>
                <w:lang w:val="en-US" w:eastAsia="en-SE"/>
              </w:rPr>
              <w:t xml:space="preserve">Q1: </w:t>
            </w:r>
            <w:r w:rsidRPr="002A4EFD">
              <w:rPr>
                <w:rFonts w:ascii="Calibri" w:eastAsia="Times New Roman" w:hAnsi="Calibri" w:cs="Calibri"/>
                <w:color w:val="000000"/>
                <w:sz w:val="22"/>
                <w:lang w:val="en-SE" w:eastAsia="en-SE"/>
              </w:rPr>
              <w:t>OK with topic?</w:t>
            </w:r>
          </w:p>
        </w:tc>
      </w:tr>
      <w:tr w:rsidR="002A4EFD" w:rsidRPr="002A4EFD" w14:paraId="101FCF8D" w14:textId="77777777" w:rsidTr="002A4EFD">
        <w:trPr>
          <w:trHeight w:val="300"/>
        </w:trPr>
        <w:tc>
          <w:tcPr>
            <w:tcW w:w="960" w:type="dxa"/>
            <w:shd w:val="clear" w:color="auto" w:fill="auto"/>
            <w:noWrap/>
            <w:hideMark/>
          </w:tcPr>
          <w:p w14:paraId="6AAAEE62" w14:textId="77777777" w:rsidR="002A4EFD" w:rsidRPr="002A4EFD" w:rsidRDefault="002A4EFD" w:rsidP="002A4EFD">
            <w:pPr>
              <w:spacing w:after="0" w:line="240" w:lineRule="auto"/>
              <w:jc w:val="left"/>
              <w:rPr>
                <w:rFonts w:ascii="Calibri" w:eastAsia="Times New Roman" w:hAnsi="Calibri" w:cs="Calibri"/>
                <w:color w:val="000000"/>
                <w:sz w:val="22"/>
                <w:lang w:val="en-SE" w:eastAsia="en-SE"/>
              </w:rPr>
            </w:pPr>
            <w:r w:rsidRPr="002A4EFD">
              <w:rPr>
                <w:rFonts w:ascii="Calibri" w:eastAsia="Times New Roman" w:hAnsi="Calibri" w:cs="Calibri"/>
                <w:color w:val="000000"/>
                <w:sz w:val="22"/>
                <w:lang w:val="en-SE" w:eastAsia="en-SE"/>
              </w:rPr>
              <w:t>OK</w:t>
            </w:r>
          </w:p>
        </w:tc>
        <w:tc>
          <w:tcPr>
            <w:tcW w:w="3660" w:type="dxa"/>
            <w:shd w:val="clear" w:color="000000" w:fill="C6E0B4"/>
            <w:hideMark/>
          </w:tcPr>
          <w:p w14:paraId="3A880B21" w14:textId="1C93306F" w:rsidR="002A4EFD" w:rsidRPr="002A4EFD" w:rsidRDefault="002A4EFD" w:rsidP="002A4EFD">
            <w:pPr>
              <w:spacing w:after="0" w:line="240" w:lineRule="auto"/>
              <w:jc w:val="left"/>
              <w:rPr>
                <w:rFonts w:ascii="Calibri" w:eastAsia="Times New Roman" w:hAnsi="Calibri" w:cs="Calibri"/>
                <w:color w:val="000000"/>
                <w:sz w:val="22"/>
                <w:lang w:val="en-US" w:eastAsia="en-SE"/>
              </w:rPr>
            </w:pPr>
            <w:r w:rsidRPr="002A4EFD">
              <w:rPr>
                <w:rFonts w:ascii="Calibri" w:eastAsia="Times New Roman" w:hAnsi="Calibri" w:cs="Calibri"/>
                <w:color w:val="000000"/>
                <w:sz w:val="22"/>
                <w:lang w:val="en-SE" w:eastAsia="en-SE"/>
              </w:rPr>
              <w:t>Nokia, Sony</w:t>
            </w:r>
            <w:r w:rsidR="001F1EED">
              <w:rPr>
                <w:rFonts w:ascii="Calibri" w:eastAsia="Times New Roman" w:hAnsi="Calibri" w:cs="Calibri"/>
                <w:color w:val="000000"/>
                <w:sz w:val="22"/>
                <w:lang w:val="en-US" w:eastAsia="en-SE"/>
              </w:rPr>
              <w:t>, FW</w:t>
            </w:r>
          </w:p>
        </w:tc>
      </w:tr>
      <w:tr w:rsidR="002A4EFD" w:rsidRPr="002A4EFD" w14:paraId="69C58E83" w14:textId="77777777" w:rsidTr="002A4EFD">
        <w:trPr>
          <w:trHeight w:val="600"/>
        </w:trPr>
        <w:tc>
          <w:tcPr>
            <w:tcW w:w="960" w:type="dxa"/>
            <w:shd w:val="clear" w:color="auto" w:fill="auto"/>
            <w:noWrap/>
            <w:hideMark/>
          </w:tcPr>
          <w:p w14:paraId="2F6A108B" w14:textId="77777777" w:rsidR="002A4EFD" w:rsidRPr="002A4EFD" w:rsidRDefault="002A4EFD" w:rsidP="002A4EFD">
            <w:pPr>
              <w:spacing w:after="0" w:line="240" w:lineRule="auto"/>
              <w:jc w:val="left"/>
              <w:rPr>
                <w:rFonts w:ascii="Calibri" w:eastAsia="Times New Roman" w:hAnsi="Calibri" w:cs="Calibri"/>
                <w:color w:val="000000"/>
                <w:sz w:val="22"/>
                <w:lang w:val="en-SE" w:eastAsia="en-SE"/>
              </w:rPr>
            </w:pPr>
            <w:r w:rsidRPr="002A4EFD">
              <w:rPr>
                <w:rFonts w:ascii="Calibri" w:eastAsia="Times New Roman" w:hAnsi="Calibri" w:cs="Calibri"/>
                <w:color w:val="000000"/>
                <w:sz w:val="22"/>
                <w:lang w:val="en-SE" w:eastAsia="en-SE"/>
              </w:rPr>
              <w:t>NOK</w:t>
            </w:r>
          </w:p>
        </w:tc>
        <w:tc>
          <w:tcPr>
            <w:tcW w:w="3660" w:type="dxa"/>
            <w:shd w:val="clear" w:color="000000" w:fill="F8CBAD"/>
            <w:hideMark/>
          </w:tcPr>
          <w:p w14:paraId="13096071" w14:textId="77777777" w:rsidR="002A4EFD" w:rsidRPr="002A4EFD" w:rsidRDefault="002A4EFD" w:rsidP="002A4EFD">
            <w:pPr>
              <w:spacing w:after="0" w:line="240" w:lineRule="auto"/>
              <w:jc w:val="left"/>
              <w:rPr>
                <w:rFonts w:ascii="Calibri" w:eastAsia="Times New Roman" w:hAnsi="Calibri" w:cs="Calibri"/>
                <w:color w:val="000000"/>
                <w:sz w:val="22"/>
                <w:lang w:val="en-SE" w:eastAsia="en-SE"/>
              </w:rPr>
            </w:pPr>
            <w:r w:rsidRPr="002A4EFD">
              <w:rPr>
                <w:rFonts w:ascii="Calibri" w:eastAsia="Times New Roman" w:hAnsi="Calibri" w:cs="Calibri"/>
                <w:color w:val="000000"/>
                <w:sz w:val="22"/>
                <w:lang w:val="en-SE" w:eastAsia="en-SE"/>
              </w:rPr>
              <w:t xml:space="preserve">QC, Intel(non-XR), LG, OPPO, HW, vivo, </w:t>
            </w:r>
            <w:proofErr w:type="gramStart"/>
            <w:r w:rsidRPr="002A4EFD">
              <w:rPr>
                <w:rFonts w:ascii="Calibri" w:eastAsia="Times New Roman" w:hAnsi="Calibri" w:cs="Calibri"/>
                <w:color w:val="000000"/>
                <w:sz w:val="22"/>
                <w:lang w:val="en-SE" w:eastAsia="en-SE"/>
              </w:rPr>
              <w:t>Ericsson(</w:t>
            </w:r>
            <w:proofErr w:type="gramEnd"/>
            <w:r w:rsidRPr="002A4EFD">
              <w:rPr>
                <w:rFonts w:ascii="Calibri" w:eastAsia="Times New Roman" w:hAnsi="Calibri" w:cs="Calibri"/>
                <w:color w:val="000000"/>
                <w:sz w:val="22"/>
                <w:lang w:val="en-SE" w:eastAsia="en-SE"/>
              </w:rPr>
              <w:t>low prio if needed)</w:t>
            </w:r>
          </w:p>
        </w:tc>
      </w:tr>
      <w:tr w:rsidR="002A4EFD" w:rsidRPr="002A4EFD" w14:paraId="2DF960AE" w14:textId="77777777" w:rsidTr="002A4EFD">
        <w:trPr>
          <w:trHeight w:val="900"/>
        </w:trPr>
        <w:tc>
          <w:tcPr>
            <w:tcW w:w="960" w:type="dxa"/>
            <w:shd w:val="clear" w:color="auto" w:fill="auto"/>
            <w:noWrap/>
            <w:hideMark/>
          </w:tcPr>
          <w:p w14:paraId="5AF93205" w14:textId="77777777" w:rsidR="002A4EFD" w:rsidRPr="002A4EFD" w:rsidRDefault="002A4EFD" w:rsidP="002A4EFD">
            <w:pPr>
              <w:spacing w:after="0" w:line="240" w:lineRule="auto"/>
              <w:jc w:val="left"/>
              <w:rPr>
                <w:rFonts w:ascii="Calibri" w:eastAsia="Times New Roman" w:hAnsi="Calibri" w:cs="Calibri"/>
                <w:color w:val="000000"/>
                <w:sz w:val="22"/>
                <w:lang w:val="en-SE" w:eastAsia="en-SE"/>
              </w:rPr>
            </w:pPr>
            <w:r w:rsidRPr="002A4EFD">
              <w:rPr>
                <w:rFonts w:ascii="Calibri" w:eastAsia="Times New Roman" w:hAnsi="Calibri" w:cs="Calibri"/>
                <w:color w:val="000000"/>
                <w:sz w:val="22"/>
                <w:lang w:val="en-SE" w:eastAsia="en-SE"/>
              </w:rPr>
              <w:lastRenderedPageBreak/>
              <w:t>Maybe</w:t>
            </w:r>
          </w:p>
        </w:tc>
        <w:tc>
          <w:tcPr>
            <w:tcW w:w="3660" w:type="dxa"/>
            <w:shd w:val="clear" w:color="000000" w:fill="8EA9DB"/>
            <w:hideMark/>
          </w:tcPr>
          <w:p w14:paraId="2500E261" w14:textId="77777777" w:rsidR="002A4EFD" w:rsidRPr="002A4EFD" w:rsidRDefault="002A4EFD" w:rsidP="002A4EFD">
            <w:pPr>
              <w:spacing w:after="0" w:line="240" w:lineRule="auto"/>
              <w:jc w:val="left"/>
              <w:rPr>
                <w:rFonts w:ascii="Calibri" w:eastAsia="Times New Roman" w:hAnsi="Calibri" w:cs="Calibri"/>
                <w:color w:val="000000"/>
                <w:sz w:val="22"/>
                <w:lang w:val="en-SE" w:eastAsia="en-SE"/>
              </w:rPr>
            </w:pPr>
            <w:proofErr w:type="gramStart"/>
            <w:r w:rsidRPr="002A4EFD">
              <w:rPr>
                <w:rFonts w:ascii="Calibri" w:eastAsia="Times New Roman" w:hAnsi="Calibri" w:cs="Calibri"/>
                <w:color w:val="000000"/>
                <w:sz w:val="22"/>
                <w:lang w:val="en-SE" w:eastAsia="en-SE"/>
              </w:rPr>
              <w:t>Spreadtrum(</w:t>
            </w:r>
            <w:proofErr w:type="gramEnd"/>
            <w:r w:rsidRPr="002A4EFD">
              <w:rPr>
                <w:rFonts w:ascii="Calibri" w:eastAsia="Times New Roman" w:hAnsi="Calibri" w:cs="Calibri"/>
                <w:color w:val="000000"/>
                <w:sz w:val="22"/>
                <w:lang w:val="en-SE" w:eastAsia="en-SE"/>
              </w:rPr>
              <w:t>but not repeating old),MTK, MOT(low prio, not XR specific)</w:t>
            </w:r>
          </w:p>
        </w:tc>
      </w:tr>
    </w:tbl>
    <w:p w14:paraId="4687F035" w14:textId="674C8B23" w:rsidR="002A4EFD" w:rsidRDefault="002A4EFD" w:rsidP="001F76C2">
      <w:pPr>
        <w:rPr>
          <w:lang w:eastAsia="ja-JP"/>
        </w:rPr>
      </w:pP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524"/>
        <w:gridCol w:w="1457"/>
        <w:gridCol w:w="1583"/>
        <w:gridCol w:w="1407"/>
        <w:gridCol w:w="1574"/>
        <w:gridCol w:w="1382"/>
      </w:tblGrid>
      <w:tr w:rsidR="000E2EC0" w:rsidRPr="000E2EC0" w14:paraId="112165C3" w14:textId="77777777" w:rsidTr="000E2EC0">
        <w:trPr>
          <w:trHeight w:val="231"/>
        </w:trPr>
        <w:tc>
          <w:tcPr>
            <w:tcW w:w="801" w:type="dxa"/>
            <w:shd w:val="clear" w:color="auto" w:fill="auto"/>
            <w:noWrap/>
            <w:hideMark/>
          </w:tcPr>
          <w:p w14:paraId="5D1BDC20"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Q2:</w:t>
            </w:r>
          </w:p>
        </w:tc>
        <w:tc>
          <w:tcPr>
            <w:tcW w:w="1524" w:type="dxa"/>
            <w:shd w:val="clear" w:color="auto" w:fill="auto"/>
            <w:noWrap/>
            <w:vAlign w:val="bottom"/>
            <w:hideMark/>
          </w:tcPr>
          <w:p w14:paraId="10D89D9B"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a</w:t>
            </w:r>
          </w:p>
        </w:tc>
        <w:tc>
          <w:tcPr>
            <w:tcW w:w="1457" w:type="dxa"/>
            <w:shd w:val="clear" w:color="auto" w:fill="auto"/>
            <w:noWrap/>
            <w:vAlign w:val="bottom"/>
            <w:hideMark/>
          </w:tcPr>
          <w:p w14:paraId="6122FEF3"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b</w:t>
            </w:r>
          </w:p>
        </w:tc>
        <w:tc>
          <w:tcPr>
            <w:tcW w:w="1583" w:type="dxa"/>
            <w:shd w:val="clear" w:color="auto" w:fill="auto"/>
            <w:noWrap/>
            <w:vAlign w:val="bottom"/>
            <w:hideMark/>
          </w:tcPr>
          <w:p w14:paraId="169BA099"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c</w:t>
            </w:r>
          </w:p>
        </w:tc>
        <w:tc>
          <w:tcPr>
            <w:tcW w:w="1407" w:type="dxa"/>
            <w:shd w:val="clear" w:color="auto" w:fill="auto"/>
            <w:noWrap/>
            <w:vAlign w:val="bottom"/>
            <w:hideMark/>
          </w:tcPr>
          <w:p w14:paraId="6B6CCBC5"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d</w:t>
            </w:r>
          </w:p>
        </w:tc>
        <w:tc>
          <w:tcPr>
            <w:tcW w:w="1574" w:type="dxa"/>
            <w:shd w:val="clear" w:color="auto" w:fill="auto"/>
            <w:noWrap/>
            <w:vAlign w:val="bottom"/>
            <w:hideMark/>
          </w:tcPr>
          <w:p w14:paraId="47D23BA1"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e</w:t>
            </w:r>
          </w:p>
        </w:tc>
        <w:tc>
          <w:tcPr>
            <w:tcW w:w="1382" w:type="dxa"/>
            <w:shd w:val="clear" w:color="auto" w:fill="auto"/>
            <w:noWrap/>
            <w:vAlign w:val="bottom"/>
            <w:hideMark/>
          </w:tcPr>
          <w:p w14:paraId="67465B17"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f</w:t>
            </w:r>
          </w:p>
        </w:tc>
      </w:tr>
      <w:tr w:rsidR="000E2EC0" w:rsidRPr="000E2EC0" w14:paraId="0683E071" w14:textId="77777777" w:rsidTr="000E2EC0">
        <w:trPr>
          <w:trHeight w:val="462"/>
        </w:trPr>
        <w:tc>
          <w:tcPr>
            <w:tcW w:w="801" w:type="dxa"/>
            <w:shd w:val="clear" w:color="auto" w:fill="auto"/>
            <w:noWrap/>
            <w:hideMark/>
          </w:tcPr>
          <w:p w14:paraId="4949AC9A"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OK</w:t>
            </w:r>
          </w:p>
        </w:tc>
        <w:tc>
          <w:tcPr>
            <w:tcW w:w="1524" w:type="dxa"/>
            <w:shd w:val="clear" w:color="000000" w:fill="C6E0B4"/>
            <w:hideMark/>
          </w:tcPr>
          <w:p w14:paraId="2A6F63B7"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FW, ZTE, Sony</w:t>
            </w:r>
          </w:p>
        </w:tc>
        <w:tc>
          <w:tcPr>
            <w:tcW w:w="1457" w:type="dxa"/>
            <w:shd w:val="clear" w:color="000000" w:fill="C6E0B4"/>
            <w:hideMark/>
          </w:tcPr>
          <w:p w14:paraId="0E51402C"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FW, Sony</w:t>
            </w:r>
          </w:p>
        </w:tc>
        <w:tc>
          <w:tcPr>
            <w:tcW w:w="1583" w:type="dxa"/>
            <w:shd w:val="clear" w:color="000000" w:fill="C6E0B4"/>
            <w:hideMark/>
          </w:tcPr>
          <w:p w14:paraId="5E177F8C"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FW</w:t>
            </w:r>
          </w:p>
        </w:tc>
        <w:tc>
          <w:tcPr>
            <w:tcW w:w="1407" w:type="dxa"/>
            <w:shd w:val="clear" w:color="000000" w:fill="C6E0B4"/>
            <w:hideMark/>
          </w:tcPr>
          <w:p w14:paraId="4684F41A"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Nokia</w:t>
            </w:r>
          </w:p>
        </w:tc>
        <w:tc>
          <w:tcPr>
            <w:tcW w:w="1574" w:type="dxa"/>
            <w:shd w:val="clear" w:color="000000" w:fill="C6E0B4"/>
            <w:hideMark/>
          </w:tcPr>
          <w:p w14:paraId="759565E7"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Sony, Samsung</w:t>
            </w:r>
          </w:p>
        </w:tc>
        <w:tc>
          <w:tcPr>
            <w:tcW w:w="1382" w:type="dxa"/>
            <w:shd w:val="clear" w:color="000000" w:fill="C6E0B4"/>
            <w:hideMark/>
          </w:tcPr>
          <w:p w14:paraId="7F7354A9"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FW, Samsung</w:t>
            </w:r>
          </w:p>
        </w:tc>
      </w:tr>
      <w:tr w:rsidR="000E2EC0" w:rsidRPr="000E2EC0" w14:paraId="4C91EF8C" w14:textId="77777777" w:rsidTr="000E2EC0">
        <w:trPr>
          <w:trHeight w:val="231"/>
        </w:trPr>
        <w:tc>
          <w:tcPr>
            <w:tcW w:w="801" w:type="dxa"/>
            <w:shd w:val="clear" w:color="auto" w:fill="auto"/>
            <w:noWrap/>
            <w:hideMark/>
          </w:tcPr>
          <w:p w14:paraId="0C460B12"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NOK</w:t>
            </w:r>
          </w:p>
        </w:tc>
        <w:tc>
          <w:tcPr>
            <w:tcW w:w="1524" w:type="dxa"/>
            <w:shd w:val="clear" w:color="000000" w:fill="F8CBAD"/>
            <w:noWrap/>
            <w:hideMark/>
          </w:tcPr>
          <w:p w14:paraId="762377F8"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457" w:type="dxa"/>
            <w:shd w:val="clear" w:color="000000" w:fill="F8CBAD"/>
            <w:noWrap/>
            <w:hideMark/>
          </w:tcPr>
          <w:p w14:paraId="49BE5B68"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583" w:type="dxa"/>
            <w:shd w:val="clear" w:color="000000" w:fill="F8CBAD"/>
            <w:noWrap/>
            <w:hideMark/>
          </w:tcPr>
          <w:p w14:paraId="26C5776E"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407" w:type="dxa"/>
            <w:shd w:val="clear" w:color="000000" w:fill="F8CBAD"/>
            <w:noWrap/>
            <w:hideMark/>
          </w:tcPr>
          <w:p w14:paraId="008377DA"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574" w:type="dxa"/>
            <w:shd w:val="clear" w:color="000000" w:fill="F8CBAD"/>
            <w:noWrap/>
            <w:hideMark/>
          </w:tcPr>
          <w:p w14:paraId="4E99A536"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382" w:type="dxa"/>
            <w:shd w:val="clear" w:color="000000" w:fill="F8CBAD"/>
            <w:noWrap/>
            <w:hideMark/>
          </w:tcPr>
          <w:p w14:paraId="7763D93D"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r>
      <w:tr w:rsidR="000E2EC0" w:rsidRPr="000E2EC0" w14:paraId="3D0A8403" w14:textId="77777777" w:rsidTr="000E2EC0">
        <w:trPr>
          <w:trHeight w:val="231"/>
        </w:trPr>
        <w:tc>
          <w:tcPr>
            <w:tcW w:w="801" w:type="dxa"/>
            <w:shd w:val="clear" w:color="auto" w:fill="auto"/>
            <w:noWrap/>
            <w:hideMark/>
          </w:tcPr>
          <w:p w14:paraId="159FA767"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Maybe</w:t>
            </w:r>
          </w:p>
        </w:tc>
        <w:tc>
          <w:tcPr>
            <w:tcW w:w="1524" w:type="dxa"/>
            <w:shd w:val="clear" w:color="000000" w:fill="8EA9DB"/>
            <w:noWrap/>
            <w:hideMark/>
          </w:tcPr>
          <w:p w14:paraId="28E5D038"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457" w:type="dxa"/>
            <w:shd w:val="clear" w:color="000000" w:fill="8EA9DB"/>
            <w:noWrap/>
            <w:hideMark/>
          </w:tcPr>
          <w:p w14:paraId="1371B7DB"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583" w:type="dxa"/>
            <w:shd w:val="clear" w:color="000000" w:fill="8EA9DB"/>
            <w:noWrap/>
            <w:hideMark/>
          </w:tcPr>
          <w:p w14:paraId="0CA7194A"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407" w:type="dxa"/>
            <w:shd w:val="clear" w:color="000000" w:fill="8EA9DB"/>
            <w:noWrap/>
            <w:hideMark/>
          </w:tcPr>
          <w:p w14:paraId="0181DF5D"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574" w:type="dxa"/>
            <w:shd w:val="clear" w:color="000000" w:fill="8EA9DB"/>
            <w:noWrap/>
            <w:hideMark/>
          </w:tcPr>
          <w:p w14:paraId="6E629E17"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382" w:type="dxa"/>
            <w:shd w:val="clear" w:color="000000" w:fill="8EA9DB"/>
            <w:noWrap/>
            <w:hideMark/>
          </w:tcPr>
          <w:p w14:paraId="5857D81C"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MTK</w:t>
            </w:r>
          </w:p>
        </w:tc>
      </w:tr>
    </w:tbl>
    <w:p w14:paraId="7E82BEF6" w14:textId="2B3C8625" w:rsidR="002A4EFD" w:rsidRDefault="002A4EFD" w:rsidP="001F76C2">
      <w:pPr>
        <w:rPr>
          <w:lang w:eastAsia="ja-JP"/>
        </w:rPr>
      </w:pPr>
    </w:p>
    <w:p w14:paraId="4BF306EB" w14:textId="6021AD92" w:rsidR="000E2EC0" w:rsidRPr="001F76C2" w:rsidRDefault="000E2EC0" w:rsidP="001F76C2">
      <w:pPr>
        <w:rPr>
          <w:lang w:eastAsia="ja-JP"/>
        </w:rPr>
      </w:pPr>
      <w:r w:rsidRPr="00F0730A">
        <w:rPr>
          <w:b/>
          <w:bCs/>
          <w:lang w:eastAsia="ja-JP"/>
        </w:rPr>
        <w:t>M</w:t>
      </w:r>
      <w:r w:rsidR="00D210AB" w:rsidRPr="00F0730A">
        <w:rPr>
          <w:b/>
          <w:bCs/>
          <w:lang w:eastAsia="ja-JP"/>
        </w:rPr>
        <w:t>o</w:t>
      </w:r>
      <w:r w:rsidRPr="00F0730A">
        <w:rPr>
          <w:b/>
          <w:bCs/>
          <w:lang w:eastAsia="ja-JP"/>
        </w:rPr>
        <w:t>derator’s recommendation:</w:t>
      </w:r>
      <w:r>
        <w:rPr>
          <w:lang w:eastAsia="ja-JP"/>
        </w:rPr>
        <w:t xml:space="preserve"> Down </w:t>
      </w:r>
      <w:r w:rsidR="006F32DD">
        <w:rPr>
          <w:lang w:eastAsia="ja-JP"/>
        </w:rPr>
        <w:t>prioritize this topic.</w:t>
      </w:r>
    </w:p>
    <w:p w14:paraId="63082DE2" w14:textId="77777777" w:rsidR="0094309E" w:rsidRDefault="0094309E" w:rsidP="00B444C7">
      <w:pPr>
        <w:pStyle w:val="Heading3"/>
        <w:numPr>
          <w:ilvl w:val="2"/>
          <w:numId w:val="36"/>
        </w:numPr>
      </w:pPr>
      <w:r>
        <w:t>Discussion 2</w:t>
      </w:r>
      <w:r w:rsidRPr="005C3705">
        <w:rPr>
          <w:vertAlign w:val="superscript"/>
        </w:rPr>
        <w:t>nd</w:t>
      </w:r>
      <w:r>
        <w:t xml:space="preserve"> round</w:t>
      </w:r>
    </w:p>
    <w:p w14:paraId="4BD525D8" w14:textId="2C4E9371" w:rsidR="0094309E" w:rsidRDefault="0094309E" w:rsidP="0094309E">
      <w:pPr>
        <w:pStyle w:val="Heading4"/>
      </w:pPr>
      <w:r>
        <w:t>2.</w:t>
      </w:r>
      <w:r w:rsidR="0092743F">
        <w:t>5</w:t>
      </w:r>
      <w:r>
        <w:t>.2.1</w:t>
      </w:r>
      <w:r>
        <w:tab/>
        <w:t>Questionnaire</w:t>
      </w:r>
    </w:p>
    <w:tbl>
      <w:tblPr>
        <w:tblStyle w:val="TableGrid"/>
        <w:tblW w:w="0" w:type="auto"/>
        <w:tblLook w:val="04A0" w:firstRow="1" w:lastRow="0" w:firstColumn="1" w:lastColumn="0" w:noHBand="0" w:noVBand="1"/>
      </w:tblPr>
      <w:tblGrid>
        <w:gridCol w:w="1271"/>
        <w:gridCol w:w="8358"/>
      </w:tblGrid>
      <w:tr w:rsidR="0094309E" w14:paraId="055D3597" w14:textId="77777777" w:rsidTr="00CA1237">
        <w:tc>
          <w:tcPr>
            <w:tcW w:w="9629" w:type="dxa"/>
            <w:gridSpan w:val="2"/>
          </w:tcPr>
          <w:p w14:paraId="4B19BB24" w14:textId="77777777" w:rsidR="0094309E" w:rsidRDefault="0094309E"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52D2E98" w14:textId="77777777" w:rsidR="0094309E" w:rsidRDefault="0094309E" w:rsidP="00CA1237">
            <w:pPr>
              <w:pStyle w:val="ListParagraph"/>
              <w:ind w:left="0"/>
              <w:rPr>
                <w:rFonts w:ascii="Times New Roman" w:eastAsia="Times New Roman" w:hAnsi="Times New Roman" w:cs="Times New Roman"/>
                <w:b/>
                <w:bCs/>
                <w:szCs w:val="20"/>
                <w:lang w:val="en-US" w:eastAsia="ja-JP"/>
              </w:rPr>
            </w:pPr>
          </w:p>
          <w:p w14:paraId="216140E2" w14:textId="1B8DDDE0" w:rsidR="0094309E" w:rsidRDefault="0094309E"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w:t>
            </w:r>
            <w:r w:rsidR="00933B40">
              <w:rPr>
                <w:rFonts w:ascii="Times New Roman" w:eastAsia="Times New Roman" w:hAnsi="Times New Roman" w:cs="Times New Roman"/>
                <w:szCs w:val="20"/>
                <w:lang w:val="en-US" w:eastAsia="ja-JP"/>
              </w:rPr>
              <w:t>is</w:t>
            </w:r>
            <w:r>
              <w:rPr>
                <w:rFonts w:ascii="Times New Roman" w:eastAsia="Times New Roman" w:hAnsi="Times New Roman" w:cs="Times New Roman"/>
                <w:szCs w:val="20"/>
                <w:lang w:val="en-US" w:eastAsia="ja-JP"/>
              </w:rPr>
              <w:t xml:space="preserve"> your view on Moderator’s recommendation from outcome of 1</w:t>
            </w:r>
            <w:r w:rsidRPr="00D516AA">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rounds?</w:t>
            </w:r>
          </w:p>
          <w:p w14:paraId="2B02D267" w14:textId="77777777" w:rsidR="0094309E" w:rsidRDefault="0094309E" w:rsidP="00CA1237">
            <w:pPr>
              <w:pStyle w:val="ListParagraph"/>
              <w:ind w:left="1080"/>
              <w:rPr>
                <w:rFonts w:ascii="Times New Roman" w:eastAsia="Times New Roman" w:hAnsi="Times New Roman" w:cs="Times New Roman"/>
                <w:szCs w:val="20"/>
                <w:lang w:val="en-US" w:eastAsia="ja-JP"/>
              </w:rPr>
            </w:pPr>
          </w:p>
          <w:p w14:paraId="264E8B04" w14:textId="77777777" w:rsidR="0094309E" w:rsidRDefault="0094309E"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2E37EAE0" w14:textId="77777777" w:rsidR="0094309E" w:rsidRDefault="0094309E"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323A65B9" w14:textId="77777777" w:rsidR="0094309E" w:rsidRDefault="0094309E" w:rsidP="00CA1237">
            <w:pPr>
              <w:rPr>
                <w:rFonts w:cs="Arial"/>
                <w:szCs w:val="20"/>
                <w:lang w:eastAsia="ja-JP"/>
              </w:rPr>
            </w:pPr>
          </w:p>
        </w:tc>
      </w:tr>
      <w:tr w:rsidR="0094309E" w14:paraId="778478B3" w14:textId="77777777" w:rsidTr="00CA1237">
        <w:tc>
          <w:tcPr>
            <w:tcW w:w="1271" w:type="dxa"/>
            <w:shd w:val="clear" w:color="auto" w:fill="D0CECE" w:themeFill="background2" w:themeFillShade="E6"/>
          </w:tcPr>
          <w:p w14:paraId="63DD8AFD" w14:textId="77777777" w:rsidR="0094309E" w:rsidRDefault="0094309E"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452A0166" w14:textId="77777777" w:rsidR="0094309E" w:rsidRDefault="0094309E"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94309E" w14:paraId="18D54F5A" w14:textId="77777777" w:rsidTr="00CA1237">
        <w:tc>
          <w:tcPr>
            <w:tcW w:w="1271" w:type="dxa"/>
          </w:tcPr>
          <w:p w14:paraId="30175248" w14:textId="77777777" w:rsidR="0094309E" w:rsidRDefault="0094309E" w:rsidP="00CA1237">
            <w:pPr>
              <w:rPr>
                <w:rFonts w:eastAsia="Malgun Gothic" w:cs="Arial"/>
                <w:szCs w:val="20"/>
                <w:lang w:eastAsia="ko-KR"/>
              </w:rPr>
            </w:pPr>
          </w:p>
        </w:tc>
        <w:tc>
          <w:tcPr>
            <w:tcW w:w="8358" w:type="dxa"/>
          </w:tcPr>
          <w:p w14:paraId="09BC5353" w14:textId="77777777" w:rsidR="0094309E" w:rsidRDefault="0094309E" w:rsidP="00CA1237">
            <w:pPr>
              <w:rPr>
                <w:rFonts w:eastAsia="Malgun Gothic" w:cs="Arial"/>
                <w:szCs w:val="20"/>
                <w:lang w:eastAsia="ko-KR"/>
              </w:rPr>
            </w:pPr>
          </w:p>
        </w:tc>
      </w:tr>
    </w:tbl>
    <w:p w14:paraId="4A51EC03" w14:textId="77777777" w:rsidR="0094309E" w:rsidRDefault="0094309E" w:rsidP="0094309E">
      <w:pPr>
        <w:rPr>
          <w:lang w:eastAsia="ja-JP"/>
        </w:rPr>
      </w:pPr>
    </w:p>
    <w:p w14:paraId="43D81165" w14:textId="126B5304" w:rsidR="0094309E" w:rsidRDefault="0094309E" w:rsidP="00B444C7">
      <w:pPr>
        <w:pStyle w:val="Heading4"/>
        <w:numPr>
          <w:ilvl w:val="3"/>
          <w:numId w:val="36"/>
        </w:numPr>
      </w:pPr>
      <w:r>
        <w:t>Summary</w:t>
      </w:r>
    </w:p>
    <w:p w14:paraId="06D41D0E" w14:textId="077C058F" w:rsidR="00B16853" w:rsidRPr="00B16853" w:rsidRDefault="00B16853" w:rsidP="00B16853">
      <w:pPr>
        <w:rPr>
          <w:rFonts w:cs="Arial"/>
          <w:b/>
          <w:bCs/>
          <w:szCs w:val="20"/>
          <w:lang w:eastAsia="ja-JP"/>
        </w:rPr>
      </w:pPr>
      <w:r w:rsidRPr="00B16853">
        <w:rPr>
          <w:rFonts w:cs="Arial"/>
          <w:b/>
          <w:bCs/>
          <w:szCs w:val="20"/>
          <w:lang w:eastAsia="ja-JP"/>
        </w:rPr>
        <w:t>Summary of views:</w:t>
      </w:r>
    </w:p>
    <w:tbl>
      <w:tblPr>
        <w:tblW w:w="7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213"/>
      </w:tblGrid>
      <w:tr w:rsidR="00B16853" w:rsidRPr="00B16853" w14:paraId="4FC01725" w14:textId="77777777" w:rsidTr="00B16853">
        <w:trPr>
          <w:trHeight w:val="256"/>
        </w:trPr>
        <w:tc>
          <w:tcPr>
            <w:tcW w:w="1657" w:type="dxa"/>
            <w:shd w:val="clear" w:color="auto" w:fill="auto"/>
            <w:noWrap/>
            <w:vAlign w:val="bottom"/>
            <w:hideMark/>
          </w:tcPr>
          <w:p w14:paraId="2295118A" w14:textId="77777777"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Q1:</w:t>
            </w:r>
          </w:p>
        </w:tc>
        <w:tc>
          <w:tcPr>
            <w:tcW w:w="6213" w:type="dxa"/>
            <w:shd w:val="clear" w:color="auto" w:fill="auto"/>
            <w:noWrap/>
            <w:vAlign w:val="bottom"/>
            <w:hideMark/>
          </w:tcPr>
          <w:p w14:paraId="4BCE9893" w14:textId="303E1AB0"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OK to down-</w:t>
            </w:r>
            <w:r w:rsidR="0076741F" w:rsidRPr="00B16853">
              <w:rPr>
                <w:rFonts w:ascii="Calibri" w:eastAsia="Times New Roman" w:hAnsi="Calibri" w:cs="Calibri"/>
                <w:color w:val="000000"/>
                <w:sz w:val="22"/>
                <w:lang w:val="en-SE" w:eastAsia="en-SE"/>
              </w:rPr>
              <w:t>prioritize</w:t>
            </w:r>
            <w:r w:rsidRPr="00B16853">
              <w:rPr>
                <w:rFonts w:ascii="Calibri" w:eastAsia="Times New Roman" w:hAnsi="Calibri" w:cs="Calibri"/>
                <w:color w:val="000000"/>
                <w:sz w:val="22"/>
                <w:lang w:val="en-SE" w:eastAsia="en-SE"/>
              </w:rPr>
              <w:t>?</w:t>
            </w:r>
          </w:p>
        </w:tc>
      </w:tr>
      <w:tr w:rsidR="00B16853" w:rsidRPr="00B16853" w14:paraId="52676422" w14:textId="77777777" w:rsidTr="00B16853">
        <w:trPr>
          <w:trHeight w:val="768"/>
        </w:trPr>
        <w:tc>
          <w:tcPr>
            <w:tcW w:w="1657" w:type="dxa"/>
            <w:shd w:val="clear" w:color="auto" w:fill="auto"/>
            <w:noWrap/>
            <w:hideMark/>
          </w:tcPr>
          <w:p w14:paraId="1744B4D2" w14:textId="77777777"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OK</w:t>
            </w:r>
          </w:p>
        </w:tc>
        <w:tc>
          <w:tcPr>
            <w:tcW w:w="6213" w:type="dxa"/>
            <w:shd w:val="clear" w:color="000000" w:fill="C6E0B4"/>
            <w:hideMark/>
          </w:tcPr>
          <w:p w14:paraId="41D98F9D" w14:textId="77777777"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MTK (except E), CATT, HW, IDC, vivo, LG, Intel, Motorola, Spreadtrum, Ericsson</w:t>
            </w:r>
          </w:p>
        </w:tc>
      </w:tr>
      <w:tr w:rsidR="00B16853" w:rsidRPr="00B16853" w14:paraId="1908DAFA" w14:textId="77777777" w:rsidTr="00B16853">
        <w:trPr>
          <w:trHeight w:val="512"/>
        </w:trPr>
        <w:tc>
          <w:tcPr>
            <w:tcW w:w="1657" w:type="dxa"/>
            <w:shd w:val="clear" w:color="auto" w:fill="auto"/>
            <w:noWrap/>
            <w:hideMark/>
          </w:tcPr>
          <w:p w14:paraId="63794DFB" w14:textId="77777777"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NOK</w:t>
            </w:r>
          </w:p>
        </w:tc>
        <w:tc>
          <w:tcPr>
            <w:tcW w:w="6213" w:type="dxa"/>
            <w:shd w:val="clear" w:color="000000" w:fill="F8CBAD"/>
            <w:hideMark/>
          </w:tcPr>
          <w:p w14:paraId="3FB18A06" w14:textId="68763E40" w:rsidR="00B16853" w:rsidRPr="00B16853" w:rsidRDefault="00B16853" w:rsidP="00B16853">
            <w:pPr>
              <w:spacing w:after="0" w:line="240" w:lineRule="auto"/>
              <w:jc w:val="left"/>
              <w:rPr>
                <w:rFonts w:ascii="Calibri" w:eastAsia="Times New Roman" w:hAnsi="Calibri" w:cs="Calibri"/>
                <w:color w:val="000000"/>
                <w:sz w:val="22"/>
                <w:lang w:val="en-SE" w:eastAsia="en-SE"/>
              </w:rPr>
            </w:pPr>
            <w:proofErr w:type="gramStart"/>
            <w:r w:rsidRPr="00B16853">
              <w:rPr>
                <w:rFonts w:ascii="Calibri" w:eastAsia="Times New Roman" w:hAnsi="Calibri" w:cs="Calibri"/>
                <w:color w:val="000000"/>
                <w:sz w:val="22"/>
                <w:lang w:val="en-SE" w:eastAsia="en-SE"/>
              </w:rPr>
              <w:t>Nokia(</w:t>
            </w:r>
            <w:proofErr w:type="gramEnd"/>
            <w:r w:rsidRPr="00B16853">
              <w:rPr>
                <w:rFonts w:ascii="Calibri" w:eastAsia="Times New Roman" w:hAnsi="Calibri" w:cs="Calibri"/>
                <w:color w:val="000000"/>
                <w:sz w:val="22"/>
                <w:lang w:val="en-SE" w:eastAsia="en-SE"/>
              </w:rPr>
              <w:t>special</w:t>
            </w:r>
            <w:r w:rsidR="0076741F">
              <w:rPr>
                <w:rFonts w:ascii="Calibri" w:eastAsia="Times New Roman" w:hAnsi="Calibri" w:cs="Calibri"/>
                <w:color w:val="000000"/>
                <w:sz w:val="22"/>
                <w:lang w:val="en-US" w:eastAsia="en-SE"/>
              </w:rPr>
              <w:t>l</w:t>
            </w:r>
            <w:r w:rsidRPr="00B16853">
              <w:rPr>
                <w:rFonts w:ascii="Calibri" w:eastAsia="Times New Roman" w:hAnsi="Calibri" w:cs="Calibri"/>
                <w:color w:val="000000"/>
                <w:sz w:val="22"/>
                <w:lang w:val="en-SE" w:eastAsia="en-SE"/>
              </w:rPr>
              <w:t>y D), ZTE, FW (specia</w:t>
            </w:r>
            <w:r w:rsidR="0076741F">
              <w:rPr>
                <w:rFonts w:ascii="Calibri" w:eastAsia="Times New Roman" w:hAnsi="Calibri" w:cs="Calibri"/>
                <w:color w:val="000000"/>
                <w:sz w:val="22"/>
                <w:lang w:val="en-US" w:eastAsia="en-SE"/>
              </w:rPr>
              <w:t>l</w:t>
            </w:r>
            <w:r w:rsidRPr="00B16853">
              <w:rPr>
                <w:rFonts w:ascii="Calibri" w:eastAsia="Times New Roman" w:hAnsi="Calibri" w:cs="Calibri"/>
                <w:color w:val="000000"/>
                <w:sz w:val="22"/>
                <w:lang w:val="en-SE" w:eastAsia="en-SE"/>
              </w:rPr>
              <w:t>ly C?)</w:t>
            </w:r>
          </w:p>
        </w:tc>
      </w:tr>
      <w:tr w:rsidR="00B16853" w:rsidRPr="00B16853" w14:paraId="14071AA4" w14:textId="77777777" w:rsidTr="00B16853">
        <w:trPr>
          <w:trHeight w:val="256"/>
        </w:trPr>
        <w:tc>
          <w:tcPr>
            <w:tcW w:w="1657" w:type="dxa"/>
            <w:shd w:val="clear" w:color="auto" w:fill="auto"/>
            <w:noWrap/>
            <w:hideMark/>
          </w:tcPr>
          <w:p w14:paraId="03C577A6" w14:textId="77777777"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Maybe</w:t>
            </w:r>
          </w:p>
        </w:tc>
        <w:tc>
          <w:tcPr>
            <w:tcW w:w="6213" w:type="dxa"/>
            <w:shd w:val="clear" w:color="000000" w:fill="8EA9DB"/>
            <w:hideMark/>
          </w:tcPr>
          <w:p w14:paraId="498BD214" w14:textId="5244F740" w:rsidR="00B16853" w:rsidRPr="00B16853" w:rsidRDefault="00B16853" w:rsidP="00B16853">
            <w:pPr>
              <w:spacing w:after="0" w:line="240" w:lineRule="auto"/>
              <w:jc w:val="left"/>
              <w:rPr>
                <w:rFonts w:ascii="Calibri" w:eastAsia="Times New Roman" w:hAnsi="Calibri" w:cs="Calibri"/>
                <w:color w:val="000000"/>
                <w:sz w:val="22"/>
                <w:lang w:val="en-SE" w:eastAsia="en-SE"/>
              </w:rPr>
            </w:pPr>
          </w:p>
        </w:tc>
      </w:tr>
    </w:tbl>
    <w:p w14:paraId="417151AC" w14:textId="77777777" w:rsidR="00B16853" w:rsidRDefault="00B16853" w:rsidP="00B16853">
      <w:pPr>
        <w:rPr>
          <w:lang w:eastAsia="ja-JP"/>
        </w:rPr>
      </w:pPr>
    </w:p>
    <w:p w14:paraId="67A86802" w14:textId="548207A7" w:rsidR="002375FB" w:rsidRDefault="00B16853" w:rsidP="00B16853">
      <w:pPr>
        <w:rPr>
          <w:lang w:eastAsia="ja-JP"/>
        </w:rPr>
      </w:pPr>
      <w:r w:rsidRPr="00335B28">
        <w:rPr>
          <w:b/>
          <w:bCs/>
          <w:lang w:eastAsia="ja-JP"/>
        </w:rPr>
        <w:t>Moderator’s recommendation:</w:t>
      </w:r>
      <w:r>
        <w:rPr>
          <w:b/>
          <w:bCs/>
          <w:lang w:eastAsia="ja-JP"/>
        </w:rPr>
        <w:t xml:space="preserve"> </w:t>
      </w:r>
      <w:r w:rsidRPr="00EC25E6">
        <w:rPr>
          <w:lang w:eastAsia="ja-JP"/>
        </w:rPr>
        <w:t xml:space="preserve">Based on the inputs, there is no consensus to down </w:t>
      </w:r>
      <w:r w:rsidR="00163976" w:rsidRPr="00EC25E6">
        <w:rPr>
          <w:lang w:eastAsia="ja-JP"/>
        </w:rPr>
        <w:t>prioritize</w:t>
      </w:r>
      <w:r w:rsidR="007756E8" w:rsidRPr="00EC25E6">
        <w:rPr>
          <w:lang w:eastAsia="ja-JP"/>
        </w:rPr>
        <w:t xml:space="preserve"> the topic. However, it seems </w:t>
      </w:r>
      <w:r w:rsidR="00EE6B84" w:rsidRPr="00EC25E6">
        <w:rPr>
          <w:lang w:eastAsia="ja-JP"/>
        </w:rPr>
        <w:t xml:space="preserve">with consideration to </w:t>
      </w:r>
      <w:r w:rsidR="00163976" w:rsidRPr="00EC25E6">
        <w:rPr>
          <w:lang w:eastAsia="ja-JP"/>
        </w:rPr>
        <w:t>favourite</w:t>
      </w:r>
      <w:r w:rsidR="00EE6B84" w:rsidRPr="00EC25E6">
        <w:rPr>
          <w:lang w:eastAsia="ja-JP"/>
        </w:rPr>
        <w:t xml:space="preserve"> schemes of proponents, the study areas </w:t>
      </w:r>
      <w:r w:rsidR="00EC25E6">
        <w:rPr>
          <w:lang w:eastAsia="ja-JP"/>
        </w:rPr>
        <w:t>(b)</w:t>
      </w:r>
      <w:r w:rsidR="00EC25E6" w:rsidRPr="00EC25E6">
        <w:rPr>
          <w:lang w:eastAsia="ja-JP"/>
        </w:rPr>
        <w:t xml:space="preserve">, </w:t>
      </w:r>
      <w:r w:rsidR="00EC25E6">
        <w:rPr>
          <w:lang w:eastAsia="ja-JP"/>
        </w:rPr>
        <w:t>(f)</w:t>
      </w:r>
      <w:r w:rsidR="00EC25E6" w:rsidRPr="00EC25E6">
        <w:rPr>
          <w:lang w:eastAsia="ja-JP"/>
        </w:rPr>
        <w:t xml:space="preserve"> can be down prioritized. Further discussions are needed to reach on a consensus on other areas.</w:t>
      </w:r>
    </w:p>
    <w:p w14:paraId="4CBAB61C" w14:textId="2126F944" w:rsidR="00CD569C" w:rsidRDefault="00CD569C" w:rsidP="00B16853">
      <w:pPr>
        <w:rPr>
          <w:lang w:eastAsia="ja-JP"/>
        </w:rPr>
      </w:pPr>
      <w:r>
        <w:rPr>
          <w:lang w:eastAsia="ja-JP"/>
        </w:rPr>
        <w:t>Based on the comments, Moderator recommends updating the proposal as the following:</w:t>
      </w:r>
    </w:p>
    <w:p w14:paraId="3654D6E5" w14:textId="4A4A787D" w:rsidR="002375FB" w:rsidRPr="00335B28" w:rsidRDefault="00A815BA" w:rsidP="00B16853">
      <w:pPr>
        <w:rPr>
          <w:b/>
          <w:bCs/>
          <w:lang w:eastAsia="ja-JP"/>
        </w:rPr>
      </w:pPr>
      <w:r w:rsidRPr="00CD569C">
        <w:rPr>
          <w:b/>
          <w:bCs/>
          <w:highlight w:val="yellow"/>
          <w:lang w:eastAsia="ja-JP"/>
        </w:rPr>
        <w:t xml:space="preserve">Proposal </w:t>
      </w:r>
      <w:r w:rsidR="00CD569C" w:rsidRPr="00CD569C">
        <w:rPr>
          <w:b/>
          <w:bCs/>
          <w:highlight w:val="yellow"/>
          <w:lang w:eastAsia="ja-JP"/>
        </w:rPr>
        <w:t>5-1-r2:</w:t>
      </w:r>
    </w:p>
    <w:p w14:paraId="18DA2DB8" w14:textId="4348C2AA" w:rsidR="00EC25E6" w:rsidRPr="00A815BA" w:rsidRDefault="00CB7D23" w:rsidP="00B444C7">
      <w:pPr>
        <w:pStyle w:val="ListParagraph"/>
        <w:numPr>
          <w:ilvl w:val="0"/>
          <w:numId w:val="29"/>
        </w:numPr>
        <w:rPr>
          <w:rFonts w:ascii="Arial" w:hAnsi="Arial" w:cs="Arial"/>
          <w:b/>
          <w:bCs/>
          <w:sz w:val="20"/>
          <w:szCs w:val="20"/>
          <w:lang w:eastAsia="ja-JP"/>
        </w:rPr>
      </w:pPr>
      <w:r w:rsidRPr="00A815BA">
        <w:rPr>
          <w:rFonts w:ascii="Arial" w:hAnsi="Arial" w:cs="Arial"/>
          <w:b/>
          <w:bCs/>
          <w:sz w:val="20"/>
          <w:szCs w:val="20"/>
          <w:lang w:val="en-US" w:eastAsia="ja-JP"/>
        </w:rPr>
        <w:t>Further discuss whether to consider the following</w:t>
      </w:r>
      <w:r w:rsidR="00EC25E6" w:rsidRPr="00A815BA">
        <w:rPr>
          <w:rFonts w:ascii="Arial" w:hAnsi="Arial" w:cs="Arial"/>
          <w:b/>
          <w:bCs/>
          <w:sz w:val="20"/>
          <w:szCs w:val="20"/>
          <w:lang w:val="en-US" w:eastAsia="ja-JP"/>
        </w:rPr>
        <w:t xml:space="preserve"> areas for link adaptation enhancements to improve XR capacity</w:t>
      </w:r>
    </w:p>
    <w:p w14:paraId="0518A3D2" w14:textId="581B490B" w:rsidR="00EC25E6" w:rsidRPr="00A815BA" w:rsidRDefault="00EC25E6" w:rsidP="00B444C7">
      <w:pPr>
        <w:pStyle w:val="ListParagraph"/>
        <w:numPr>
          <w:ilvl w:val="1"/>
          <w:numId w:val="40"/>
        </w:numPr>
        <w:spacing w:line="240" w:lineRule="auto"/>
        <w:jc w:val="left"/>
        <w:rPr>
          <w:rFonts w:ascii="Arial" w:eastAsia="Times New Roman" w:hAnsi="Arial" w:cs="Arial"/>
          <w:b/>
          <w:bCs/>
          <w:color w:val="000000"/>
          <w:sz w:val="20"/>
          <w:szCs w:val="20"/>
        </w:rPr>
      </w:pPr>
      <w:r w:rsidRPr="00A815BA">
        <w:rPr>
          <w:rFonts w:ascii="Arial" w:eastAsia="Times New Roman" w:hAnsi="Arial" w:cs="Arial"/>
          <w:b/>
          <w:bCs/>
          <w:color w:val="000000"/>
          <w:sz w:val="20"/>
          <w:szCs w:val="20"/>
          <w:lang w:val="en-US"/>
        </w:rPr>
        <w:t>Delta MCS</w:t>
      </w:r>
    </w:p>
    <w:p w14:paraId="1D5156B4" w14:textId="257D0DF9" w:rsidR="00EC25E6" w:rsidRPr="00A815BA" w:rsidRDefault="00EC25E6" w:rsidP="00B444C7">
      <w:pPr>
        <w:pStyle w:val="ListParagraph"/>
        <w:numPr>
          <w:ilvl w:val="1"/>
          <w:numId w:val="40"/>
        </w:numPr>
        <w:spacing w:line="240" w:lineRule="auto"/>
        <w:jc w:val="left"/>
        <w:rPr>
          <w:rFonts w:ascii="Arial" w:eastAsia="Times New Roman" w:hAnsi="Arial" w:cs="Arial"/>
          <w:b/>
          <w:bCs/>
          <w:strike/>
          <w:color w:val="7030A0"/>
          <w:sz w:val="20"/>
          <w:szCs w:val="20"/>
        </w:rPr>
      </w:pPr>
      <w:r w:rsidRPr="00A815BA">
        <w:rPr>
          <w:rFonts w:ascii="Arial" w:eastAsia="Times New Roman" w:hAnsi="Arial" w:cs="Arial"/>
          <w:b/>
          <w:bCs/>
          <w:strike/>
          <w:color w:val="7030A0"/>
          <w:sz w:val="20"/>
          <w:szCs w:val="20"/>
          <w:lang w:val="en-US"/>
        </w:rPr>
        <w:lastRenderedPageBreak/>
        <w:t>S</w:t>
      </w:r>
      <w:r w:rsidRPr="00A815BA">
        <w:rPr>
          <w:rFonts w:ascii="Arial" w:eastAsia="Times New Roman" w:hAnsi="Arial" w:cs="Arial"/>
          <w:b/>
          <w:bCs/>
          <w:strike/>
          <w:color w:val="7030A0"/>
          <w:sz w:val="20"/>
          <w:szCs w:val="20"/>
        </w:rPr>
        <w:t>oft HARQ-ACK feedback</w:t>
      </w:r>
    </w:p>
    <w:p w14:paraId="5477FFB2" w14:textId="06EF3F21" w:rsidR="00EC25E6" w:rsidRPr="00A815BA" w:rsidRDefault="00EC25E6" w:rsidP="00B444C7">
      <w:pPr>
        <w:pStyle w:val="ListParagraph"/>
        <w:numPr>
          <w:ilvl w:val="1"/>
          <w:numId w:val="40"/>
        </w:numPr>
        <w:spacing w:line="240" w:lineRule="auto"/>
        <w:jc w:val="left"/>
        <w:rPr>
          <w:rFonts w:ascii="Arial" w:eastAsia="Times New Roman" w:hAnsi="Arial" w:cs="Arial"/>
          <w:b/>
          <w:bCs/>
          <w:color w:val="000000"/>
          <w:sz w:val="20"/>
          <w:szCs w:val="20"/>
        </w:rPr>
      </w:pPr>
      <w:r w:rsidRPr="00A815BA">
        <w:rPr>
          <w:rFonts w:ascii="Arial" w:hAnsi="Arial" w:cs="Arial"/>
          <w:b/>
          <w:bCs/>
          <w:sz w:val="20"/>
          <w:szCs w:val="20"/>
          <w:lang w:eastAsia="zh-CN"/>
        </w:rPr>
        <w:t>Cooperative MIMO scheme via precoding technique</w:t>
      </w:r>
      <w:r w:rsidRPr="00A815BA">
        <w:rPr>
          <w:rFonts w:ascii="Arial" w:hAnsi="Arial" w:cs="Arial"/>
          <w:b/>
          <w:bCs/>
          <w:sz w:val="20"/>
          <w:szCs w:val="20"/>
          <w:lang w:val="en-US" w:eastAsia="zh-CN"/>
        </w:rPr>
        <w:t xml:space="preserve"> - bi-directional training</w:t>
      </w:r>
    </w:p>
    <w:p w14:paraId="1A99345F" w14:textId="2AFC7147" w:rsidR="00EC25E6" w:rsidRPr="00A815BA" w:rsidRDefault="00EC25E6" w:rsidP="00B444C7">
      <w:pPr>
        <w:pStyle w:val="ListParagraph"/>
        <w:numPr>
          <w:ilvl w:val="1"/>
          <w:numId w:val="40"/>
        </w:numPr>
        <w:spacing w:line="240" w:lineRule="auto"/>
        <w:jc w:val="left"/>
        <w:rPr>
          <w:rFonts w:ascii="Arial" w:eastAsia="Times New Roman" w:hAnsi="Arial" w:cs="Arial"/>
          <w:b/>
          <w:bCs/>
          <w:color w:val="000000"/>
          <w:sz w:val="20"/>
          <w:szCs w:val="20"/>
        </w:rPr>
      </w:pPr>
      <w:r w:rsidRPr="00A815BA">
        <w:rPr>
          <w:rFonts w:ascii="Arial" w:eastAsia="Times New Roman" w:hAnsi="Arial" w:cs="Arial"/>
          <w:b/>
          <w:bCs/>
          <w:color w:val="000000"/>
          <w:sz w:val="20"/>
          <w:szCs w:val="20"/>
          <w:lang w:val="en-US"/>
        </w:rPr>
        <w:t>Enhanced link adaptation for CBG-based transmission</w:t>
      </w:r>
    </w:p>
    <w:p w14:paraId="027AD8C9" w14:textId="1CD8DE14" w:rsidR="00EC25E6" w:rsidRPr="00A815BA" w:rsidRDefault="00EC25E6" w:rsidP="00B444C7">
      <w:pPr>
        <w:pStyle w:val="ListParagraph"/>
        <w:numPr>
          <w:ilvl w:val="1"/>
          <w:numId w:val="40"/>
        </w:numPr>
        <w:spacing w:line="240" w:lineRule="auto"/>
        <w:jc w:val="left"/>
        <w:rPr>
          <w:rFonts w:ascii="Arial" w:eastAsia="Times New Roman" w:hAnsi="Arial" w:cs="Arial"/>
          <w:b/>
          <w:bCs/>
          <w:color w:val="000000"/>
          <w:sz w:val="20"/>
          <w:szCs w:val="20"/>
        </w:rPr>
      </w:pPr>
      <w:r w:rsidRPr="00A815BA">
        <w:rPr>
          <w:rFonts w:ascii="Arial" w:eastAsia="Times New Roman" w:hAnsi="Arial" w:cs="Arial"/>
          <w:b/>
          <w:bCs/>
          <w:color w:val="000000"/>
          <w:sz w:val="20"/>
          <w:szCs w:val="20"/>
        </w:rPr>
        <w:t>CSI report enhancements to address the different BLER requirements of different XR flow</w:t>
      </w:r>
      <w:r w:rsidRPr="00A815BA">
        <w:rPr>
          <w:rFonts w:ascii="Arial" w:eastAsia="Times New Roman" w:hAnsi="Arial" w:cs="Arial"/>
          <w:b/>
          <w:bCs/>
          <w:color w:val="000000"/>
          <w:sz w:val="20"/>
          <w:szCs w:val="20"/>
          <w:lang w:val="en-US"/>
        </w:rPr>
        <w:t>s</w:t>
      </w:r>
    </w:p>
    <w:p w14:paraId="3DDB5A4E" w14:textId="5AFEEA95" w:rsidR="00EC25E6" w:rsidRPr="00A815BA" w:rsidRDefault="00EC25E6" w:rsidP="00B444C7">
      <w:pPr>
        <w:pStyle w:val="ListParagraph"/>
        <w:numPr>
          <w:ilvl w:val="1"/>
          <w:numId w:val="40"/>
        </w:numPr>
        <w:spacing w:line="240" w:lineRule="auto"/>
        <w:jc w:val="left"/>
        <w:rPr>
          <w:rFonts w:ascii="Arial" w:eastAsia="Times New Roman" w:hAnsi="Arial" w:cs="Arial"/>
          <w:b/>
          <w:bCs/>
          <w:strike/>
          <w:color w:val="7030A0"/>
          <w:sz w:val="20"/>
          <w:szCs w:val="20"/>
        </w:rPr>
      </w:pPr>
      <w:r w:rsidRPr="00A815BA">
        <w:rPr>
          <w:rFonts w:ascii="Arial" w:eastAsia="Times New Roman" w:hAnsi="Arial" w:cs="Arial"/>
          <w:b/>
          <w:bCs/>
          <w:strike/>
          <w:color w:val="7030A0"/>
          <w:sz w:val="20"/>
          <w:szCs w:val="20"/>
          <w:lang w:val="en-US"/>
        </w:rPr>
        <w:t>B</w:t>
      </w:r>
      <w:r w:rsidRPr="00A815BA">
        <w:rPr>
          <w:rFonts w:ascii="Arial" w:eastAsia="Times New Roman" w:hAnsi="Arial" w:cs="Arial"/>
          <w:b/>
          <w:bCs/>
          <w:strike/>
          <w:color w:val="7030A0"/>
          <w:sz w:val="20"/>
          <w:szCs w:val="20"/>
        </w:rPr>
        <w:t>eam management and CSI reporting during the DRX Off cycle</w:t>
      </w:r>
      <w:r w:rsidRPr="00A815BA">
        <w:rPr>
          <w:rFonts w:ascii="Arial" w:eastAsia="Times New Roman" w:hAnsi="Arial" w:cs="Arial"/>
          <w:b/>
          <w:bCs/>
          <w:strike/>
          <w:color w:val="7030A0"/>
          <w:sz w:val="20"/>
          <w:szCs w:val="20"/>
          <w:lang w:val="en-US"/>
        </w:rPr>
        <w:t xml:space="preserve"> for FR2</w:t>
      </w:r>
    </w:p>
    <w:p w14:paraId="5D833225" w14:textId="1519EC30" w:rsidR="00B16853" w:rsidRPr="00B67153" w:rsidRDefault="002375FB" w:rsidP="00B444C7">
      <w:pPr>
        <w:pStyle w:val="ListParagraph"/>
        <w:numPr>
          <w:ilvl w:val="0"/>
          <w:numId w:val="41"/>
        </w:numPr>
        <w:rPr>
          <w:rFonts w:ascii="Arial" w:hAnsi="Arial" w:cs="Arial"/>
          <w:sz w:val="20"/>
          <w:szCs w:val="20"/>
          <w:lang w:eastAsia="ja-JP"/>
        </w:rPr>
      </w:pPr>
      <w:r w:rsidRPr="001957DE">
        <w:rPr>
          <w:rFonts w:ascii="Arial" w:hAnsi="Arial" w:cs="Arial"/>
          <w:b/>
          <w:bCs/>
          <w:color w:val="7030A0"/>
          <w:sz w:val="20"/>
          <w:szCs w:val="20"/>
          <w:lang w:val="en-US" w:eastAsia="ja-JP"/>
        </w:rPr>
        <w:t xml:space="preserve">Note: Continue discussion </w:t>
      </w:r>
      <w:r w:rsidR="00374ADF" w:rsidRPr="001957DE">
        <w:rPr>
          <w:rFonts w:ascii="Arial" w:hAnsi="Arial" w:cs="Arial"/>
          <w:b/>
          <w:bCs/>
          <w:color w:val="7030A0"/>
          <w:sz w:val="20"/>
          <w:szCs w:val="20"/>
          <w:lang w:val="en-US" w:eastAsia="ja-JP"/>
        </w:rPr>
        <w:t xml:space="preserve">at least </w:t>
      </w:r>
      <w:r w:rsidR="00C54C63" w:rsidRPr="001957DE">
        <w:rPr>
          <w:rFonts w:ascii="Arial" w:hAnsi="Arial" w:cs="Arial"/>
          <w:b/>
          <w:bCs/>
          <w:color w:val="7030A0"/>
          <w:sz w:val="20"/>
          <w:szCs w:val="20"/>
          <w:lang w:val="en-US" w:eastAsia="ja-JP"/>
        </w:rPr>
        <w:t xml:space="preserve">during </w:t>
      </w:r>
      <w:r w:rsidRPr="001957DE">
        <w:rPr>
          <w:rFonts w:ascii="Arial" w:hAnsi="Arial" w:cs="Arial"/>
          <w:b/>
          <w:bCs/>
          <w:color w:val="7030A0"/>
          <w:sz w:val="20"/>
          <w:szCs w:val="20"/>
          <w:lang w:val="en-US" w:eastAsia="ja-JP"/>
        </w:rPr>
        <w:t xml:space="preserve">this meeting (RAN1#109-e) for </w:t>
      </w:r>
      <w:r w:rsidR="00374ADF" w:rsidRPr="001957DE">
        <w:rPr>
          <w:rFonts w:ascii="Arial" w:hAnsi="Arial" w:cs="Arial"/>
          <w:b/>
          <w:bCs/>
          <w:color w:val="7030A0"/>
          <w:sz w:val="20"/>
          <w:szCs w:val="20"/>
          <w:lang w:val="en-US" w:eastAsia="ja-JP"/>
        </w:rPr>
        <w:t>potential deprioritization of the list above or down-selection of candidate</w:t>
      </w:r>
      <w:r w:rsidR="001957DE" w:rsidRPr="001957DE">
        <w:rPr>
          <w:rFonts w:ascii="Arial" w:hAnsi="Arial" w:cs="Arial"/>
          <w:b/>
          <w:bCs/>
          <w:color w:val="7030A0"/>
          <w:sz w:val="20"/>
          <w:szCs w:val="20"/>
          <w:lang w:val="en-US" w:eastAsia="ja-JP"/>
        </w:rPr>
        <w:t xml:space="preserve"> study areas </w:t>
      </w:r>
      <w:r w:rsidR="00374ADF" w:rsidRPr="001957DE">
        <w:rPr>
          <w:rFonts w:ascii="Arial" w:hAnsi="Arial" w:cs="Arial"/>
          <w:b/>
          <w:bCs/>
          <w:color w:val="7030A0"/>
          <w:sz w:val="20"/>
          <w:szCs w:val="20"/>
          <w:lang w:val="en-US" w:eastAsia="ja-JP"/>
        </w:rPr>
        <w:t>from the list above</w:t>
      </w:r>
      <w:r w:rsidR="00374ADF" w:rsidRPr="001957DE">
        <w:rPr>
          <w:rFonts w:ascii="Arial" w:hAnsi="Arial" w:cs="Arial"/>
          <w:color w:val="7030A0"/>
          <w:sz w:val="20"/>
          <w:szCs w:val="20"/>
          <w:lang w:val="en-US" w:eastAsia="ja-JP"/>
        </w:rPr>
        <w:t xml:space="preserve">. </w:t>
      </w:r>
    </w:p>
    <w:p w14:paraId="1E86BCF0" w14:textId="77777777" w:rsidR="00B67153" w:rsidRPr="001957DE" w:rsidRDefault="00B67153" w:rsidP="00B67153">
      <w:pPr>
        <w:pStyle w:val="ListParagraph"/>
        <w:ind w:left="1494"/>
        <w:rPr>
          <w:rFonts w:ascii="Arial" w:hAnsi="Arial" w:cs="Arial"/>
          <w:sz w:val="20"/>
          <w:szCs w:val="20"/>
          <w:lang w:eastAsia="ja-JP"/>
        </w:rPr>
      </w:pPr>
    </w:p>
    <w:p w14:paraId="32BDB676" w14:textId="43CEEF0B" w:rsidR="00580527" w:rsidRPr="00AA3CFE" w:rsidRDefault="00681E4B" w:rsidP="00681E4B">
      <w:pPr>
        <w:pStyle w:val="Heading3"/>
      </w:pPr>
      <w:r>
        <w:t>2.5.3</w:t>
      </w:r>
      <w:r>
        <w:tab/>
      </w:r>
      <w:r w:rsidR="00580527" w:rsidRPr="00AA3CFE">
        <w:t>Discussion 3rd round</w:t>
      </w:r>
    </w:p>
    <w:p w14:paraId="24D43E14" w14:textId="3F297ED4" w:rsidR="001E55CE" w:rsidRPr="009769C3" w:rsidRDefault="009769C3" w:rsidP="00580527">
      <w:pPr>
        <w:rPr>
          <w:rFonts w:cs="Arial"/>
          <w:szCs w:val="20"/>
          <w:lang w:eastAsia="ja-JP"/>
        </w:rPr>
      </w:pPr>
      <w:r>
        <w:rPr>
          <w:rFonts w:cs="Arial"/>
          <w:szCs w:val="20"/>
          <w:lang w:eastAsia="ja-JP"/>
        </w:rPr>
        <w:t>After Moderator’s recommendation above, i</w:t>
      </w:r>
      <w:r w:rsidR="00580527" w:rsidRPr="009769C3">
        <w:rPr>
          <w:rFonts w:cs="Arial"/>
          <w:szCs w:val="20"/>
          <w:lang w:eastAsia="ja-JP"/>
        </w:rPr>
        <w:t xml:space="preserve">t was </w:t>
      </w:r>
      <w:r w:rsidR="003251F5" w:rsidRPr="009769C3">
        <w:rPr>
          <w:rFonts w:cs="Arial"/>
          <w:szCs w:val="20"/>
          <w:lang w:eastAsia="ja-JP"/>
        </w:rPr>
        <w:t>requested</w:t>
      </w:r>
      <w:r w:rsidR="00580527" w:rsidRPr="009769C3">
        <w:rPr>
          <w:rFonts w:cs="Arial"/>
          <w:szCs w:val="20"/>
          <w:lang w:eastAsia="ja-JP"/>
        </w:rPr>
        <w:t xml:space="preserve"> by Apple to </w:t>
      </w:r>
      <w:r w:rsidR="003251F5" w:rsidRPr="009769C3">
        <w:rPr>
          <w:rFonts w:cs="Arial"/>
          <w:szCs w:val="20"/>
          <w:lang w:eastAsia="ja-JP"/>
        </w:rPr>
        <w:t>keep scheme b.</w:t>
      </w:r>
    </w:p>
    <w:p w14:paraId="7CC8B53E" w14:textId="3C2F47A4" w:rsidR="00510903" w:rsidRPr="009769C3" w:rsidRDefault="001E55CE" w:rsidP="00510903">
      <w:pPr>
        <w:rPr>
          <w:rFonts w:ascii="Calibri" w:hAnsi="Calibri" w:cs="Calibri"/>
          <w:lang w:val="en-US" w:eastAsia="zh-TW"/>
        </w:rPr>
      </w:pPr>
      <w:r w:rsidRPr="009769C3">
        <w:rPr>
          <w:rFonts w:cs="Arial"/>
          <w:szCs w:val="20"/>
          <w:lang w:eastAsia="ja-JP"/>
        </w:rPr>
        <w:t xml:space="preserve">After GTW, MTK requested to consider their proposal in section 2.8, </w:t>
      </w:r>
      <w:r w:rsidR="007363B2" w:rsidRPr="009769C3">
        <w:rPr>
          <w:rFonts w:cs="Arial"/>
          <w:szCs w:val="20"/>
          <w:lang w:eastAsia="ja-JP"/>
        </w:rPr>
        <w:t xml:space="preserve">like </w:t>
      </w:r>
      <w:r w:rsidR="00510903" w:rsidRPr="009769C3">
        <w:rPr>
          <w:lang w:val="en-US" w:eastAsia="zh-TW"/>
        </w:rPr>
        <w:t>be listed as one candidate for further study like link adaptation considering similar support rate. Therefore, it is added bel</w:t>
      </w:r>
      <w:r w:rsidR="00032C8E" w:rsidRPr="009769C3">
        <w:rPr>
          <w:lang w:val="en-US" w:eastAsia="zh-TW"/>
        </w:rPr>
        <w:t xml:space="preserve">ow as candidate </w:t>
      </w:r>
      <w:r w:rsidR="00032C8E" w:rsidRPr="009769C3">
        <w:rPr>
          <w:color w:val="00B050"/>
          <w:lang w:val="en-US" w:eastAsia="zh-TW"/>
        </w:rPr>
        <w:t>(g).</w:t>
      </w:r>
    </w:p>
    <w:p w14:paraId="69373724" w14:textId="25C1B297" w:rsidR="001E55CE" w:rsidRDefault="009769C3" w:rsidP="00580527">
      <w:pPr>
        <w:rPr>
          <w:rFonts w:cs="Arial"/>
          <w:b/>
          <w:bCs/>
          <w:szCs w:val="20"/>
          <w:lang w:eastAsia="ja-JP"/>
        </w:rPr>
      </w:pPr>
      <w:r>
        <w:rPr>
          <w:rFonts w:cs="Arial"/>
          <w:b/>
          <w:bCs/>
          <w:szCs w:val="20"/>
          <w:lang w:eastAsia="ja-JP"/>
        </w:rPr>
        <w:t xml:space="preserve">Note that this proposal, with respect to prioritization </w:t>
      </w:r>
      <w:r w:rsidR="00B444C7">
        <w:rPr>
          <w:rFonts w:cs="Arial"/>
          <w:b/>
          <w:bCs/>
          <w:szCs w:val="20"/>
          <w:lang w:eastAsia="ja-JP"/>
        </w:rPr>
        <w:t xml:space="preserve">suggested by </w:t>
      </w:r>
      <w:proofErr w:type="spellStart"/>
      <w:r w:rsidR="00B444C7">
        <w:rPr>
          <w:rFonts w:cs="Arial"/>
          <w:b/>
          <w:bCs/>
          <w:szCs w:val="20"/>
          <w:lang w:eastAsia="ja-JP"/>
        </w:rPr>
        <w:t>Moderaotr</w:t>
      </w:r>
      <w:proofErr w:type="spellEnd"/>
      <w:r w:rsidR="00B444C7">
        <w:rPr>
          <w:rFonts w:cs="Arial"/>
          <w:b/>
          <w:bCs/>
          <w:szCs w:val="20"/>
          <w:lang w:eastAsia="ja-JP"/>
        </w:rPr>
        <w:t xml:space="preserve"> after 2</w:t>
      </w:r>
      <w:r w:rsidR="00B444C7" w:rsidRPr="00B444C7">
        <w:rPr>
          <w:rFonts w:cs="Arial"/>
          <w:b/>
          <w:bCs/>
          <w:szCs w:val="20"/>
          <w:vertAlign w:val="superscript"/>
          <w:lang w:eastAsia="ja-JP"/>
        </w:rPr>
        <w:t>nd</w:t>
      </w:r>
      <w:r w:rsidR="00B444C7">
        <w:rPr>
          <w:rFonts w:cs="Arial"/>
          <w:b/>
          <w:bCs/>
          <w:szCs w:val="20"/>
          <w:lang w:eastAsia="ja-JP"/>
        </w:rPr>
        <w:t xml:space="preserve"> round, has not been discussed yet.</w:t>
      </w:r>
    </w:p>
    <w:p w14:paraId="2F8BF960" w14:textId="75B15D21" w:rsidR="003251F5" w:rsidRPr="00335B28" w:rsidRDefault="003251F5" w:rsidP="003251F5">
      <w:pPr>
        <w:rPr>
          <w:b/>
          <w:bCs/>
          <w:lang w:eastAsia="ja-JP"/>
        </w:rPr>
      </w:pPr>
      <w:r w:rsidRPr="00CD569C">
        <w:rPr>
          <w:b/>
          <w:bCs/>
          <w:highlight w:val="yellow"/>
          <w:lang w:eastAsia="ja-JP"/>
        </w:rPr>
        <w:t>Proposal 5-1-r</w:t>
      </w:r>
      <w:r w:rsidR="00C34356">
        <w:rPr>
          <w:b/>
          <w:bCs/>
          <w:highlight w:val="yellow"/>
          <w:lang w:eastAsia="ja-JP"/>
        </w:rPr>
        <w:t>3</w:t>
      </w:r>
      <w:r w:rsidRPr="00CD569C">
        <w:rPr>
          <w:b/>
          <w:bCs/>
          <w:highlight w:val="yellow"/>
          <w:lang w:eastAsia="ja-JP"/>
        </w:rPr>
        <w:t>:</w:t>
      </w:r>
    </w:p>
    <w:p w14:paraId="27EA9D7C" w14:textId="77777777" w:rsidR="003251F5" w:rsidRPr="00A815BA" w:rsidRDefault="003251F5" w:rsidP="00B444C7">
      <w:pPr>
        <w:pStyle w:val="ListParagraph"/>
        <w:numPr>
          <w:ilvl w:val="0"/>
          <w:numId w:val="29"/>
        </w:numPr>
        <w:rPr>
          <w:rFonts w:ascii="Arial" w:hAnsi="Arial" w:cs="Arial"/>
          <w:b/>
          <w:bCs/>
          <w:sz w:val="20"/>
          <w:szCs w:val="20"/>
          <w:lang w:eastAsia="ja-JP"/>
        </w:rPr>
      </w:pPr>
      <w:r w:rsidRPr="00A815BA">
        <w:rPr>
          <w:rFonts w:ascii="Arial" w:hAnsi="Arial" w:cs="Arial"/>
          <w:b/>
          <w:bCs/>
          <w:sz w:val="20"/>
          <w:szCs w:val="20"/>
          <w:lang w:val="en-US" w:eastAsia="ja-JP"/>
        </w:rPr>
        <w:t>Further discuss whether to consider the following areas for link adaptation enhancements to improve XR capacity</w:t>
      </w:r>
    </w:p>
    <w:p w14:paraId="6EA86E11" w14:textId="77777777" w:rsidR="003251F5" w:rsidRPr="00A815BA" w:rsidRDefault="003251F5" w:rsidP="00272443">
      <w:pPr>
        <w:pStyle w:val="ListParagraph"/>
        <w:numPr>
          <w:ilvl w:val="1"/>
          <w:numId w:val="47"/>
        </w:numPr>
        <w:spacing w:line="240" w:lineRule="auto"/>
        <w:jc w:val="left"/>
        <w:rPr>
          <w:rFonts w:ascii="Arial" w:eastAsia="Times New Roman" w:hAnsi="Arial" w:cs="Arial"/>
          <w:b/>
          <w:bCs/>
          <w:color w:val="000000"/>
          <w:sz w:val="20"/>
          <w:szCs w:val="20"/>
        </w:rPr>
      </w:pPr>
      <w:r w:rsidRPr="00A815BA">
        <w:rPr>
          <w:rFonts w:ascii="Arial" w:eastAsia="Times New Roman" w:hAnsi="Arial" w:cs="Arial"/>
          <w:b/>
          <w:bCs/>
          <w:color w:val="000000"/>
          <w:sz w:val="20"/>
          <w:szCs w:val="20"/>
          <w:lang w:val="en-US"/>
        </w:rPr>
        <w:t>Delta MCS</w:t>
      </w:r>
    </w:p>
    <w:p w14:paraId="4E938214" w14:textId="77777777" w:rsidR="003251F5" w:rsidRPr="003251F5" w:rsidRDefault="003251F5" w:rsidP="00272443">
      <w:pPr>
        <w:pStyle w:val="ListParagraph"/>
        <w:numPr>
          <w:ilvl w:val="1"/>
          <w:numId w:val="47"/>
        </w:numPr>
        <w:spacing w:line="240" w:lineRule="auto"/>
        <w:jc w:val="left"/>
        <w:rPr>
          <w:rFonts w:ascii="Arial" w:eastAsia="Times New Roman" w:hAnsi="Arial" w:cs="Arial"/>
          <w:b/>
          <w:bCs/>
          <w:sz w:val="20"/>
          <w:szCs w:val="20"/>
        </w:rPr>
      </w:pPr>
      <w:r w:rsidRPr="003251F5">
        <w:rPr>
          <w:rFonts w:ascii="Arial" w:eastAsia="Times New Roman" w:hAnsi="Arial" w:cs="Arial"/>
          <w:b/>
          <w:bCs/>
          <w:sz w:val="20"/>
          <w:szCs w:val="20"/>
          <w:lang w:val="en-US"/>
        </w:rPr>
        <w:t>S</w:t>
      </w:r>
      <w:r w:rsidRPr="003251F5">
        <w:rPr>
          <w:rFonts w:ascii="Arial" w:eastAsia="Times New Roman" w:hAnsi="Arial" w:cs="Arial"/>
          <w:b/>
          <w:bCs/>
          <w:sz w:val="20"/>
          <w:szCs w:val="20"/>
        </w:rPr>
        <w:t>oft HARQ-ACK feedback</w:t>
      </w:r>
    </w:p>
    <w:p w14:paraId="0BF21581" w14:textId="77777777" w:rsidR="003251F5" w:rsidRPr="00A815BA" w:rsidRDefault="003251F5" w:rsidP="00272443">
      <w:pPr>
        <w:pStyle w:val="ListParagraph"/>
        <w:numPr>
          <w:ilvl w:val="1"/>
          <w:numId w:val="47"/>
        </w:numPr>
        <w:spacing w:line="240" w:lineRule="auto"/>
        <w:jc w:val="left"/>
        <w:rPr>
          <w:rFonts w:ascii="Arial" w:eastAsia="Times New Roman" w:hAnsi="Arial" w:cs="Arial"/>
          <w:b/>
          <w:bCs/>
          <w:color w:val="000000"/>
          <w:sz w:val="20"/>
          <w:szCs w:val="20"/>
        </w:rPr>
      </w:pPr>
      <w:r w:rsidRPr="00A815BA">
        <w:rPr>
          <w:rFonts w:ascii="Arial" w:hAnsi="Arial" w:cs="Arial"/>
          <w:b/>
          <w:bCs/>
          <w:sz w:val="20"/>
          <w:szCs w:val="20"/>
          <w:lang w:eastAsia="zh-CN"/>
        </w:rPr>
        <w:t>Cooperative MIMO scheme via precoding technique</w:t>
      </w:r>
      <w:r w:rsidRPr="00A815BA">
        <w:rPr>
          <w:rFonts w:ascii="Arial" w:hAnsi="Arial" w:cs="Arial"/>
          <w:b/>
          <w:bCs/>
          <w:sz w:val="20"/>
          <w:szCs w:val="20"/>
          <w:lang w:val="en-US" w:eastAsia="zh-CN"/>
        </w:rPr>
        <w:t xml:space="preserve"> - bi-directional training</w:t>
      </w:r>
    </w:p>
    <w:p w14:paraId="612FC057" w14:textId="77777777" w:rsidR="003251F5" w:rsidRPr="00A815BA" w:rsidRDefault="003251F5" w:rsidP="00272443">
      <w:pPr>
        <w:pStyle w:val="ListParagraph"/>
        <w:numPr>
          <w:ilvl w:val="1"/>
          <w:numId w:val="47"/>
        </w:numPr>
        <w:spacing w:line="240" w:lineRule="auto"/>
        <w:jc w:val="left"/>
        <w:rPr>
          <w:rFonts w:ascii="Arial" w:eastAsia="Times New Roman" w:hAnsi="Arial" w:cs="Arial"/>
          <w:b/>
          <w:bCs/>
          <w:color w:val="000000"/>
          <w:sz w:val="20"/>
          <w:szCs w:val="20"/>
        </w:rPr>
      </w:pPr>
      <w:r w:rsidRPr="00A815BA">
        <w:rPr>
          <w:rFonts w:ascii="Arial" w:eastAsia="Times New Roman" w:hAnsi="Arial" w:cs="Arial"/>
          <w:b/>
          <w:bCs/>
          <w:color w:val="000000"/>
          <w:sz w:val="20"/>
          <w:szCs w:val="20"/>
          <w:lang w:val="en-US"/>
        </w:rPr>
        <w:t>Enhanced link adaptation for CBG-based transmission</w:t>
      </w:r>
    </w:p>
    <w:p w14:paraId="7FF2B892" w14:textId="77777777" w:rsidR="003251F5" w:rsidRPr="00A815BA" w:rsidRDefault="003251F5" w:rsidP="00272443">
      <w:pPr>
        <w:pStyle w:val="ListParagraph"/>
        <w:numPr>
          <w:ilvl w:val="1"/>
          <w:numId w:val="47"/>
        </w:numPr>
        <w:spacing w:line="240" w:lineRule="auto"/>
        <w:jc w:val="left"/>
        <w:rPr>
          <w:rFonts w:ascii="Arial" w:eastAsia="Times New Roman" w:hAnsi="Arial" w:cs="Arial"/>
          <w:b/>
          <w:bCs/>
          <w:color w:val="000000"/>
          <w:sz w:val="20"/>
          <w:szCs w:val="20"/>
        </w:rPr>
      </w:pPr>
      <w:r w:rsidRPr="00A815BA">
        <w:rPr>
          <w:rFonts w:ascii="Arial" w:eastAsia="Times New Roman" w:hAnsi="Arial" w:cs="Arial"/>
          <w:b/>
          <w:bCs/>
          <w:color w:val="000000"/>
          <w:sz w:val="20"/>
          <w:szCs w:val="20"/>
        </w:rPr>
        <w:t>CSI report enhancements to address the different BLER requirements of different XR flow</w:t>
      </w:r>
      <w:r w:rsidRPr="00A815BA">
        <w:rPr>
          <w:rFonts w:ascii="Arial" w:eastAsia="Times New Roman" w:hAnsi="Arial" w:cs="Arial"/>
          <w:b/>
          <w:bCs/>
          <w:color w:val="000000"/>
          <w:sz w:val="20"/>
          <w:szCs w:val="20"/>
          <w:lang w:val="en-US"/>
        </w:rPr>
        <w:t>s</w:t>
      </w:r>
    </w:p>
    <w:p w14:paraId="1D9FB99E" w14:textId="7CDC2F59" w:rsidR="003251F5" w:rsidRPr="00032C8E" w:rsidRDefault="003251F5" w:rsidP="00272443">
      <w:pPr>
        <w:pStyle w:val="ListParagraph"/>
        <w:numPr>
          <w:ilvl w:val="1"/>
          <w:numId w:val="47"/>
        </w:numPr>
        <w:spacing w:line="240" w:lineRule="auto"/>
        <w:jc w:val="left"/>
        <w:rPr>
          <w:rFonts w:ascii="Arial" w:eastAsia="Times New Roman" w:hAnsi="Arial" w:cs="Arial"/>
          <w:b/>
          <w:bCs/>
          <w:strike/>
          <w:color w:val="7030A0"/>
          <w:sz w:val="20"/>
          <w:szCs w:val="20"/>
        </w:rPr>
      </w:pPr>
      <w:r w:rsidRPr="00A815BA">
        <w:rPr>
          <w:rFonts w:ascii="Arial" w:eastAsia="Times New Roman" w:hAnsi="Arial" w:cs="Arial"/>
          <w:b/>
          <w:bCs/>
          <w:strike/>
          <w:color w:val="7030A0"/>
          <w:sz w:val="20"/>
          <w:szCs w:val="20"/>
          <w:lang w:val="en-US"/>
        </w:rPr>
        <w:t>B</w:t>
      </w:r>
      <w:r w:rsidRPr="00A815BA">
        <w:rPr>
          <w:rFonts w:ascii="Arial" w:eastAsia="Times New Roman" w:hAnsi="Arial" w:cs="Arial"/>
          <w:b/>
          <w:bCs/>
          <w:strike/>
          <w:color w:val="7030A0"/>
          <w:sz w:val="20"/>
          <w:szCs w:val="20"/>
        </w:rPr>
        <w:t>eam management and CSI reporting during the DRX Off cycle</w:t>
      </w:r>
      <w:r w:rsidRPr="00A815BA">
        <w:rPr>
          <w:rFonts w:ascii="Arial" w:eastAsia="Times New Roman" w:hAnsi="Arial" w:cs="Arial"/>
          <w:b/>
          <w:bCs/>
          <w:strike/>
          <w:color w:val="7030A0"/>
          <w:sz w:val="20"/>
          <w:szCs w:val="20"/>
          <w:lang w:val="en-US"/>
        </w:rPr>
        <w:t xml:space="preserve"> for FR2</w:t>
      </w:r>
    </w:p>
    <w:p w14:paraId="26116231" w14:textId="0740D356" w:rsidR="00032C8E" w:rsidRPr="00DD4787" w:rsidRDefault="00CD6BE3" w:rsidP="00272443">
      <w:pPr>
        <w:pStyle w:val="ListParagraph"/>
        <w:numPr>
          <w:ilvl w:val="1"/>
          <w:numId w:val="47"/>
        </w:numPr>
        <w:spacing w:line="240" w:lineRule="auto"/>
        <w:jc w:val="left"/>
        <w:rPr>
          <w:rFonts w:ascii="Arial" w:eastAsia="Times New Roman" w:hAnsi="Arial" w:cs="Arial"/>
          <w:b/>
          <w:bCs/>
          <w:iCs/>
          <w:color w:val="00B050"/>
          <w:sz w:val="20"/>
          <w:szCs w:val="20"/>
        </w:rPr>
      </w:pPr>
      <w:r w:rsidRPr="00DD4787">
        <w:rPr>
          <w:b/>
          <w:iCs/>
          <w:color w:val="00B050"/>
          <w:lang w:val="en-AU"/>
        </w:rPr>
        <w:t>Dynamic L1 based MG activation/deactivation.</w:t>
      </w:r>
      <w:r w:rsidR="00DD4787" w:rsidRPr="00DD4787">
        <w:rPr>
          <w:b/>
          <w:bCs/>
          <w:iCs/>
          <w:color w:val="00B050"/>
          <w:kern w:val="2"/>
          <w:lang w:val="en-AU" w:eastAsia="zh-CN"/>
        </w:rPr>
        <w:t xml:space="preserve"> Reuse current R16/R17 RRM relaxation condition to allow scheduling in MG to transform the R16/R17 RRM power saving gain into capacity gain.</w:t>
      </w:r>
    </w:p>
    <w:p w14:paraId="0A9FFCD5" w14:textId="0AF84AFC" w:rsidR="003251F5" w:rsidRPr="00681E4B" w:rsidRDefault="003251F5" w:rsidP="00B444C7">
      <w:pPr>
        <w:pStyle w:val="ListParagraph"/>
        <w:numPr>
          <w:ilvl w:val="0"/>
          <w:numId w:val="41"/>
        </w:numPr>
        <w:rPr>
          <w:rFonts w:ascii="Arial" w:hAnsi="Arial" w:cs="Arial"/>
          <w:sz w:val="20"/>
          <w:szCs w:val="20"/>
          <w:lang w:eastAsia="ja-JP"/>
        </w:rPr>
      </w:pPr>
      <w:r w:rsidRPr="00032C8E">
        <w:rPr>
          <w:rFonts w:ascii="Arial" w:hAnsi="Arial" w:cs="Arial"/>
          <w:b/>
          <w:bCs/>
          <w:color w:val="7030A0"/>
          <w:sz w:val="20"/>
          <w:szCs w:val="20"/>
          <w:lang w:val="en-US" w:eastAsia="ja-JP"/>
        </w:rPr>
        <w:t>Note: Continue discussion at least during this meeting (RAN1#109-e) fo</w:t>
      </w:r>
      <w:r w:rsidRPr="001957DE">
        <w:rPr>
          <w:rFonts w:ascii="Arial" w:hAnsi="Arial" w:cs="Arial"/>
          <w:b/>
          <w:bCs/>
          <w:color w:val="7030A0"/>
          <w:sz w:val="20"/>
          <w:szCs w:val="20"/>
          <w:lang w:val="en-US" w:eastAsia="ja-JP"/>
        </w:rPr>
        <w:t xml:space="preserve">r potential </w:t>
      </w:r>
      <w:proofErr w:type="spellStart"/>
      <w:r w:rsidRPr="001957DE">
        <w:rPr>
          <w:rFonts w:ascii="Arial" w:hAnsi="Arial" w:cs="Arial"/>
          <w:b/>
          <w:bCs/>
          <w:color w:val="7030A0"/>
          <w:sz w:val="20"/>
          <w:szCs w:val="20"/>
          <w:lang w:val="en-US" w:eastAsia="ja-JP"/>
        </w:rPr>
        <w:t>deprioritization</w:t>
      </w:r>
      <w:proofErr w:type="spellEnd"/>
      <w:r w:rsidRPr="001957DE">
        <w:rPr>
          <w:rFonts w:ascii="Arial" w:hAnsi="Arial" w:cs="Arial"/>
          <w:b/>
          <w:bCs/>
          <w:color w:val="7030A0"/>
          <w:sz w:val="20"/>
          <w:szCs w:val="20"/>
          <w:lang w:val="en-US" w:eastAsia="ja-JP"/>
        </w:rPr>
        <w:t xml:space="preserve"> of the list above or down-selection of candidate study areas from the list above</w:t>
      </w:r>
      <w:r w:rsidRPr="001957DE">
        <w:rPr>
          <w:rFonts w:ascii="Arial" w:hAnsi="Arial" w:cs="Arial"/>
          <w:color w:val="7030A0"/>
          <w:sz w:val="20"/>
          <w:szCs w:val="20"/>
          <w:lang w:val="en-US" w:eastAsia="ja-JP"/>
        </w:rPr>
        <w:t xml:space="preserve">. </w:t>
      </w:r>
    </w:p>
    <w:p w14:paraId="12660666" w14:textId="77777777" w:rsidR="003251F5" w:rsidRPr="00FA6B97" w:rsidRDefault="003251F5" w:rsidP="00580527">
      <w:pPr>
        <w:rPr>
          <w:lang w:eastAsia="ja-JP"/>
        </w:rPr>
      </w:pPr>
    </w:p>
    <w:p w14:paraId="24D42931" w14:textId="16D2191B" w:rsidR="00580527" w:rsidRDefault="00580527" w:rsidP="00580527">
      <w:pPr>
        <w:pStyle w:val="Heading4"/>
      </w:pPr>
      <w:r>
        <w:t>2.</w:t>
      </w:r>
      <w:r w:rsidR="00B67153">
        <w:t>5</w:t>
      </w:r>
      <w:r>
        <w:t>.3.1</w:t>
      </w:r>
      <w:r>
        <w:tab/>
        <w:t>Questionnaire</w:t>
      </w:r>
    </w:p>
    <w:tbl>
      <w:tblPr>
        <w:tblStyle w:val="TableGrid"/>
        <w:tblW w:w="0" w:type="auto"/>
        <w:tblLook w:val="04A0" w:firstRow="1" w:lastRow="0" w:firstColumn="1" w:lastColumn="0" w:noHBand="0" w:noVBand="1"/>
      </w:tblPr>
      <w:tblGrid>
        <w:gridCol w:w="1271"/>
        <w:gridCol w:w="8358"/>
      </w:tblGrid>
      <w:tr w:rsidR="00580527" w14:paraId="32051BFF" w14:textId="77777777" w:rsidTr="00805BB0">
        <w:tc>
          <w:tcPr>
            <w:tcW w:w="9629" w:type="dxa"/>
            <w:gridSpan w:val="2"/>
          </w:tcPr>
          <w:p w14:paraId="7A3D0ED8" w14:textId="77777777" w:rsidR="00580527" w:rsidRDefault="00580527" w:rsidP="00805BB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36F70B4" w14:textId="77777777" w:rsidR="00580527" w:rsidRDefault="00580527" w:rsidP="00805BB0">
            <w:pPr>
              <w:pStyle w:val="ListParagraph"/>
              <w:ind w:left="0"/>
              <w:rPr>
                <w:rFonts w:ascii="Times New Roman" w:eastAsia="Times New Roman" w:hAnsi="Times New Roman" w:cs="Times New Roman"/>
                <w:b/>
                <w:bCs/>
                <w:szCs w:val="20"/>
                <w:lang w:val="en-US" w:eastAsia="ja-JP"/>
              </w:rPr>
            </w:pPr>
          </w:p>
          <w:p w14:paraId="35436329" w14:textId="2C462AE0" w:rsidR="00580527" w:rsidRDefault="00580527" w:rsidP="00805BB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sidRPr="00C34356">
              <w:rPr>
                <w:rFonts w:ascii="Times New Roman" w:eastAsia="Times New Roman" w:hAnsi="Times New Roman" w:cs="Times New Roman"/>
                <w:szCs w:val="20"/>
                <w:highlight w:val="yellow"/>
                <w:lang w:val="en-US" w:eastAsia="ja-JP"/>
              </w:rPr>
              <w:t>propo</w:t>
            </w:r>
            <w:r w:rsidR="00C34356" w:rsidRPr="00C34356">
              <w:rPr>
                <w:rFonts w:ascii="Times New Roman" w:eastAsia="Times New Roman" w:hAnsi="Times New Roman" w:cs="Times New Roman"/>
                <w:szCs w:val="20"/>
                <w:highlight w:val="yellow"/>
                <w:lang w:val="en-US" w:eastAsia="ja-JP"/>
              </w:rPr>
              <w:t>sal 5-1-r3</w:t>
            </w:r>
            <w:r>
              <w:rPr>
                <w:rFonts w:ascii="Times New Roman" w:eastAsia="Times New Roman" w:hAnsi="Times New Roman" w:cs="Times New Roman"/>
                <w:szCs w:val="20"/>
                <w:lang w:val="en-US" w:eastAsia="ja-JP"/>
              </w:rPr>
              <w:t xml:space="preserve"> above?</w:t>
            </w:r>
          </w:p>
          <w:p w14:paraId="753FF774" w14:textId="77777777" w:rsidR="00580527" w:rsidRPr="00712D04" w:rsidRDefault="00580527" w:rsidP="00805BB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you are supportive, and whether you have suggestions to improve the description of the proposals. </w:t>
            </w:r>
          </w:p>
        </w:tc>
      </w:tr>
      <w:tr w:rsidR="00580527" w14:paraId="51A4548F" w14:textId="77777777" w:rsidTr="00805BB0">
        <w:tc>
          <w:tcPr>
            <w:tcW w:w="1271" w:type="dxa"/>
            <w:shd w:val="clear" w:color="auto" w:fill="D0CECE" w:themeFill="background2" w:themeFillShade="E6"/>
          </w:tcPr>
          <w:p w14:paraId="090FCD0C" w14:textId="77777777" w:rsidR="00580527" w:rsidRDefault="00580527"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3E39FCCF" w14:textId="77777777" w:rsidR="00580527" w:rsidRDefault="00580527"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580527" w14:paraId="35D325F7" w14:textId="77777777" w:rsidTr="00805BB0">
        <w:tc>
          <w:tcPr>
            <w:tcW w:w="1271" w:type="dxa"/>
          </w:tcPr>
          <w:p w14:paraId="284CD71B" w14:textId="77777777" w:rsidR="00580527" w:rsidRDefault="00580527" w:rsidP="00805BB0">
            <w:pPr>
              <w:rPr>
                <w:rFonts w:eastAsia="Malgun Gothic" w:cs="Arial"/>
                <w:szCs w:val="20"/>
                <w:lang w:eastAsia="ko-KR"/>
              </w:rPr>
            </w:pPr>
          </w:p>
        </w:tc>
        <w:tc>
          <w:tcPr>
            <w:tcW w:w="8358" w:type="dxa"/>
          </w:tcPr>
          <w:p w14:paraId="26E4E287" w14:textId="77777777" w:rsidR="00580527" w:rsidRDefault="00580527" w:rsidP="00805BB0">
            <w:pPr>
              <w:rPr>
                <w:rFonts w:eastAsia="Malgun Gothic" w:cs="Arial"/>
                <w:szCs w:val="20"/>
                <w:lang w:eastAsia="ko-KR"/>
              </w:rPr>
            </w:pPr>
          </w:p>
        </w:tc>
      </w:tr>
    </w:tbl>
    <w:p w14:paraId="0064552B" w14:textId="77777777" w:rsidR="00580527" w:rsidRDefault="00580527" w:rsidP="00580527">
      <w:pPr>
        <w:rPr>
          <w:lang w:eastAsia="ja-JP"/>
        </w:rPr>
      </w:pPr>
    </w:p>
    <w:p w14:paraId="2423FD55" w14:textId="6A51B7C2" w:rsidR="00580527" w:rsidRDefault="00580527" w:rsidP="00580527">
      <w:pPr>
        <w:pStyle w:val="Heading4"/>
      </w:pPr>
      <w:r>
        <w:t>2.</w:t>
      </w:r>
      <w:r w:rsidR="00681E4B">
        <w:t>5</w:t>
      </w:r>
      <w:r>
        <w:t>.3.2</w:t>
      </w:r>
      <w:r>
        <w:tab/>
        <w:t>Summary</w:t>
      </w:r>
    </w:p>
    <w:p w14:paraId="4647B0D3" w14:textId="77777777" w:rsidR="00AC5E5D" w:rsidRDefault="00AC5E5D" w:rsidP="00AC5E5D">
      <w:pPr>
        <w:rPr>
          <w:lang w:eastAsia="ja-JP"/>
        </w:rPr>
      </w:pPr>
      <w:r>
        <w:rPr>
          <w:lang w:eastAsia="ja-JP"/>
        </w:rPr>
        <w:t>Companies’ views are summarized below.</w:t>
      </w:r>
    </w:p>
    <w:tbl>
      <w:tblPr>
        <w:tblW w:w="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4657"/>
      </w:tblGrid>
      <w:tr w:rsidR="00A04B14" w:rsidRPr="00A04B14" w14:paraId="57F93ED0" w14:textId="77777777" w:rsidTr="00D9170C">
        <w:trPr>
          <w:trHeight w:val="209"/>
        </w:trPr>
        <w:tc>
          <w:tcPr>
            <w:tcW w:w="1150" w:type="dxa"/>
            <w:shd w:val="clear" w:color="auto" w:fill="auto"/>
            <w:noWrap/>
            <w:vAlign w:val="bottom"/>
            <w:hideMark/>
          </w:tcPr>
          <w:p w14:paraId="704E8C3D" w14:textId="77777777" w:rsidR="00A04B14" w:rsidRPr="00A04B14" w:rsidRDefault="00A04B14" w:rsidP="00A04B14">
            <w:pPr>
              <w:spacing w:after="0" w:line="240" w:lineRule="auto"/>
              <w:jc w:val="left"/>
              <w:rPr>
                <w:rFonts w:ascii="Calibri" w:eastAsia="Times New Roman" w:hAnsi="Calibri" w:cs="Calibri"/>
                <w:color w:val="000000"/>
                <w:sz w:val="22"/>
                <w:lang w:val="en-SE" w:eastAsia="en-SE"/>
              </w:rPr>
            </w:pPr>
            <w:r w:rsidRPr="00A04B14">
              <w:rPr>
                <w:rFonts w:ascii="Calibri" w:eastAsia="Times New Roman" w:hAnsi="Calibri" w:cs="Calibri"/>
                <w:color w:val="000000"/>
                <w:sz w:val="22"/>
                <w:lang w:val="en-SE" w:eastAsia="en-SE"/>
              </w:rPr>
              <w:t>Q1:</w:t>
            </w:r>
          </w:p>
        </w:tc>
        <w:tc>
          <w:tcPr>
            <w:tcW w:w="4657" w:type="dxa"/>
            <w:shd w:val="clear" w:color="auto" w:fill="auto"/>
            <w:noWrap/>
            <w:vAlign w:val="bottom"/>
            <w:hideMark/>
          </w:tcPr>
          <w:p w14:paraId="1066EF5B" w14:textId="77777777" w:rsidR="00A04B14" w:rsidRPr="00A04B14" w:rsidRDefault="00A04B14" w:rsidP="00D9170C">
            <w:pPr>
              <w:spacing w:after="0" w:line="240" w:lineRule="auto"/>
              <w:jc w:val="center"/>
              <w:rPr>
                <w:rFonts w:ascii="Calibri" w:eastAsia="Times New Roman" w:hAnsi="Calibri" w:cs="Calibri"/>
                <w:b/>
                <w:bCs/>
                <w:color w:val="000000"/>
                <w:sz w:val="22"/>
                <w:lang w:val="en-SE" w:eastAsia="en-SE"/>
              </w:rPr>
            </w:pPr>
            <w:r w:rsidRPr="00A04B14">
              <w:rPr>
                <w:rFonts w:ascii="Calibri" w:eastAsia="Times New Roman" w:hAnsi="Calibri" w:cs="Calibri"/>
                <w:b/>
                <w:bCs/>
                <w:color w:val="000000"/>
                <w:sz w:val="22"/>
                <w:lang w:val="en-SE" w:eastAsia="en-SE"/>
              </w:rPr>
              <w:t>5-1-r3</w:t>
            </w:r>
          </w:p>
        </w:tc>
      </w:tr>
      <w:tr w:rsidR="00A04B14" w:rsidRPr="00A04B14" w14:paraId="07120CDE" w14:textId="77777777" w:rsidTr="00D9170C">
        <w:trPr>
          <w:trHeight w:val="1257"/>
        </w:trPr>
        <w:tc>
          <w:tcPr>
            <w:tcW w:w="1150" w:type="dxa"/>
            <w:shd w:val="clear" w:color="auto" w:fill="auto"/>
            <w:noWrap/>
            <w:hideMark/>
          </w:tcPr>
          <w:p w14:paraId="0FEB99B7" w14:textId="77777777" w:rsidR="00A04B14" w:rsidRPr="00A04B14" w:rsidRDefault="00A04B14" w:rsidP="00A04B14">
            <w:pPr>
              <w:spacing w:after="0" w:line="240" w:lineRule="auto"/>
              <w:jc w:val="left"/>
              <w:rPr>
                <w:rFonts w:ascii="Calibri" w:eastAsia="Times New Roman" w:hAnsi="Calibri" w:cs="Calibri"/>
                <w:color w:val="000000"/>
                <w:sz w:val="22"/>
                <w:lang w:val="en-SE" w:eastAsia="en-SE"/>
              </w:rPr>
            </w:pPr>
            <w:r w:rsidRPr="00A04B14">
              <w:rPr>
                <w:rFonts w:ascii="Calibri" w:eastAsia="Times New Roman" w:hAnsi="Calibri" w:cs="Calibri"/>
                <w:color w:val="000000"/>
                <w:sz w:val="22"/>
                <w:lang w:val="en-SE" w:eastAsia="en-SE"/>
              </w:rPr>
              <w:lastRenderedPageBreak/>
              <w:t>OK</w:t>
            </w:r>
          </w:p>
        </w:tc>
        <w:tc>
          <w:tcPr>
            <w:tcW w:w="4657" w:type="dxa"/>
            <w:shd w:val="clear" w:color="000000" w:fill="C6E0B4"/>
            <w:hideMark/>
          </w:tcPr>
          <w:p w14:paraId="5C74C763" w14:textId="727C3FF9" w:rsidR="00A04B14" w:rsidRPr="00A04B14" w:rsidRDefault="00A04B14" w:rsidP="00A04B14">
            <w:pPr>
              <w:spacing w:after="0" w:line="240" w:lineRule="auto"/>
              <w:jc w:val="left"/>
              <w:rPr>
                <w:rFonts w:ascii="Calibri" w:eastAsia="Times New Roman" w:hAnsi="Calibri" w:cs="Calibri"/>
                <w:color w:val="000000"/>
                <w:sz w:val="22"/>
                <w:lang w:val="en-SE" w:eastAsia="en-SE"/>
              </w:rPr>
            </w:pPr>
            <w:r w:rsidRPr="00A04B14">
              <w:rPr>
                <w:rFonts w:ascii="Calibri" w:eastAsia="Times New Roman" w:hAnsi="Calibri" w:cs="Calibri"/>
                <w:color w:val="000000"/>
                <w:sz w:val="22"/>
                <w:lang w:val="en-SE" w:eastAsia="en-SE"/>
              </w:rPr>
              <w:t>Apple (OK w</w:t>
            </w:r>
            <w:proofErr w:type="spellStart"/>
            <w:r>
              <w:rPr>
                <w:rFonts w:ascii="Calibri" w:eastAsia="Times New Roman" w:hAnsi="Calibri" w:cs="Calibri"/>
                <w:color w:val="000000"/>
                <w:sz w:val="22"/>
                <w:lang w:val="en-US" w:eastAsia="en-SE"/>
              </w:rPr>
              <w:t>ith</w:t>
            </w:r>
            <w:proofErr w:type="spellEnd"/>
            <w:r w:rsidRPr="00A04B14">
              <w:rPr>
                <w:rFonts w:ascii="Calibri" w:eastAsia="Times New Roman" w:hAnsi="Calibri" w:cs="Calibri"/>
                <w:color w:val="000000"/>
                <w:sz w:val="22"/>
                <w:lang w:val="en-SE" w:eastAsia="en-SE"/>
              </w:rPr>
              <w:t xml:space="preserve"> a)</w:t>
            </w:r>
            <w:r w:rsidRPr="00A04B14">
              <w:rPr>
                <w:rFonts w:ascii="Calibri" w:eastAsia="Times New Roman" w:hAnsi="Calibri" w:cs="Calibri"/>
                <w:color w:val="000000"/>
                <w:sz w:val="22"/>
                <w:lang w:val="en-SE" w:eastAsia="en-SE"/>
              </w:rPr>
              <w:br/>
              <w:t>Samsung (OK w</w:t>
            </w:r>
            <w:proofErr w:type="spellStart"/>
            <w:r>
              <w:rPr>
                <w:rFonts w:ascii="Calibri" w:eastAsia="Times New Roman" w:hAnsi="Calibri" w:cs="Calibri"/>
                <w:color w:val="000000"/>
                <w:sz w:val="22"/>
                <w:lang w:val="en-US" w:eastAsia="en-SE"/>
              </w:rPr>
              <w:t>ith</w:t>
            </w:r>
            <w:proofErr w:type="spellEnd"/>
            <w:r w:rsidRPr="00A04B14">
              <w:rPr>
                <w:rFonts w:ascii="Calibri" w:eastAsia="Times New Roman" w:hAnsi="Calibri" w:cs="Calibri"/>
                <w:color w:val="000000"/>
                <w:sz w:val="22"/>
                <w:lang w:val="en-SE" w:eastAsia="en-SE"/>
              </w:rPr>
              <w:t xml:space="preserve"> </w:t>
            </w:r>
            <w:proofErr w:type="spellStart"/>
            <w:proofErr w:type="gramStart"/>
            <w:r w:rsidRPr="00A04B14">
              <w:rPr>
                <w:rFonts w:ascii="Calibri" w:eastAsia="Times New Roman" w:hAnsi="Calibri" w:cs="Calibri"/>
                <w:color w:val="000000"/>
                <w:sz w:val="22"/>
                <w:lang w:val="en-SE" w:eastAsia="en-SE"/>
              </w:rPr>
              <w:t>c,d</w:t>
            </w:r>
            <w:proofErr w:type="gramEnd"/>
            <w:r w:rsidRPr="00A04B14">
              <w:rPr>
                <w:rFonts w:ascii="Calibri" w:eastAsia="Times New Roman" w:hAnsi="Calibri" w:cs="Calibri"/>
                <w:color w:val="000000"/>
                <w:sz w:val="22"/>
                <w:lang w:val="en-SE" w:eastAsia="en-SE"/>
              </w:rPr>
              <w:t>,e,g</w:t>
            </w:r>
            <w:proofErr w:type="spellEnd"/>
            <w:r w:rsidRPr="00A04B14">
              <w:rPr>
                <w:rFonts w:ascii="Calibri" w:eastAsia="Times New Roman" w:hAnsi="Calibri" w:cs="Calibri"/>
                <w:color w:val="000000"/>
                <w:sz w:val="22"/>
                <w:lang w:val="en-SE" w:eastAsia="en-SE"/>
              </w:rPr>
              <w:t>)</w:t>
            </w:r>
            <w:r w:rsidRPr="00A04B14">
              <w:rPr>
                <w:rFonts w:ascii="Calibri" w:eastAsia="Times New Roman" w:hAnsi="Calibri" w:cs="Calibri"/>
                <w:color w:val="000000"/>
                <w:sz w:val="22"/>
                <w:lang w:val="en-SE" w:eastAsia="en-SE"/>
              </w:rPr>
              <w:br/>
              <w:t>HW (O</w:t>
            </w:r>
            <w:r>
              <w:rPr>
                <w:rFonts w:ascii="Calibri" w:eastAsia="Times New Roman" w:hAnsi="Calibri" w:cs="Calibri"/>
                <w:color w:val="000000"/>
                <w:sz w:val="22"/>
                <w:lang w:val="en-US" w:eastAsia="en-SE"/>
              </w:rPr>
              <w:t>K</w:t>
            </w:r>
            <w:r w:rsidRPr="00A04B14">
              <w:rPr>
                <w:rFonts w:ascii="Calibri" w:eastAsia="Times New Roman" w:hAnsi="Calibri" w:cs="Calibri"/>
                <w:color w:val="000000"/>
                <w:sz w:val="22"/>
                <w:lang w:val="en-SE" w:eastAsia="en-SE"/>
              </w:rPr>
              <w:t xml:space="preserve"> w</w:t>
            </w:r>
            <w:proofErr w:type="spellStart"/>
            <w:r>
              <w:rPr>
                <w:rFonts w:ascii="Calibri" w:eastAsia="Times New Roman" w:hAnsi="Calibri" w:cs="Calibri"/>
                <w:color w:val="000000"/>
                <w:sz w:val="22"/>
                <w:lang w:val="en-US" w:eastAsia="en-SE"/>
              </w:rPr>
              <w:t>ith</w:t>
            </w:r>
            <w:proofErr w:type="spellEnd"/>
            <w:r w:rsidRPr="00A04B14">
              <w:rPr>
                <w:rFonts w:ascii="Calibri" w:eastAsia="Times New Roman" w:hAnsi="Calibri" w:cs="Calibri"/>
                <w:color w:val="000000"/>
                <w:sz w:val="22"/>
                <w:lang w:val="en-SE" w:eastAsia="en-SE"/>
              </w:rPr>
              <w:t xml:space="preserve"> g)</w:t>
            </w:r>
            <w:r w:rsidRPr="00A04B14">
              <w:rPr>
                <w:rFonts w:ascii="Calibri" w:eastAsia="Times New Roman" w:hAnsi="Calibri" w:cs="Calibri"/>
                <w:color w:val="000000"/>
                <w:sz w:val="22"/>
                <w:lang w:val="en-SE" w:eastAsia="en-SE"/>
              </w:rPr>
              <w:br/>
              <w:t>QC(O</w:t>
            </w:r>
            <w:r>
              <w:rPr>
                <w:rFonts w:ascii="Calibri" w:eastAsia="Times New Roman" w:hAnsi="Calibri" w:cs="Calibri"/>
                <w:color w:val="000000"/>
                <w:sz w:val="22"/>
                <w:lang w:val="en-US" w:eastAsia="en-SE"/>
              </w:rPr>
              <w:t>K</w:t>
            </w:r>
            <w:r w:rsidRPr="00A04B14">
              <w:rPr>
                <w:rFonts w:ascii="Calibri" w:eastAsia="Times New Roman" w:hAnsi="Calibri" w:cs="Calibri"/>
                <w:color w:val="000000"/>
                <w:sz w:val="22"/>
                <w:lang w:val="en-SE" w:eastAsia="en-SE"/>
              </w:rPr>
              <w:t xml:space="preserve"> w</w:t>
            </w:r>
            <w:proofErr w:type="spellStart"/>
            <w:r>
              <w:rPr>
                <w:rFonts w:ascii="Calibri" w:eastAsia="Times New Roman" w:hAnsi="Calibri" w:cs="Calibri"/>
                <w:color w:val="000000"/>
                <w:sz w:val="22"/>
                <w:lang w:val="en-US" w:eastAsia="en-SE"/>
              </w:rPr>
              <w:t>ith</w:t>
            </w:r>
            <w:proofErr w:type="spellEnd"/>
            <w:r w:rsidRPr="00A04B14">
              <w:rPr>
                <w:rFonts w:ascii="Calibri" w:eastAsia="Times New Roman" w:hAnsi="Calibri" w:cs="Calibri"/>
                <w:color w:val="000000"/>
                <w:sz w:val="22"/>
                <w:lang w:val="en-SE" w:eastAsia="en-SE"/>
              </w:rPr>
              <w:t xml:space="preserve"> g, only first bullet)</w:t>
            </w:r>
            <w:r w:rsidRPr="00A04B14">
              <w:rPr>
                <w:rFonts w:ascii="Calibri" w:eastAsia="Times New Roman" w:hAnsi="Calibri" w:cs="Calibri"/>
                <w:color w:val="000000"/>
                <w:sz w:val="22"/>
                <w:lang w:val="en-SE" w:eastAsia="en-SE"/>
              </w:rPr>
              <w:br/>
              <w:t>DCM, ZTE, Nokia, Sony, FW</w:t>
            </w:r>
          </w:p>
        </w:tc>
      </w:tr>
      <w:tr w:rsidR="00A04B14" w:rsidRPr="00A04B14" w14:paraId="0019927F" w14:textId="77777777" w:rsidTr="00D9170C">
        <w:trPr>
          <w:trHeight w:val="1047"/>
        </w:trPr>
        <w:tc>
          <w:tcPr>
            <w:tcW w:w="1150" w:type="dxa"/>
            <w:shd w:val="clear" w:color="auto" w:fill="auto"/>
            <w:noWrap/>
            <w:hideMark/>
          </w:tcPr>
          <w:p w14:paraId="5A844357" w14:textId="77777777" w:rsidR="00A04B14" w:rsidRPr="00A04B14" w:rsidRDefault="00A04B14" w:rsidP="00A04B14">
            <w:pPr>
              <w:spacing w:after="0" w:line="240" w:lineRule="auto"/>
              <w:jc w:val="left"/>
              <w:rPr>
                <w:rFonts w:ascii="Calibri" w:eastAsia="Times New Roman" w:hAnsi="Calibri" w:cs="Calibri"/>
                <w:color w:val="000000"/>
                <w:sz w:val="22"/>
                <w:lang w:val="en-SE" w:eastAsia="en-SE"/>
              </w:rPr>
            </w:pPr>
            <w:r w:rsidRPr="00A04B14">
              <w:rPr>
                <w:rFonts w:ascii="Calibri" w:eastAsia="Times New Roman" w:hAnsi="Calibri" w:cs="Calibri"/>
                <w:color w:val="000000"/>
                <w:sz w:val="22"/>
                <w:lang w:val="en-SE" w:eastAsia="en-SE"/>
              </w:rPr>
              <w:t>NOK</w:t>
            </w:r>
          </w:p>
        </w:tc>
        <w:tc>
          <w:tcPr>
            <w:tcW w:w="4657" w:type="dxa"/>
            <w:shd w:val="clear" w:color="000000" w:fill="F8CBAD"/>
            <w:hideMark/>
          </w:tcPr>
          <w:p w14:paraId="1F183E45" w14:textId="5A67385D" w:rsidR="00A04B14" w:rsidRPr="00A04B14" w:rsidRDefault="00A04B14" w:rsidP="00A04B14">
            <w:pPr>
              <w:spacing w:after="0" w:line="240" w:lineRule="auto"/>
              <w:jc w:val="left"/>
              <w:rPr>
                <w:rFonts w:ascii="Calibri" w:eastAsia="Times New Roman" w:hAnsi="Calibri" w:cs="Calibri"/>
                <w:color w:val="000000"/>
                <w:sz w:val="22"/>
                <w:lang w:val="en-SE" w:eastAsia="en-SE"/>
              </w:rPr>
            </w:pPr>
            <w:r w:rsidRPr="00A04B14">
              <w:rPr>
                <w:rFonts w:ascii="Calibri" w:eastAsia="Times New Roman" w:hAnsi="Calibri" w:cs="Calibri"/>
                <w:color w:val="000000"/>
                <w:sz w:val="22"/>
                <w:lang w:val="en-SE" w:eastAsia="en-SE"/>
              </w:rPr>
              <w:t>Samsung (</w:t>
            </w:r>
            <w:r w:rsidR="00766A7F">
              <w:rPr>
                <w:rFonts w:ascii="Calibri" w:eastAsia="Times New Roman" w:hAnsi="Calibri" w:cs="Calibri"/>
                <w:color w:val="000000"/>
                <w:sz w:val="22"/>
                <w:lang w:val="en-US" w:eastAsia="en-SE"/>
              </w:rPr>
              <w:t>NO</w:t>
            </w:r>
            <w:r w:rsidRPr="00A04B14">
              <w:rPr>
                <w:rFonts w:ascii="Calibri" w:eastAsia="Times New Roman" w:hAnsi="Calibri" w:cs="Calibri"/>
                <w:color w:val="000000"/>
                <w:sz w:val="22"/>
                <w:lang w:val="en-SE" w:eastAsia="en-SE"/>
              </w:rPr>
              <w:t xml:space="preserve"> to </w:t>
            </w:r>
            <w:proofErr w:type="spellStart"/>
            <w:proofErr w:type="gramStart"/>
            <w:r w:rsidRPr="00A04B14">
              <w:rPr>
                <w:rFonts w:ascii="Calibri" w:eastAsia="Times New Roman" w:hAnsi="Calibri" w:cs="Calibri"/>
                <w:color w:val="000000"/>
                <w:sz w:val="22"/>
                <w:lang w:val="en-SE" w:eastAsia="en-SE"/>
              </w:rPr>
              <w:t>a,b</w:t>
            </w:r>
            <w:proofErr w:type="gramEnd"/>
            <w:r w:rsidRPr="00A04B14">
              <w:rPr>
                <w:rFonts w:ascii="Calibri" w:eastAsia="Times New Roman" w:hAnsi="Calibri" w:cs="Calibri"/>
                <w:color w:val="000000"/>
                <w:sz w:val="22"/>
                <w:lang w:val="en-SE" w:eastAsia="en-SE"/>
              </w:rPr>
              <w:t>,f</w:t>
            </w:r>
            <w:proofErr w:type="spellEnd"/>
            <w:r w:rsidRPr="00A04B14">
              <w:rPr>
                <w:rFonts w:ascii="Calibri" w:eastAsia="Times New Roman" w:hAnsi="Calibri" w:cs="Calibri"/>
                <w:color w:val="000000"/>
                <w:sz w:val="22"/>
                <w:lang w:val="en-SE" w:eastAsia="en-SE"/>
              </w:rPr>
              <w:t>)</w:t>
            </w:r>
            <w:r w:rsidRPr="00A04B14">
              <w:rPr>
                <w:rFonts w:ascii="Calibri" w:eastAsia="Times New Roman" w:hAnsi="Calibri" w:cs="Calibri"/>
                <w:color w:val="000000"/>
                <w:sz w:val="22"/>
                <w:lang w:val="en-SE" w:eastAsia="en-SE"/>
              </w:rPr>
              <w:br/>
              <w:t>CATT (</w:t>
            </w:r>
            <w:r w:rsidR="00766A7F">
              <w:rPr>
                <w:rFonts w:ascii="Calibri" w:eastAsia="Times New Roman" w:hAnsi="Calibri" w:cs="Calibri"/>
                <w:color w:val="000000"/>
                <w:sz w:val="22"/>
                <w:lang w:val="en-US" w:eastAsia="en-SE"/>
              </w:rPr>
              <w:t>S</w:t>
            </w:r>
            <w:proofErr w:type="spellStart"/>
            <w:r w:rsidRPr="00A04B14">
              <w:rPr>
                <w:rFonts w:ascii="Calibri" w:eastAsia="Times New Roman" w:hAnsi="Calibri" w:cs="Calibri"/>
                <w:color w:val="000000"/>
                <w:sz w:val="22"/>
                <w:lang w:val="en-SE" w:eastAsia="en-SE"/>
              </w:rPr>
              <w:t>tudy</w:t>
            </w:r>
            <w:proofErr w:type="spellEnd"/>
            <w:r w:rsidRPr="00A04B14">
              <w:rPr>
                <w:rFonts w:ascii="Calibri" w:eastAsia="Times New Roman" w:hAnsi="Calibri" w:cs="Calibri"/>
                <w:color w:val="000000"/>
                <w:sz w:val="22"/>
                <w:lang w:val="en-SE" w:eastAsia="en-SE"/>
              </w:rPr>
              <w:t xml:space="preserve"> only if justified)</w:t>
            </w:r>
            <w:r w:rsidRPr="00A04B14">
              <w:rPr>
                <w:rFonts w:ascii="Calibri" w:eastAsia="Times New Roman" w:hAnsi="Calibri" w:cs="Calibri"/>
                <w:color w:val="000000"/>
                <w:sz w:val="22"/>
                <w:lang w:val="en-SE" w:eastAsia="en-SE"/>
              </w:rPr>
              <w:br/>
              <w:t>Intel, vivo, IDC, LG (</w:t>
            </w:r>
            <w:r w:rsidR="00766A7F">
              <w:rPr>
                <w:rFonts w:ascii="Calibri" w:eastAsia="Times New Roman" w:hAnsi="Calibri" w:cs="Calibri"/>
                <w:color w:val="000000"/>
                <w:sz w:val="22"/>
                <w:lang w:val="en-US" w:eastAsia="en-SE"/>
              </w:rPr>
              <w:t>D</w:t>
            </w:r>
            <w:r w:rsidRPr="00A04B14">
              <w:rPr>
                <w:rFonts w:ascii="Calibri" w:eastAsia="Times New Roman" w:hAnsi="Calibri" w:cs="Calibri"/>
                <w:color w:val="000000"/>
                <w:sz w:val="22"/>
                <w:lang w:val="en-SE" w:eastAsia="en-SE"/>
              </w:rPr>
              <w:t xml:space="preserve">own </w:t>
            </w:r>
            <w:r w:rsidR="00766A7F">
              <w:rPr>
                <w:rFonts w:ascii="Calibri" w:eastAsia="Times New Roman" w:hAnsi="Calibri" w:cs="Calibri"/>
                <w:color w:val="000000"/>
                <w:sz w:val="22"/>
                <w:lang w:val="en-SE" w:eastAsia="en-SE"/>
              </w:rPr>
              <w:t>prioritize</w:t>
            </w:r>
            <w:r w:rsidR="00766A7F">
              <w:rPr>
                <w:rFonts w:ascii="Calibri" w:eastAsia="Times New Roman" w:hAnsi="Calibri" w:cs="Calibri"/>
                <w:color w:val="000000"/>
                <w:sz w:val="22"/>
                <w:lang w:val="en-US" w:eastAsia="en-SE"/>
              </w:rPr>
              <w:t xml:space="preserve"> </w:t>
            </w:r>
            <w:r w:rsidR="00D9170C">
              <w:rPr>
                <w:rFonts w:ascii="Calibri" w:eastAsia="Times New Roman" w:hAnsi="Calibri" w:cs="Calibri"/>
                <w:color w:val="000000"/>
                <w:sz w:val="22"/>
                <w:lang w:val="en-US" w:eastAsia="en-SE"/>
              </w:rPr>
              <w:t>all</w:t>
            </w:r>
            <w:r w:rsidRPr="00A04B14">
              <w:rPr>
                <w:rFonts w:ascii="Calibri" w:eastAsia="Times New Roman" w:hAnsi="Calibri" w:cs="Calibri"/>
                <w:color w:val="000000"/>
                <w:sz w:val="22"/>
                <w:lang w:val="en-SE" w:eastAsia="en-SE"/>
              </w:rPr>
              <w:t>)</w:t>
            </w:r>
            <w:r w:rsidRPr="00A04B14">
              <w:rPr>
                <w:rFonts w:ascii="Calibri" w:eastAsia="Times New Roman" w:hAnsi="Calibri" w:cs="Calibri"/>
                <w:color w:val="000000"/>
                <w:sz w:val="22"/>
                <w:lang w:val="en-SE" w:eastAsia="en-SE"/>
              </w:rPr>
              <w:br/>
              <w:t>HW (</w:t>
            </w:r>
            <w:r w:rsidR="00D9170C">
              <w:rPr>
                <w:rFonts w:ascii="Calibri" w:eastAsia="Times New Roman" w:hAnsi="Calibri" w:cs="Calibri"/>
                <w:color w:val="000000"/>
                <w:sz w:val="22"/>
                <w:lang w:val="en-US" w:eastAsia="en-SE"/>
              </w:rPr>
              <w:t>D</w:t>
            </w:r>
            <w:r w:rsidR="00D9170C" w:rsidRPr="00A04B14">
              <w:rPr>
                <w:rFonts w:ascii="Calibri" w:eastAsia="Times New Roman" w:hAnsi="Calibri" w:cs="Calibri"/>
                <w:color w:val="000000"/>
                <w:sz w:val="22"/>
                <w:lang w:val="en-SE" w:eastAsia="en-SE"/>
              </w:rPr>
              <w:t xml:space="preserve">own </w:t>
            </w:r>
            <w:r w:rsidR="00D9170C">
              <w:rPr>
                <w:rFonts w:ascii="Calibri" w:eastAsia="Times New Roman" w:hAnsi="Calibri" w:cs="Calibri"/>
                <w:color w:val="000000"/>
                <w:sz w:val="22"/>
                <w:lang w:val="en-SE" w:eastAsia="en-SE"/>
              </w:rPr>
              <w:t>prioritize</w:t>
            </w:r>
            <w:r w:rsidR="00D9170C">
              <w:rPr>
                <w:rFonts w:ascii="Calibri" w:eastAsia="Times New Roman" w:hAnsi="Calibri" w:cs="Calibri"/>
                <w:color w:val="000000"/>
                <w:sz w:val="22"/>
                <w:lang w:val="en-US" w:eastAsia="en-SE"/>
              </w:rPr>
              <w:t xml:space="preserve"> </w:t>
            </w:r>
            <w:r w:rsidRPr="00A04B14">
              <w:rPr>
                <w:rFonts w:ascii="Calibri" w:eastAsia="Times New Roman" w:hAnsi="Calibri" w:cs="Calibri"/>
                <w:color w:val="000000"/>
                <w:sz w:val="22"/>
                <w:lang w:val="en-SE" w:eastAsia="en-SE"/>
              </w:rPr>
              <w:t xml:space="preserve">all </w:t>
            </w:r>
            <w:r w:rsidR="00D9170C">
              <w:rPr>
                <w:rFonts w:ascii="Calibri" w:eastAsia="Times New Roman" w:hAnsi="Calibri" w:cs="Calibri"/>
                <w:color w:val="000000"/>
                <w:sz w:val="22"/>
                <w:lang w:val="en-US" w:eastAsia="en-SE"/>
              </w:rPr>
              <w:t>but</w:t>
            </w:r>
            <w:r w:rsidRPr="00A04B14">
              <w:rPr>
                <w:rFonts w:ascii="Calibri" w:eastAsia="Times New Roman" w:hAnsi="Calibri" w:cs="Calibri"/>
                <w:color w:val="000000"/>
                <w:sz w:val="22"/>
                <w:lang w:val="en-SE" w:eastAsia="en-SE"/>
              </w:rPr>
              <w:t xml:space="preserve"> g)</w:t>
            </w:r>
          </w:p>
        </w:tc>
      </w:tr>
      <w:tr w:rsidR="00A04B14" w:rsidRPr="00A04B14" w14:paraId="4BEAD94C" w14:textId="77777777" w:rsidTr="00D9170C">
        <w:trPr>
          <w:trHeight w:val="209"/>
        </w:trPr>
        <w:tc>
          <w:tcPr>
            <w:tcW w:w="1150" w:type="dxa"/>
            <w:shd w:val="clear" w:color="auto" w:fill="auto"/>
            <w:noWrap/>
            <w:hideMark/>
          </w:tcPr>
          <w:p w14:paraId="7015B2CE" w14:textId="77777777" w:rsidR="00A04B14" w:rsidRPr="00A04B14" w:rsidRDefault="00A04B14" w:rsidP="00A04B14">
            <w:pPr>
              <w:spacing w:after="0" w:line="240" w:lineRule="auto"/>
              <w:jc w:val="left"/>
              <w:rPr>
                <w:rFonts w:ascii="Calibri" w:eastAsia="Times New Roman" w:hAnsi="Calibri" w:cs="Calibri"/>
                <w:color w:val="000000"/>
                <w:sz w:val="22"/>
                <w:lang w:val="en-SE" w:eastAsia="en-SE"/>
              </w:rPr>
            </w:pPr>
            <w:r w:rsidRPr="00A04B14">
              <w:rPr>
                <w:rFonts w:ascii="Calibri" w:eastAsia="Times New Roman" w:hAnsi="Calibri" w:cs="Calibri"/>
                <w:color w:val="000000"/>
                <w:sz w:val="22"/>
                <w:lang w:val="en-SE" w:eastAsia="en-SE"/>
              </w:rPr>
              <w:t>Maybe</w:t>
            </w:r>
          </w:p>
        </w:tc>
        <w:tc>
          <w:tcPr>
            <w:tcW w:w="4657" w:type="dxa"/>
            <w:shd w:val="clear" w:color="000000" w:fill="8EA9DB"/>
            <w:hideMark/>
          </w:tcPr>
          <w:p w14:paraId="0B796A2C" w14:textId="77777777" w:rsidR="00A04B14" w:rsidRPr="00A04B14" w:rsidRDefault="00A04B14" w:rsidP="00A04B14">
            <w:pPr>
              <w:spacing w:after="0" w:line="240" w:lineRule="auto"/>
              <w:jc w:val="left"/>
              <w:rPr>
                <w:rFonts w:ascii="Calibri" w:eastAsia="Times New Roman" w:hAnsi="Calibri" w:cs="Calibri"/>
                <w:color w:val="000000"/>
                <w:sz w:val="22"/>
                <w:lang w:val="en-SE" w:eastAsia="en-SE"/>
              </w:rPr>
            </w:pPr>
            <w:r w:rsidRPr="00A04B14">
              <w:rPr>
                <w:rFonts w:ascii="Calibri" w:eastAsia="Times New Roman" w:hAnsi="Calibri" w:cs="Calibri"/>
                <w:color w:val="000000"/>
                <w:sz w:val="22"/>
                <w:lang w:val="en-SE" w:eastAsia="en-SE"/>
              </w:rPr>
              <w:t> </w:t>
            </w:r>
          </w:p>
        </w:tc>
      </w:tr>
    </w:tbl>
    <w:p w14:paraId="13BA6DE4" w14:textId="708165B6" w:rsidR="00580527" w:rsidRDefault="00580527" w:rsidP="00580527">
      <w:pPr>
        <w:rPr>
          <w:lang w:eastAsia="ja-JP"/>
        </w:rPr>
      </w:pPr>
    </w:p>
    <w:p w14:paraId="2F27DCF2" w14:textId="4B9A254E" w:rsidR="00784927" w:rsidRPr="009B2807" w:rsidRDefault="00784927" w:rsidP="00580527">
      <w:pPr>
        <w:rPr>
          <w:lang w:eastAsia="ja-JP"/>
        </w:rPr>
      </w:pPr>
      <w:r>
        <w:rPr>
          <w:lang w:eastAsia="ja-JP"/>
        </w:rPr>
        <w:t>Moderator’s recommendation:</w:t>
      </w:r>
    </w:p>
    <w:p w14:paraId="47BEA060" w14:textId="7B14A4B9" w:rsidR="00784927" w:rsidRPr="005045AA" w:rsidRDefault="00784927" w:rsidP="00784927">
      <w:pPr>
        <w:shd w:val="clear" w:color="auto" w:fill="FFFFFF"/>
        <w:spacing w:after="0" w:line="240" w:lineRule="auto"/>
        <w:jc w:val="left"/>
        <w:rPr>
          <w:rFonts w:eastAsia="Times New Roman" w:cs="Arial"/>
          <w:color w:val="354052"/>
          <w:szCs w:val="20"/>
          <w:lang w:val="en-SE" w:eastAsia="en-SE"/>
        </w:rPr>
      </w:pPr>
      <w:r w:rsidRPr="00784927">
        <w:rPr>
          <w:rFonts w:eastAsia="Times New Roman" w:cs="Arial"/>
          <w:color w:val="354052"/>
          <w:szCs w:val="20"/>
          <w:lang w:val="en-SE" w:eastAsia="en-SE"/>
        </w:rPr>
        <w:t>For each topic, there is at least 5 or 6 companies that showed interest. Also, majority are not interested to spend TU on these topics. So, there won</w:t>
      </w:r>
      <w:r w:rsidRPr="004C67A4">
        <w:rPr>
          <w:rFonts w:eastAsia="Times New Roman" w:cs="Arial"/>
          <w:color w:val="354052"/>
          <w:szCs w:val="20"/>
          <w:lang w:val="en-US" w:eastAsia="en-SE"/>
        </w:rPr>
        <w:t>’</w:t>
      </w:r>
      <w:r w:rsidRPr="00784927">
        <w:rPr>
          <w:rFonts w:eastAsia="Times New Roman" w:cs="Arial"/>
          <w:color w:val="354052"/>
          <w:szCs w:val="20"/>
          <w:lang w:val="en-SE" w:eastAsia="en-SE"/>
        </w:rPr>
        <w:t xml:space="preserve">t be any consensus to study </w:t>
      </w:r>
      <w:r w:rsidRPr="004C67A4">
        <w:rPr>
          <w:rFonts w:eastAsia="Times New Roman" w:cs="Arial"/>
          <w:color w:val="354052"/>
          <w:szCs w:val="20"/>
          <w:lang w:val="en-US" w:eastAsia="en-SE"/>
        </w:rPr>
        <w:t xml:space="preserve">these topics </w:t>
      </w:r>
      <w:r w:rsidRPr="00784927">
        <w:rPr>
          <w:rFonts w:eastAsia="Times New Roman" w:cs="Arial"/>
          <w:color w:val="354052"/>
          <w:szCs w:val="20"/>
          <w:lang w:val="en-SE" w:eastAsia="en-SE"/>
        </w:rPr>
        <w:t xml:space="preserve">or skip. </w:t>
      </w:r>
      <w:r w:rsidRPr="004C67A4">
        <w:rPr>
          <w:rFonts w:eastAsia="Times New Roman" w:cs="Arial"/>
          <w:color w:val="354052"/>
          <w:szCs w:val="20"/>
          <w:lang w:val="en-US" w:eastAsia="en-SE"/>
        </w:rPr>
        <w:t>Moderator updates the proposal such that it is the</w:t>
      </w:r>
      <w:r w:rsidRPr="00784927">
        <w:rPr>
          <w:rFonts w:eastAsia="Times New Roman" w:cs="Arial"/>
          <w:color w:val="354052"/>
          <w:szCs w:val="20"/>
          <w:lang w:val="en-SE" w:eastAsia="en-SE"/>
        </w:rPr>
        <w:t xml:space="preserve"> responsibility </w:t>
      </w:r>
      <w:r w:rsidRPr="004C67A4">
        <w:rPr>
          <w:rFonts w:eastAsia="Times New Roman" w:cs="Arial"/>
          <w:color w:val="354052"/>
          <w:szCs w:val="20"/>
          <w:lang w:val="en-US" w:eastAsia="en-SE"/>
        </w:rPr>
        <w:t>of</w:t>
      </w:r>
      <w:r w:rsidRPr="00784927">
        <w:rPr>
          <w:rFonts w:eastAsia="Times New Roman" w:cs="Arial"/>
          <w:color w:val="354052"/>
          <w:szCs w:val="20"/>
          <w:lang w:val="en-SE" w:eastAsia="en-SE"/>
        </w:rPr>
        <w:t xml:space="preserve"> proponents to motivate their enhancements. Others who have strong view one way or the other, are welcome to join and present their arguments.</w:t>
      </w:r>
      <w:r w:rsidRPr="004C67A4">
        <w:rPr>
          <w:rFonts w:eastAsia="Times New Roman" w:cs="Arial"/>
          <w:color w:val="354052"/>
          <w:szCs w:val="20"/>
          <w:lang w:val="en-US" w:eastAsia="en-SE"/>
        </w:rPr>
        <w:t xml:space="preserve"> Spending more time on down-selection, will not resolve anything.</w:t>
      </w:r>
    </w:p>
    <w:p w14:paraId="5E382213" w14:textId="4AC2C300" w:rsidR="00784927" w:rsidRPr="004C67A4" w:rsidRDefault="004C67A4" w:rsidP="00784927">
      <w:pPr>
        <w:shd w:val="clear" w:color="auto" w:fill="FFFFFF"/>
        <w:spacing w:after="0" w:line="240" w:lineRule="auto"/>
        <w:jc w:val="left"/>
        <w:rPr>
          <w:rFonts w:eastAsia="Times New Roman" w:cs="Arial"/>
          <w:color w:val="354052"/>
          <w:szCs w:val="20"/>
          <w:lang w:val="en-US" w:eastAsia="en-SE"/>
        </w:rPr>
      </w:pPr>
      <w:r w:rsidRPr="004C67A4">
        <w:rPr>
          <w:rFonts w:eastAsia="Times New Roman" w:cs="Arial"/>
          <w:color w:val="354052"/>
          <w:szCs w:val="20"/>
          <w:lang w:val="en-US" w:eastAsia="en-SE"/>
        </w:rPr>
        <w:t>Also, based on request from MTK, separate proposal is considered for (g).</w:t>
      </w:r>
    </w:p>
    <w:p w14:paraId="235421DB" w14:textId="77777777" w:rsidR="004C67A4" w:rsidRPr="004C67A4" w:rsidRDefault="004C67A4" w:rsidP="004C67A4">
      <w:pPr>
        <w:rPr>
          <w:rFonts w:cs="Arial"/>
          <w:szCs w:val="20"/>
        </w:rPr>
      </w:pPr>
      <w:r w:rsidRPr="004C67A4">
        <w:rPr>
          <w:rFonts w:cs="Arial"/>
          <w:szCs w:val="20"/>
        </w:rPr>
        <w:t>Therefore, Moderator recommends the following updates of the proposals for endorsement in section 2.10.</w:t>
      </w:r>
    </w:p>
    <w:p w14:paraId="2CBFAEAB" w14:textId="77777777" w:rsidR="004C67A4" w:rsidRPr="00784927" w:rsidRDefault="004C67A4" w:rsidP="00784927">
      <w:pPr>
        <w:shd w:val="clear" w:color="auto" w:fill="FFFFFF"/>
        <w:spacing w:after="0" w:line="240" w:lineRule="auto"/>
        <w:jc w:val="left"/>
        <w:rPr>
          <w:rFonts w:eastAsia="Times New Roman" w:cs="Arial"/>
          <w:color w:val="354052"/>
          <w:szCs w:val="20"/>
          <w:lang w:val="en-US" w:eastAsia="en-SE"/>
        </w:rPr>
      </w:pPr>
    </w:p>
    <w:p w14:paraId="4D966591" w14:textId="77777777" w:rsidR="004C67A4" w:rsidRPr="00335B28" w:rsidRDefault="004C67A4" w:rsidP="004C67A4">
      <w:pPr>
        <w:rPr>
          <w:b/>
          <w:bCs/>
          <w:lang w:eastAsia="ja-JP"/>
        </w:rPr>
      </w:pPr>
      <w:r w:rsidRPr="00CD569C">
        <w:rPr>
          <w:b/>
          <w:bCs/>
          <w:highlight w:val="yellow"/>
          <w:lang w:eastAsia="ja-JP"/>
        </w:rPr>
        <w:t>Proposal 5-1-r</w:t>
      </w:r>
      <w:r>
        <w:rPr>
          <w:b/>
          <w:bCs/>
          <w:highlight w:val="yellow"/>
          <w:lang w:eastAsia="ja-JP"/>
        </w:rPr>
        <w:t>3</w:t>
      </w:r>
      <w:r w:rsidRPr="00CD569C">
        <w:rPr>
          <w:b/>
          <w:bCs/>
          <w:highlight w:val="yellow"/>
          <w:lang w:eastAsia="ja-JP"/>
        </w:rPr>
        <w:t>:</w:t>
      </w:r>
    </w:p>
    <w:p w14:paraId="1DC34990" w14:textId="77777777" w:rsidR="004C67A4" w:rsidRPr="0026332F" w:rsidRDefault="004C67A4" w:rsidP="004C67A4">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for link adaptation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are proposed by companies RAN1#109-e. </w:t>
      </w:r>
    </w:p>
    <w:p w14:paraId="67E9E3A4" w14:textId="77777777" w:rsidR="004C67A4" w:rsidRPr="0026332F" w:rsidRDefault="004C67A4" w:rsidP="00272443">
      <w:pPr>
        <w:pStyle w:val="ListParagraph"/>
        <w:numPr>
          <w:ilvl w:val="0"/>
          <w:numId w:val="50"/>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12CEEB9D" w14:textId="77777777" w:rsidR="004C67A4" w:rsidRPr="0067732F" w:rsidRDefault="004C67A4" w:rsidP="004C67A4">
      <w:pPr>
        <w:pStyle w:val="ListParagraph"/>
        <w:numPr>
          <w:ilvl w:val="0"/>
          <w:numId w:val="29"/>
        </w:numPr>
        <w:rPr>
          <w:rFonts w:ascii="Arial" w:hAnsi="Arial" w:cs="Arial"/>
          <w:strike/>
          <w:color w:val="FF0000"/>
          <w:sz w:val="20"/>
          <w:szCs w:val="20"/>
          <w:lang w:eastAsia="ja-JP"/>
        </w:rPr>
      </w:pPr>
      <w:r w:rsidRPr="0067732F">
        <w:rPr>
          <w:rFonts w:ascii="Arial" w:hAnsi="Arial" w:cs="Arial"/>
          <w:strike/>
          <w:color w:val="FF0000"/>
          <w:sz w:val="20"/>
          <w:szCs w:val="20"/>
          <w:lang w:val="en-US" w:eastAsia="ja-JP"/>
        </w:rPr>
        <w:t>Further discuss whether to consider the following areas for link adaptation enhancements to improve XR capacity</w:t>
      </w:r>
    </w:p>
    <w:p w14:paraId="2731A221" w14:textId="77777777" w:rsidR="004C67A4" w:rsidRPr="00E75C40" w:rsidRDefault="004C67A4" w:rsidP="00272443">
      <w:pPr>
        <w:pStyle w:val="ListParagraph"/>
        <w:numPr>
          <w:ilvl w:val="1"/>
          <w:numId w:val="48"/>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Delta MCS</w:t>
      </w:r>
    </w:p>
    <w:p w14:paraId="36259964" w14:textId="77777777" w:rsidR="004C67A4" w:rsidRPr="00E75C40" w:rsidRDefault="004C67A4" w:rsidP="00272443">
      <w:pPr>
        <w:pStyle w:val="ListParagraph"/>
        <w:numPr>
          <w:ilvl w:val="1"/>
          <w:numId w:val="48"/>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S</w:t>
      </w:r>
      <w:r w:rsidRPr="00E75C40">
        <w:rPr>
          <w:rFonts w:ascii="Arial" w:eastAsia="Times New Roman" w:hAnsi="Arial" w:cs="Arial"/>
          <w:sz w:val="20"/>
          <w:szCs w:val="20"/>
        </w:rPr>
        <w:t>oft HARQ-ACK feedback</w:t>
      </w:r>
    </w:p>
    <w:p w14:paraId="5B7A5D27" w14:textId="77777777" w:rsidR="004C67A4" w:rsidRPr="00E75C40" w:rsidRDefault="004C67A4" w:rsidP="00272443">
      <w:pPr>
        <w:pStyle w:val="ListParagraph"/>
        <w:numPr>
          <w:ilvl w:val="1"/>
          <w:numId w:val="48"/>
        </w:numPr>
        <w:spacing w:line="240" w:lineRule="auto"/>
        <w:jc w:val="left"/>
        <w:rPr>
          <w:rFonts w:ascii="Arial" w:eastAsia="Times New Roman" w:hAnsi="Arial" w:cs="Arial"/>
          <w:sz w:val="20"/>
          <w:szCs w:val="20"/>
        </w:rPr>
      </w:pPr>
      <w:r w:rsidRPr="00E75C40">
        <w:rPr>
          <w:rFonts w:ascii="Arial" w:hAnsi="Arial" w:cs="Arial"/>
          <w:sz w:val="20"/>
          <w:szCs w:val="20"/>
          <w:lang w:eastAsia="zh-CN"/>
        </w:rPr>
        <w:t>Cooperative MIMO scheme via precoding technique</w:t>
      </w:r>
      <w:r w:rsidRPr="00E75C40">
        <w:rPr>
          <w:rFonts w:ascii="Arial" w:hAnsi="Arial" w:cs="Arial"/>
          <w:sz w:val="20"/>
          <w:szCs w:val="20"/>
          <w:lang w:val="en-US" w:eastAsia="zh-CN"/>
        </w:rPr>
        <w:t xml:space="preserve"> - bi-directional training</w:t>
      </w:r>
    </w:p>
    <w:p w14:paraId="00549A7B" w14:textId="77777777" w:rsidR="004C67A4" w:rsidRPr="00E75C40" w:rsidRDefault="004C67A4" w:rsidP="00272443">
      <w:pPr>
        <w:pStyle w:val="ListParagraph"/>
        <w:numPr>
          <w:ilvl w:val="1"/>
          <w:numId w:val="48"/>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Enhanced link adaptation for CBG-based transmission</w:t>
      </w:r>
    </w:p>
    <w:p w14:paraId="48B71715" w14:textId="77777777" w:rsidR="004C67A4" w:rsidRPr="00E75C40" w:rsidRDefault="004C67A4" w:rsidP="00272443">
      <w:pPr>
        <w:pStyle w:val="ListParagraph"/>
        <w:numPr>
          <w:ilvl w:val="1"/>
          <w:numId w:val="48"/>
        </w:numPr>
        <w:spacing w:line="240" w:lineRule="auto"/>
        <w:jc w:val="left"/>
        <w:rPr>
          <w:rFonts w:ascii="Arial" w:eastAsia="Times New Roman" w:hAnsi="Arial" w:cs="Arial"/>
          <w:sz w:val="20"/>
          <w:szCs w:val="20"/>
        </w:rPr>
      </w:pPr>
      <w:r w:rsidRPr="00E75C40">
        <w:rPr>
          <w:rFonts w:ascii="Arial" w:eastAsia="Times New Roman" w:hAnsi="Arial" w:cs="Arial"/>
          <w:sz w:val="20"/>
          <w:szCs w:val="20"/>
        </w:rPr>
        <w:t>CSI report enhancements to address the different BLER requirements of different XR flow</w:t>
      </w:r>
      <w:r w:rsidRPr="00E75C40">
        <w:rPr>
          <w:rFonts w:ascii="Arial" w:eastAsia="Times New Roman" w:hAnsi="Arial" w:cs="Arial"/>
          <w:sz w:val="20"/>
          <w:szCs w:val="20"/>
          <w:lang w:val="en-US"/>
        </w:rPr>
        <w:t>s</w:t>
      </w:r>
    </w:p>
    <w:p w14:paraId="32FD5586" w14:textId="77777777" w:rsidR="004C67A4" w:rsidRPr="00976070" w:rsidRDefault="004C67A4" w:rsidP="00272443">
      <w:pPr>
        <w:pStyle w:val="ListParagraph"/>
        <w:numPr>
          <w:ilvl w:val="1"/>
          <w:numId w:val="48"/>
        </w:numPr>
        <w:spacing w:line="240" w:lineRule="auto"/>
        <w:jc w:val="left"/>
        <w:rPr>
          <w:rFonts w:ascii="Arial" w:eastAsia="Times New Roman" w:hAnsi="Arial" w:cs="Arial"/>
          <w:strike/>
          <w:color w:val="FF0000"/>
          <w:sz w:val="20"/>
          <w:szCs w:val="20"/>
        </w:rPr>
      </w:pPr>
      <w:r w:rsidRPr="00976070">
        <w:rPr>
          <w:rFonts w:ascii="Arial" w:eastAsia="Times New Roman" w:hAnsi="Arial" w:cs="Arial"/>
          <w:strike/>
          <w:color w:val="FF0000"/>
          <w:sz w:val="20"/>
          <w:szCs w:val="20"/>
          <w:lang w:val="en-US"/>
        </w:rPr>
        <w:t>B</w:t>
      </w:r>
      <w:r w:rsidRPr="00976070">
        <w:rPr>
          <w:rFonts w:ascii="Arial" w:eastAsia="Times New Roman" w:hAnsi="Arial" w:cs="Arial"/>
          <w:strike/>
          <w:color w:val="FF0000"/>
          <w:sz w:val="20"/>
          <w:szCs w:val="20"/>
        </w:rPr>
        <w:t>eam management and CSI reporting during the DRX Off cycle</w:t>
      </w:r>
      <w:r w:rsidRPr="00976070">
        <w:rPr>
          <w:rFonts w:ascii="Arial" w:eastAsia="Times New Roman" w:hAnsi="Arial" w:cs="Arial"/>
          <w:strike/>
          <w:color w:val="FF0000"/>
          <w:sz w:val="20"/>
          <w:szCs w:val="20"/>
          <w:lang w:val="en-US"/>
        </w:rPr>
        <w:t xml:space="preserve"> for FR2</w:t>
      </w:r>
    </w:p>
    <w:p w14:paraId="3BC6D630" w14:textId="77777777" w:rsidR="004C67A4" w:rsidRPr="00976070" w:rsidRDefault="004C67A4" w:rsidP="00272443">
      <w:pPr>
        <w:pStyle w:val="ListParagraph"/>
        <w:numPr>
          <w:ilvl w:val="1"/>
          <w:numId w:val="48"/>
        </w:numPr>
        <w:spacing w:line="240" w:lineRule="auto"/>
        <w:jc w:val="left"/>
        <w:rPr>
          <w:rFonts w:ascii="Arial" w:eastAsia="Times New Roman" w:hAnsi="Arial" w:cs="Arial"/>
          <w:iCs/>
          <w:strike/>
          <w:color w:val="FF0000"/>
          <w:sz w:val="20"/>
          <w:szCs w:val="20"/>
        </w:rPr>
      </w:pPr>
      <w:r w:rsidRPr="00976070">
        <w:rPr>
          <w:iCs/>
          <w:strike/>
          <w:color w:val="FF0000"/>
          <w:lang w:val="en-AU"/>
        </w:rPr>
        <w:t>Dynamic L1 based MG activation/deactivation.</w:t>
      </w:r>
      <w:r w:rsidRPr="00976070">
        <w:rPr>
          <w:iCs/>
          <w:strike/>
          <w:color w:val="FF0000"/>
          <w:kern w:val="2"/>
          <w:lang w:val="en-AU" w:eastAsia="zh-CN"/>
        </w:rPr>
        <w:t xml:space="preserve"> Reuse current R16/R17 RRM relaxation condition to allow scheduling in MG to transform the R16/R17 RRM power saving gain into capacity gain.</w:t>
      </w:r>
    </w:p>
    <w:p w14:paraId="5613C77A" w14:textId="77777777" w:rsidR="004C67A4" w:rsidRPr="00976070" w:rsidRDefault="004C67A4" w:rsidP="004C67A4">
      <w:pPr>
        <w:pStyle w:val="ListParagraph"/>
        <w:numPr>
          <w:ilvl w:val="0"/>
          <w:numId w:val="41"/>
        </w:numPr>
        <w:rPr>
          <w:rFonts w:ascii="Arial" w:hAnsi="Arial" w:cs="Arial"/>
          <w:strike/>
          <w:color w:val="FF0000"/>
          <w:sz w:val="20"/>
          <w:szCs w:val="20"/>
          <w:lang w:eastAsia="ja-JP"/>
        </w:rPr>
      </w:pPr>
      <w:r w:rsidRPr="00976070">
        <w:rPr>
          <w:rFonts w:ascii="Arial" w:hAnsi="Arial" w:cs="Arial"/>
          <w:strike/>
          <w:color w:val="FF0000"/>
          <w:sz w:val="20"/>
          <w:szCs w:val="20"/>
          <w:lang w:val="en-US" w:eastAsia="ja-JP"/>
        </w:rPr>
        <w:t xml:space="preserve">Note: Continue discussion at least during this meeting (RAN1#109-e) for potential </w:t>
      </w:r>
      <w:proofErr w:type="spellStart"/>
      <w:r w:rsidRPr="00976070">
        <w:rPr>
          <w:rFonts w:ascii="Arial" w:hAnsi="Arial" w:cs="Arial"/>
          <w:strike/>
          <w:color w:val="FF0000"/>
          <w:sz w:val="20"/>
          <w:szCs w:val="20"/>
          <w:lang w:val="en-US" w:eastAsia="ja-JP"/>
        </w:rPr>
        <w:t>deprioritization</w:t>
      </w:r>
      <w:proofErr w:type="spellEnd"/>
      <w:r w:rsidRPr="00976070">
        <w:rPr>
          <w:rFonts w:ascii="Arial" w:hAnsi="Arial" w:cs="Arial"/>
          <w:strike/>
          <w:color w:val="FF0000"/>
          <w:sz w:val="20"/>
          <w:szCs w:val="20"/>
          <w:lang w:val="en-US" w:eastAsia="ja-JP"/>
        </w:rPr>
        <w:t xml:space="preserve"> of the list above or down-selection of candidate study areas from the list above. </w:t>
      </w:r>
    </w:p>
    <w:p w14:paraId="4FD87D91" w14:textId="77777777" w:rsidR="004C67A4" w:rsidRPr="00976070" w:rsidRDefault="004C67A4" w:rsidP="004C67A4">
      <w:pPr>
        <w:pStyle w:val="ListParagraph"/>
        <w:ind w:left="1494"/>
        <w:rPr>
          <w:rFonts w:ascii="Arial" w:hAnsi="Arial" w:cs="Arial"/>
          <w:strike/>
          <w:color w:val="FF0000"/>
          <w:sz w:val="20"/>
          <w:szCs w:val="20"/>
          <w:lang w:eastAsia="ja-JP"/>
        </w:rPr>
      </w:pPr>
    </w:p>
    <w:p w14:paraId="3F56133F" w14:textId="77777777" w:rsidR="004C67A4" w:rsidRPr="0026332F" w:rsidRDefault="004C67A4" w:rsidP="00272443">
      <w:pPr>
        <w:pStyle w:val="ListParagraph"/>
        <w:numPr>
          <w:ilvl w:val="0"/>
          <w:numId w:val="49"/>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642D1D1E" w14:textId="77777777" w:rsidR="004C67A4" w:rsidRDefault="004C67A4" w:rsidP="004C67A4">
      <w:pPr>
        <w:rPr>
          <w:b/>
          <w:bCs/>
          <w:highlight w:val="yellow"/>
          <w:lang w:eastAsia="ja-JP"/>
        </w:rPr>
      </w:pPr>
    </w:p>
    <w:p w14:paraId="31C301CF" w14:textId="77777777" w:rsidR="004C67A4" w:rsidRPr="00335B28" w:rsidRDefault="004C67A4" w:rsidP="004C67A4">
      <w:pPr>
        <w:rPr>
          <w:b/>
          <w:bCs/>
          <w:lang w:eastAsia="ja-JP"/>
        </w:rPr>
      </w:pPr>
      <w:r w:rsidRPr="00CD569C">
        <w:rPr>
          <w:b/>
          <w:bCs/>
          <w:highlight w:val="yellow"/>
          <w:lang w:eastAsia="ja-JP"/>
        </w:rPr>
        <w:t>Proposal 5-</w:t>
      </w:r>
      <w:r>
        <w:rPr>
          <w:b/>
          <w:bCs/>
          <w:highlight w:val="yellow"/>
          <w:lang w:eastAsia="ja-JP"/>
        </w:rPr>
        <w:t>2</w:t>
      </w:r>
      <w:r w:rsidRPr="00CD569C">
        <w:rPr>
          <w:b/>
          <w:bCs/>
          <w:highlight w:val="yellow"/>
          <w:lang w:eastAsia="ja-JP"/>
        </w:rPr>
        <w:t>-r</w:t>
      </w:r>
      <w:r>
        <w:rPr>
          <w:b/>
          <w:bCs/>
          <w:highlight w:val="yellow"/>
          <w:lang w:eastAsia="ja-JP"/>
        </w:rPr>
        <w:t>3</w:t>
      </w:r>
      <w:r w:rsidRPr="00CD569C">
        <w:rPr>
          <w:b/>
          <w:bCs/>
          <w:highlight w:val="yellow"/>
          <w:lang w:eastAsia="ja-JP"/>
        </w:rPr>
        <w:t>:</w:t>
      </w:r>
    </w:p>
    <w:p w14:paraId="212929FC" w14:textId="77777777" w:rsidR="004C67A4" w:rsidRPr="0026332F" w:rsidRDefault="004C67A4" w:rsidP="004C67A4">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w:t>
      </w:r>
      <w:r>
        <w:rPr>
          <w:rFonts w:ascii="Arial" w:hAnsi="Arial" w:cs="Arial"/>
          <w:color w:val="FF0000"/>
          <w:sz w:val="20"/>
          <w:szCs w:val="20"/>
          <w:lang w:val="en-US" w:eastAsia="ja-JP"/>
        </w:rPr>
        <w:t xml:space="preserve">based on measurement-gap </w:t>
      </w:r>
      <w:r w:rsidRPr="0026332F">
        <w:rPr>
          <w:rFonts w:ascii="Arial" w:hAnsi="Arial" w:cs="Arial"/>
          <w:color w:val="FF0000"/>
          <w:sz w:val="20"/>
          <w:szCs w:val="20"/>
          <w:lang w:val="en-US" w:eastAsia="ja-JP"/>
        </w:rPr>
        <w:t xml:space="preserve">link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w:t>
      </w:r>
      <w:r>
        <w:rPr>
          <w:rFonts w:ascii="Arial" w:hAnsi="Arial" w:cs="Arial"/>
          <w:color w:val="FF0000"/>
          <w:sz w:val="20"/>
          <w:szCs w:val="20"/>
          <w:lang w:val="en-US" w:eastAsia="ja-JP"/>
        </w:rPr>
        <w:t>are</w:t>
      </w:r>
      <w:r w:rsidRPr="0026332F">
        <w:rPr>
          <w:rFonts w:ascii="Arial" w:hAnsi="Arial" w:cs="Arial"/>
          <w:color w:val="FF0000"/>
          <w:sz w:val="20"/>
          <w:szCs w:val="20"/>
          <w:lang w:val="en-US" w:eastAsia="ja-JP"/>
        </w:rPr>
        <w:t xml:space="preserve"> proposed by companies RAN1#109-e. </w:t>
      </w:r>
    </w:p>
    <w:p w14:paraId="433C5C79" w14:textId="77777777" w:rsidR="004C67A4" w:rsidRPr="0026332F" w:rsidRDefault="004C67A4" w:rsidP="00272443">
      <w:pPr>
        <w:pStyle w:val="ListParagraph"/>
        <w:numPr>
          <w:ilvl w:val="0"/>
          <w:numId w:val="50"/>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7DB46312" w14:textId="77777777" w:rsidR="004C67A4" w:rsidRPr="0026332F" w:rsidRDefault="004C67A4" w:rsidP="00272443">
      <w:pPr>
        <w:pStyle w:val="ListParagraph"/>
        <w:numPr>
          <w:ilvl w:val="1"/>
          <w:numId w:val="48"/>
        </w:numPr>
        <w:spacing w:line="240" w:lineRule="auto"/>
        <w:jc w:val="left"/>
        <w:rPr>
          <w:rFonts w:ascii="Arial" w:eastAsia="Times New Roman" w:hAnsi="Arial" w:cs="Arial"/>
          <w:iCs/>
          <w:color w:val="FF0000"/>
          <w:sz w:val="20"/>
          <w:szCs w:val="20"/>
        </w:rPr>
      </w:pPr>
      <w:r w:rsidRPr="0026332F">
        <w:rPr>
          <w:iCs/>
          <w:color w:val="FF0000"/>
          <w:lang w:val="en-AU"/>
        </w:rPr>
        <w:t>Dynamic L1 based MG activation/deactivation.</w:t>
      </w:r>
      <w:r w:rsidRPr="0026332F">
        <w:rPr>
          <w:iCs/>
          <w:color w:val="FF0000"/>
          <w:kern w:val="2"/>
          <w:lang w:val="en-AU" w:eastAsia="zh-CN"/>
        </w:rPr>
        <w:t xml:space="preserve"> </w:t>
      </w:r>
    </w:p>
    <w:p w14:paraId="0C49B6EF" w14:textId="77777777" w:rsidR="004C67A4" w:rsidRPr="0026332F" w:rsidRDefault="004C67A4" w:rsidP="00272443">
      <w:pPr>
        <w:pStyle w:val="ListParagraph"/>
        <w:numPr>
          <w:ilvl w:val="1"/>
          <w:numId w:val="48"/>
        </w:numPr>
        <w:spacing w:line="240" w:lineRule="auto"/>
        <w:jc w:val="left"/>
        <w:rPr>
          <w:rFonts w:ascii="Arial" w:eastAsia="Times New Roman" w:hAnsi="Arial" w:cs="Arial"/>
          <w:iCs/>
          <w:color w:val="FF0000"/>
          <w:sz w:val="20"/>
          <w:szCs w:val="20"/>
        </w:rPr>
      </w:pPr>
      <w:r w:rsidRPr="0026332F">
        <w:rPr>
          <w:iCs/>
          <w:color w:val="FF0000"/>
          <w:kern w:val="2"/>
          <w:lang w:val="en-AU" w:eastAsia="zh-CN"/>
        </w:rPr>
        <w:t>Reuse current R16/R17 RRM relaxation condition to allow scheduling in MG to transform the R16/R17 RRM power saving gain into capacity gain.</w:t>
      </w:r>
    </w:p>
    <w:p w14:paraId="02FB9903" w14:textId="77777777" w:rsidR="004C67A4" w:rsidRPr="00976070" w:rsidRDefault="004C67A4" w:rsidP="004C67A4">
      <w:pPr>
        <w:pStyle w:val="ListParagraph"/>
        <w:ind w:left="1494"/>
        <w:rPr>
          <w:rFonts w:ascii="Arial" w:hAnsi="Arial" w:cs="Arial"/>
          <w:strike/>
          <w:color w:val="FF0000"/>
          <w:sz w:val="20"/>
          <w:szCs w:val="20"/>
          <w:lang w:eastAsia="ja-JP"/>
        </w:rPr>
      </w:pPr>
    </w:p>
    <w:p w14:paraId="0929C5AF" w14:textId="77777777" w:rsidR="004C67A4" w:rsidRPr="0026332F" w:rsidRDefault="004C67A4" w:rsidP="00272443">
      <w:pPr>
        <w:pStyle w:val="ListParagraph"/>
        <w:numPr>
          <w:ilvl w:val="0"/>
          <w:numId w:val="49"/>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5478246E" w14:textId="77777777" w:rsidR="001F76C2" w:rsidRPr="004C67A4" w:rsidRDefault="001F76C2">
      <w:pPr>
        <w:rPr>
          <w:szCs w:val="20"/>
          <w:lang w:eastAsia="ja-JP"/>
        </w:rPr>
      </w:pPr>
    </w:p>
    <w:p w14:paraId="67173128" w14:textId="63CC86A3" w:rsidR="006F32DD" w:rsidRPr="006F32DD" w:rsidRDefault="00630330" w:rsidP="00B444C7">
      <w:pPr>
        <w:pStyle w:val="Heading2"/>
        <w:numPr>
          <w:ilvl w:val="1"/>
          <w:numId w:val="36"/>
        </w:numPr>
      </w:pPr>
      <w:r>
        <w:lastRenderedPageBreak/>
        <w:t>Intra/Inter-UE multiplexing and prioritization enhancements</w:t>
      </w:r>
    </w:p>
    <w:p w14:paraId="065F635D" w14:textId="77777777" w:rsidR="000E1175" w:rsidRDefault="00630330">
      <w:pPr>
        <w:rPr>
          <w:lang w:eastAsia="ja-JP"/>
        </w:rPr>
      </w:pPr>
      <w:r>
        <w:rPr>
          <w:szCs w:val="20"/>
          <w:lang w:eastAsia="ja-JP"/>
        </w:rPr>
        <w:t xml:space="preserve">Few companies consider enhancements of </w:t>
      </w:r>
      <w:r>
        <w:rPr>
          <w:rFonts w:eastAsia="Times New Roman" w:cs="Arial"/>
          <w:color w:val="000000"/>
          <w:szCs w:val="20"/>
        </w:rPr>
        <w:t xml:space="preserve">inter-UE/intra-UE multiplexing </w:t>
      </w:r>
      <w:r>
        <w:rPr>
          <w:rFonts w:eastAsia="Times New Roman" w:cs="Arial"/>
          <w:color w:val="000000"/>
          <w:szCs w:val="20"/>
          <w:lang w:val="en-US"/>
        </w:rPr>
        <w:t xml:space="preserve">and prioritization </w:t>
      </w:r>
      <w:r>
        <w:rPr>
          <w:rFonts w:eastAsia="Times New Roman" w:cs="Arial"/>
          <w:color w:val="000000"/>
          <w:szCs w:val="20"/>
        </w:rPr>
        <w:t>techniques</w:t>
      </w:r>
      <w:r>
        <w:rPr>
          <w:rFonts w:eastAsia="Times New Roman" w:cs="Arial"/>
          <w:color w:val="000000"/>
          <w:szCs w:val="20"/>
          <w:lang w:val="en-US"/>
        </w:rPr>
        <w:t xml:space="preserve"> </w:t>
      </w:r>
      <w:r>
        <w:rPr>
          <w:szCs w:val="20"/>
          <w:lang w:eastAsia="ja-JP"/>
        </w:rPr>
        <w:t>are beneficial for XR capacity improvements and proposed the following proposals. For more detailed descriptions and discussions please refer to the corresponding companies’ contributions</w:t>
      </w:r>
      <w:r>
        <w:rPr>
          <w:lang w:eastAsia="ja-JP"/>
        </w:rPr>
        <w:t>. Please note that for some enhancements techniques, companies have provided simulations results.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8051"/>
      </w:tblGrid>
      <w:tr w:rsidR="000E1175" w14:paraId="462487BE" w14:textId="77777777">
        <w:trPr>
          <w:trHeight w:val="291"/>
        </w:trPr>
        <w:tc>
          <w:tcPr>
            <w:tcW w:w="1158" w:type="dxa"/>
            <w:shd w:val="clear" w:color="auto" w:fill="8EAADB" w:themeFill="accent1" w:themeFillTint="99"/>
          </w:tcPr>
          <w:p w14:paraId="1473928C" w14:textId="77777777" w:rsidR="000E1175" w:rsidRDefault="00630330">
            <w:pPr>
              <w:spacing w:after="0" w:line="240" w:lineRule="auto"/>
              <w:jc w:val="left"/>
              <w:rPr>
                <w:rFonts w:asciiTheme="minorHAnsi" w:eastAsia="Times New Roman" w:hAnsiTheme="minorHAnsi" w:cs="Arial"/>
                <w:b/>
                <w:bCs/>
                <w:sz w:val="22"/>
                <w:lang w:val="en-US"/>
              </w:rPr>
            </w:pPr>
            <w:r>
              <w:rPr>
                <w:rFonts w:asciiTheme="minorHAnsi" w:eastAsia="Times New Roman" w:hAnsiTheme="minorHAnsi" w:cs="Arial"/>
                <w:b/>
                <w:bCs/>
                <w:sz w:val="22"/>
                <w:lang w:val="en-US"/>
              </w:rPr>
              <w:t>Company</w:t>
            </w:r>
          </w:p>
        </w:tc>
        <w:tc>
          <w:tcPr>
            <w:tcW w:w="8051" w:type="dxa"/>
            <w:shd w:val="clear" w:color="auto" w:fill="8EAADB" w:themeFill="accent1" w:themeFillTint="99"/>
          </w:tcPr>
          <w:p w14:paraId="30C9BB55" w14:textId="77777777" w:rsidR="000E1175" w:rsidRDefault="00630330">
            <w:pPr>
              <w:spacing w:after="0" w:line="240" w:lineRule="auto"/>
              <w:jc w:val="left"/>
              <w:rPr>
                <w:rFonts w:asciiTheme="minorHAnsi" w:eastAsia="Times New Roman" w:hAnsiTheme="minorHAnsi" w:cs="Arial"/>
                <w:b/>
                <w:bCs/>
                <w:color w:val="000000"/>
                <w:sz w:val="22"/>
                <w:lang w:val="en-US"/>
              </w:rPr>
            </w:pPr>
            <w:r>
              <w:rPr>
                <w:rFonts w:asciiTheme="minorHAnsi" w:eastAsia="Times New Roman" w:hAnsiTheme="minorHAnsi" w:cs="Arial"/>
                <w:b/>
                <w:bCs/>
                <w:color w:val="000000"/>
                <w:sz w:val="22"/>
                <w:lang w:val="en-US"/>
              </w:rPr>
              <w:t>Proposals</w:t>
            </w:r>
          </w:p>
        </w:tc>
      </w:tr>
      <w:tr w:rsidR="000E1175" w14:paraId="6D100DAB" w14:textId="77777777">
        <w:trPr>
          <w:trHeight w:val="415"/>
        </w:trPr>
        <w:tc>
          <w:tcPr>
            <w:tcW w:w="1158" w:type="dxa"/>
            <w:shd w:val="clear" w:color="auto" w:fill="auto"/>
          </w:tcPr>
          <w:p w14:paraId="02785207" w14:textId="77777777" w:rsidR="000E1175" w:rsidRDefault="00630330">
            <w:pPr>
              <w:spacing w:after="0" w:line="240" w:lineRule="auto"/>
              <w:jc w:val="left"/>
              <w:rPr>
                <w:rFonts w:eastAsia="Times New Roman" w:cs="Arial"/>
                <w:sz w:val="16"/>
                <w:szCs w:val="16"/>
              </w:rPr>
            </w:pPr>
            <w:r>
              <w:rPr>
                <w:rFonts w:eastAsia="Times New Roman" w:cs="Arial"/>
                <w:sz w:val="16"/>
                <w:szCs w:val="16"/>
              </w:rPr>
              <w:t>ZTE, Sanechips</w:t>
            </w:r>
          </w:p>
        </w:tc>
        <w:tc>
          <w:tcPr>
            <w:tcW w:w="8051" w:type="dxa"/>
            <w:shd w:val="clear" w:color="auto" w:fill="auto"/>
          </w:tcPr>
          <w:p w14:paraId="5CEF8D64"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5: Adaptive inter-UE/intra-UE multiplexing techniques, including </w:t>
            </w:r>
            <w:proofErr w:type="gramStart"/>
            <w:r>
              <w:rPr>
                <w:rFonts w:eastAsia="Times New Roman" w:cs="Arial"/>
                <w:color w:val="000000"/>
                <w:sz w:val="16"/>
                <w:szCs w:val="16"/>
              </w:rPr>
              <w:t>e.g.</w:t>
            </w:r>
            <w:proofErr w:type="gramEnd"/>
            <w:r>
              <w:rPr>
                <w:rFonts w:eastAsia="Times New Roman" w:cs="Arial"/>
                <w:color w:val="000000"/>
                <w:sz w:val="16"/>
                <w:szCs w:val="16"/>
              </w:rPr>
              <w:t xml:space="preserve"> finer granularity preemption indication, should be studied for transmission to improve system capacity performance.</w:t>
            </w:r>
          </w:p>
        </w:tc>
      </w:tr>
      <w:tr w:rsidR="000E1175" w14:paraId="0445B7B1" w14:textId="77777777">
        <w:trPr>
          <w:trHeight w:val="698"/>
        </w:trPr>
        <w:tc>
          <w:tcPr>
            <w:tcW w:w="1158" w:type="dxa"/>
            <w:shd w:val="clear" w:color="auto" w:fill="auto"/>
          </w:tcPr>
          <w:p w14:paraId="1BE94FE3"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InterDigital, Inc.</w:t>
            </w:r>
          </w:p>
        </w:tc>
        <w:tc>
          <w:tcPr>
            <w:tcW w:w="8051" w:type="dxa"/>
            <w:shd w:val="clear" w:color="auto" w:fill="auto"/>
          </w:tcPr>
          <w:p w14:paraId="60AA673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5: Starting point for potential enhancement techniques for capacity can be those identified during Rel-17 SI (</w:t>
            </w:r>
            <w:proofErr w:type="gramStart"/>
            <w:r>
              <w:rPr>
                <w:rFonts w:eastAsia="Times New Roman" w:cs="Arial"/>
                <w:color w:val="000000"/>
                <w:sz w:val="16"/>
                <w:szCs w:val="16"/>
              </w:rPr>
              <w:t>e.g.</w:t>
            </w:r>
            <w:proofErr w:type="gramEnd"/>
            <w:r>
              <w:rPr>
                <w:rFonts w:eastAsia="Times New Roman" w:cs="Arial"/>
                <w:color w:val="000000"/>
                <w:sz w:val="16"/>
                <w:szCs w:val="16"/>
              </w:rPr>
              <w:t xml:space="preserve"> delay aware scheduling, prioritizing/pre-empting important streams in DL/UL, multi-TB scheduling, enhanced BSR)</w:t>
            </w:r>
          </w:p>
        </w:tc>
      </w:tr>
      <w:tr w:rsidR="000E1175" w14:paraId="3FB28401" w14:textId="77777777">
        <w:trPr>
          <w:trHeight w:val="1300"/>
        </w:trPr>
        <w:tc>
          <w:tcPr>
            <w:tcW w:w="1158" w:type="dxa"/>
            <w:shd w:val="clear" w:color="auto" w:fill="auto"/>
          </w:tcPr>
          <w:p w14:paraId="01A4C291" w14:textId="77777777" w:rsidR="000E1175" w:rsidRDefault="00630330">
            <w:pPr>
              <w:spacing w:after="0" w:line="240" w:lineRule="auto"/>
              <w:jc w:val="left"/>
              <w:rPr>
                <w:rFonts w:eastAsia="Times New Roman" w:cs="Arial"/>
                <w:sz w:val="16"/>
                <w:szCs w:val="16"/>
              </w:rPr>
            </w:pPr>
            <w:r>
              <w:rPr>
                <w:rFonts w:eastAsia="Times New Roman" w:cs="Arial"/>
                <w:sz w:val="16"/>
                <w:szCs w:val="16"/>
              </w:rPr>
              <w:t>III</w:t>
            </w:r>
          </w:p>
        </w:tc>
        <w:tc>
          <w:tcPr>
            <w:tcW w:w="8051" w:type="dxa"/>
            <w:shd w:val="clear" w:color="auto" w:fill="auto"/>
          </w:tcPr>
          <w:p w14:paraId="28C8F02C"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Proposal#1: </w:t>
            </w:r>
            <w:proofErr w:type="gramStart"/>
            <w:r>
              <w:rPr>
                <w:rFonts w:eastAsia="Times New Roman" w:cs="Arial"/>
                <w:color w:val="000000"/>
                <w:sz w:val="16"/>
                <w:szCs w:val="16"/>
              </w:rPr>
              <w:t>In order to</w:t>
            </w:r>
            <w:proofErr w:type="gramEnd"/>
            <w:r>
              <w:rPr>
                <w:rFonts w:eastAsia="Times New Roman" w:cs="Arial"/>
                <w:color w:val="000000"/>
                <w:sz w:val="16"/>
                <w:szCs w:val="16"/>
              </w:rPr>
              <w:t xml:space="preserve"> properly accommodate the XR service, we propose to increase the priority index to be more than one bit.</w:t>
            </w:r>
            <w:r>
              <w:rPr>
                <w:rFonts w:eastAsia="Times New Roman" w:cs="Arial"/>
                <w:color w:val="000000"/>
                <w:sz w:val="16"/>
                <w:szCs w:val="16"/>
              </w:rPr>
              <w:br/>
              <w:t>Proposal#2: We propose both the time and frequency domains shall be considered to reduce delay impacts, when the XR frame is preempted.</w:t>
            </w:r>
            <w:r>
              <w:rPr>
                <w:rFonts w:eastAsia="Times New Roman" w:cs="Arial"/>
                <w:color w:val="000000"/>
                <w:sz w:val="16"/>
                <w:szCs w:val="16"/>
              </w:rPr>
              <w:br/>
              <w:t>Proposal#3: Because the XR service is delay sensitive, we propose the case of XR service preempting URLLC shall be considered.</w:t>
            </w:r>
          </w:p>
        </w:tc>
      </w:tr>
      <w:tr w:rsidR="000E1175" w14:paraId="66929A4D" w14:textId="77777777">
        <w:trPr>
          <w:trHeight w:val="64"/>
        </w:trPr>
        <w:tc>
          <w:tcPr>
            <w:tcW w:w="1158" w:type="dxa"/>
            <w:shd w:val="clear" w:color="auto" w:fill="auto"/>
          </w:tcPr>
          <w:p w14:paraId="3E7EEC4C" w14:textId="77777777" w:rsidR="000E1175" w:rsidRDefault="00630330">
            <w:pPr>
              <w:spacing w:after="0" w:line="240" w:lineRule="auto"/>
              <w:jc w:val="left"/>
              <w:rPr>
                <w:rFonts w:eastAsia="Times New Roman" w:cs="Arial"/>
                <w:sz w:val="16"/>
                <w:szCs w:val="16"/>
              </w:rPr>
            </w:pPr>
            <w:r>
              <w:rPr>
                <w:rFonts w:eastAsia="Times New Roman" w:cs="Arial"/>
                <w:sz w:val="16"/>
                <w:szCs w:val="16"/>
              </w:rPr>
              <w:t>LG Electronics</w:t>
            </w:r>
          </w:p>
        </w:tc>
        <w:tc>
          <w:tcPr>
            <w:tcW w:w="8051" w:type="dxa"/>
            <w:shd w:val="clear" w:color="auto" w:fill="auto"/>
          </w:tcPr>
          <w:p w14:paraId="263BFE2C"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6: For XR-specific capacity improvement, it can be considered to study XR-specific priority handling. </w:t>
            </w:r>
          </w:p>
        </w:tc>
      </w:tr>
    </w:tbl>
    <w:p w14:paraId="21365E48" w14:textId="77777777" w:rsidR="000E1175" w:rsidRDefault="000E1175">
      <w:pPr>
        <w:rPr>
          <w:lang w:eastAsia="ja-JP"/>
        </w:rPr>
      </w:pPr>
    </w:p>
    <w:p w14:paraId="3DCBAF9F" w14:textId="77777777" w:rsidR="000E1175" w:rsidRDefault="00630330">
      <w:pPr>
        <w:rPr>
          <w:b/>
          <w:bCs/>
          <w:lang w:eastAsia="ja-JP"/>
        </w:rPr>
      </w:pPr>
      <w:r>
        <w:rPr>
          <w:b/>
          <w:bCs/>
          <w:lang w:eastAsia="ja-JP"/>
        </w:rPr>
        <w:t>Moderator’s summary:</w:t>
      </w:r>
    </w:p>
    <w:p w14:paraId="4A1D3AD5" w14:textId="77777777" w:rsidR="000E1175" w:rsidRDefault="00630330">
      <w:pPr>
        <w:rPr>
          <w:lang w:eastAsia="ja-JP"/>
        </w:rPr>
      </w:pPr>
      <w:r>
        <w:rPr>
          <w:lang w:eastAsia="ja-JP"/>
        </w:rPr>
        <w:t xml:space="preserve">The proposals above can be categorised as below. </w:t>
      </w:r>
    </w:p>
    <w:p w14:paraId="5E66CF93" w14:textId="77777777" w:rsidR="000E1175" w:rsidRDefault="000E1175">
      <w:pPr>
        <w:pStyle w:val="ListParagraph"/>
        <w:ind w:left="0"/>
        <w:rPr>
          <w:rFonts w:ascii="Arial" w:hAnsi="Arial" w:cs="Arial"/>
          <w:sz w:val="20"/>
          <w:szCs w:val="20"/>
          <w:lang w:eastAsia="ja-JP"/>
        </w:rPr>
      </w:pPr>
    </w:p>
    <w:p w14:paraId="29361E35" w14:textId="77777777" w:rsidR="000E1175" w:rsidRDefault="00630330" w:rsidP="00B444C7">
      <w:pPr>
        <w:pStyle w:val="ListParagraph"/>
        <w:numPr>
          <w:ilvl w:val="0"/>
          <w:numId w:val="29"/>
        </w:numPr>
        <w:rPr>
          <w:rFonts w:ascii="Arial" w:hAnsi="Arial" w:cs="Arial"/>
          <w:b/>
          <w:bCs/>
          <w:sz w:val="20"/>
          <w:szCs w:val="20"/>
          <w:lang w:eastAsia="ja-JP"/>
        </w:rPr>
      </w:pPr>
      <w:r>
        <w:rPr>
          <w:rFonts w:ascii="Arial" w:hAnsi="Arial" w:cs="Arial"/>
          <w:b/>
          <w:bCs/>
          <w:sz w:val="20"/>
          <w:szCs w:val="20"/>
          <w:highlight w:val="yellow"/>
          <w:lang w:val="en-US" w:eastAsia="ja-JP"/>
        </w:rPr>
        <w:t xml:space="preserve">Proposed study areas for </w:t>
      </w:r>
      <w:r>
        <w:rPr>
          <w:rFonts w:ascii="Arial" w:eastAsia="Times New Roman" w:hAnsi="Arial" w:cs="Arial"/>
          <w:b/>
          <w:bCs/>
          <w:color w:val="000000"/>
          <w:sz w:val="20"/>
          <w:szCs w:val="20"/>
          <w:highlight w:val="yellow"/>
        </w:rPr>
        <w:t xml:space="preserve">inter-UE/intra-UE multiplexing </w:t>
      </w:r>
      <w:r>
        <w:rPr>
          <w:rFonts w:ascii="Arial" w:eastAsia="Times New Roman" w:hAnsi="Arial" w:cs="Arial"/>
          <w:b/>
          <w:bCs/>
          <w:color w:val="000000"/>
          <w:sz w:val="20"/>
          <w:szCs w:val="20"/>
          <w:highlight w:val="yellow"/>
          <w:lang w:val="en-US"/>
        </w:rPr>
        <w:t>and prioritization</w:t>
      </w:r>
      <w:r>
        <w:rPr>
          <w:rFonts w:ascii="Arial" w:hAnsi="Arial" w:cs="Arial"/>
          <w:b/>
          <w:bCs/>
          <w:sz w:val="20"/>
          <w:szCs w:val="20"/>
          <w:highlight w:val="yellow"/>
          <w:lang w:val="en-US" w:eastAsia="ja-JP"/>
        </w:rPr>
        <w:t xml:space="preserve"> enhancements to improve XR capacity</w:t>
      </w:r>
    </w:p>
    <w:p w14:paraId="1C31AEFF" w14:textId="77777777" w:rsidR="000E1175" w:rsidRDefault="00630330" w:rsidP="00B444C7">
      <w:pPr>
        <w:pStyle w:val="ListParagraph"/>
        <w:numPr>
          <w:ilvl w:val="1"/>
          <w:numId w:val="29"/>
        </w:numPr>
        <w:rPr>
          <w:rFonts w:ascii="Arial" w:hAnsi="Arial" w:cs="Arial"/>
          <w:b/>
          <w:bCs/>
          <w:sz w:val="20"/>
          <w:szCs w:val="20"/>
          <w:lang w:eastAsia="ja-JP"/>
        </w:rPr>
      </w:pPr>
      <w:r>
        <w:rPr>
          <w:rFonts w:ascii="Arial" w:eastAsia="Times New Roman" w:hAnsi="Arial" w:cs="Arial"/>
          <w:b/>
          <w:bCs/>
          <w:color w:val="000000"/>
          <w:sz w:val="20"/>
          <w:szCs w:val="20"/>
          <w:lang w:val="en-US"/>
        </w:rPr>
        <w:t>F</w:t>
      </w:r>
      <w:r>
        <w:rPr>
          <w:rFonts w:ascii="Arial" w:eastAsia="Times New Roman" w:hAnsi="Arial" w:cs="Arial"/>
          <w:b/>
          <w:bCs/>
          <w:color w:val="000000"/>
          <w:sz w:val="20"/>
          <w:szCs w:val="20"/>
        </w:rPr>
        <w:t>iner granularity pre-emption indication</w:t>
      </w:r>
      <w:r>
        <w:rPr>
          <w:rFonts w:ascii="Arial" w:eastAsia="Times New Roman" w:hAnsi="Arial" w:cs="Arial"/>
          <w:b/>
          <w:bCs/>
          <w:color w:val="000000"/>
          <w:sz w:val="20"/>
          <w:szCs w:val="20"/>
          <w:lang w:val="en-US"/>
        </w:rPr>
        <w:t xml:space="preserve"> (ZTE)</w:t>
      </w:r>
    </w:p>
    <w:p w14:paraId="39133B03" w14:textId="77777777" w:rsidR="000E1175" w:rsidRDefault="00630330" w:rsidP="00B444C7">
      <w:pPr>
        <w:pStyle w:val="ListParagraph"/>
        <w:numPr>
          <w:ilvl w:val="1"/>
          <w:numId w:val="29"/>
        </w:numPr>
        <w:rPr>
          <w:rFonts w:ascii="Arial" w:hAnsi="Arial" w:cs="Arial"/>
          <w:b/>
          <w:bCs/>
          <w:sz w:val="20"/>
          <w:szCs w:val="20"/>
          <w:lang w:eastAsia="ja-JP"/>
        </w:rPr>
      </w:pPr>
      <w:r>
        <w:rPr>
          <w:rFonts w:ascii="Arial" w:hAnsi="Arial" w:cs="Arial"/>
          <w:b/>
          <w:bCs/>
          <w:sz w:val="20"/>
          <w:szCs w:val="20"/>
          <w:lang w:val="en-US" w:eastAsia="ja-JP"/>
        </w:rPr>
        <w:t xml:space="preserve">Pre-emption in both time and frequency domains (III) </w:t>
      </w:r>
    </w:p>
    <w:p w14:paraId="31CBBBC8" w14:textId="77777777" w:rsidR="000E1175" w:rsidRDefault="00630330" w:rsidP="00B444C7">
      <w:pPr>
        <w:pStyle w:val="ListParagraph"/>
        <w:numPr>
          <w:ilvl w:val="1"/>
          <w:numId w:val="29"/>
        </w:numPr>
        <w:rPr>
          <w:rFonts w:ascii="Arial" w:hAnsi="Arial" w:cs="Arial"/>
          <w:b/>
          <w:bCs/>
          <w:sz w:val="20"/>
          <w:szCs w:val="20"/>
          <w:lang w:eastAsia="ja-JP"/>
        </w:rPr>
      </w:pPr>
      <w:r>
        <w:rPr>
          <w:rFonts w:ascii="Arial" w:hAnsi="Arial" w:cs="Arial"/>
          <w:b/>
          <w:bCs/>
          <w:sz w:val="20"/>
          <w:szCs w:val="20"/>
          <w:lang w:val="en-US" w:eastAsia="ja-JP"/>
        </w:rPr>
        <w:t>XR-specific priority handling (LG, III)</w:t>
      </w:r>
    </w:p>
    <w:p w14:paraId="6FEFAB64" w14:textId="77777777" w:rsidR="000E1175" w:rsidRDefault="000E1175">
      <w:pPr>
        <w:pStyle w:val="ListParagraph"/>
        <w:ind w:left="1440"/>
        <w:rPr>
          <w:rFonts w:ascii="Arial" w:hAnsi="Arial" w:cs="Arial"/>
          <w:b/>
          <w:bCs/>
          <w:sz w:val="20"/>
          <w:szCs w:val="20"/>
          <w:lang w:eastAsia="ja-JP"/>
        </w:rPr>
      </w:pPr>
    </w:p>
    <w:p w14:paraId="588EFCF5" w14:textId="77777777" w:rsidR="000E1175" w:rsidRDefault="000E1175">
      <w:pPr>
        <w:pStyle w:val="ListParagraph"/>
        <w:spacing w:line="240" w:lineRule="auto"/>
        <w:ind w:left="2160"/>
        <w:jc w:val="left"/>
        <w:rPr>
          <w:rFonts w:ascii="Arial" w:eastAsia="Times New Roman" w:hAnsi="Arial" w:cs="Arial"/>
          <w:color w:val="000000"/>
          <w:sz w:val="20"/>
          <w:szCs w:val="20"/>
        </w:rPr>
      </w:pPr>
    </w:p>
    <w:p w14:paraId="008B36EC" w14:textId="6120474C" w:rsidR="000E1175" w:rsidRDefault="00630330" w:rsidP="00B444C7">
      <w:pPr>
        <w:pStyle w:val="Heading3"/>
        <w:numPr>
          <w:ilvl w:val="2"/>
          <w:numId w:val="36"/>
        </w:numPr>
      </w:pPr>
      <w:r>
        <w:t>Discussion 1</w:t>
      </w:r>
      <w:r>
        <w:rPr>
          <w:vertAlign w:val="superscript"/>
        </w:rPr>
        <w:t>st</w:t>
      </w:r>
      <w:r>
        <w:t xml:space="preserve"> round</w:t>
      </w:r>
    </w:p>
    <w:p w14:paraId="5819640E" w14:textId="56FB7773" w:rsidR="006F32DD" w:rsidRPr="006F32DD" w:rsidRDefault="006F32DD" w:rsidP="006F32DD">
      <w:pPr>
        <w:pStyle w:val="Heading4"/>
      </w:pPr>
      <w:r>
        <w:t>2.6.1.1</w:t>
      </w:r>
      <w:r>
        <w:tab/>
        <w:t>Questionnaire</w:t>
      </w:r>
    </w:p>
    <w:p w14:paraId="77C6AF22" w14:textId="77777777" w:rsidR="000E1175" w:rsidRDefault="00630330">
      <w:pPr>
        <w:rPr>
          <w:rFonts w:eastAsiaTheme="minorEastAsia" w:cs="Arial"/>
          <w:szCs w:val="20"/>
          <w:lang w:val="zh-CN" w:eastAsia="zh-CN"/>
        </w:rPr>
      </w:pPr>
      <w:r>
        <w:rPr>
          <w:lang w:eastAsia="ja-JP"/>
        </w:rPr>
        <w:t xml:space="preserve">In the feedback table, companies’ views on the </w:t>
      </w:r>
      <w:r>
        <w:rPr>
          <w:rFonts w:eastAsia="Times New Roman" w:cs="Arial"/>
          <w:color w:val="000000"/>
          <w:szCs w:val="20"/>
        </w:rPr>
        <w:t xml:space="preserve">inter-UE/intra-UE multiplexing </w:t>
      </w:r>
      <w:r>
        <w:rPr>
          <w:rFonts w:eastAsia="Times New Roman" w:cs="Arial"/>
          <w:color w:val="000000"/>
          <w:szCs w:val="20"/>
          <w:lang w:val="en-US"/>
        </w:rPr>
        <w:t xml:space="preserve">and prioritization enhancement techniques </w:t>
      </w:r>
      <w:r>
        <w:rPr>
          <w:lang w:eastAsia="ja-JP"/>
        </w:rPr>
        <w:t>are kindly requested.</w:t>
      </w:r>
    </w:p>
    <w:tbl>
      <w:tblPr>
        <w:tblStyle w:val="TableGrid"/>
        <w:tblW w:w="0" w:type="auto"/>
        <w:tblLook w:val="04A0" w:firstRow="1" w:lastRow="0" w:firstColumn="1" w:lastColumn="0" w:noHBand="0" w:noVBand="1"/>
      </w:tblPr>
      <w:tblGrid>
        <w:gridCol w:w="1271"/>
        <w:gridCol w:w="8358"/>
      </w:tblGrid>
      <w:tr w:rsidR="000E1175" w14:paraId="508D33A4" w14:textId="77777777">
        <w:tc>
          <w:tcPr>
            <w:tcW w:w="9629" w:type="dxa"/>
            <w:gridSpan w:val="2"/>
          </w:tcPr>
          <w:p w14:paraId="1C399C6C"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9329DFE" w14:textId="77777777" w:rsidR="000E1175" w:rsidRDefault="000E1175">
            <w:pPr>
              <w:pStyle w:val="ListParagraph"/>
              <w:ind w:left="0"/>
              <w:rPr>
                <w:rFonts w:ascii="Times New Roman" w:eastAsia="Times New Roman" w:hAnsi="Times New Roman" w:cs="Times New Roman"/>
                <w:b/>
                <w:bCs/>
                <w:szCs w:val="20"/>
                <w:lang w:val="en-US" w:eastAsia="ja-JP"/>
              </w:rPr>
            </w:pPr>
          </w:p>
          <w:p w14:paraId="55E41368"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w:t>
            </w:r>
            <w:r>
              <w:rPr>
                <w:rFonts w:ascii="Times New Roman" w:eastAsia="Times New Roman" w:hAnsi="Times New Roman" w:cs="Times New Roman"/>
                <w:lang w:val="en-US" w:eastAsia="ja-JP"/>
              </w:rPr>
              <w:t>is your view regarding study</w:t>
            </w:r>
            <w:r>
              <w:rPr>
                <w:rFonts w:ascii="Times New Roman" w:eastAsia="Times New Roman" w:hAnsi="Times New Roman" w:cs="Times New Roman"/>
                <w:color w:val="000000"/>
              </w:rPr>
              <w:t xml:space="preserve"> inter-UE/intra-UE multiplexing </w:t>
            </w:r>
            <w:r>
              <w:rPr>
                <w:rFonts w:ascii="Times New Roman" w:eastAsia="Times New Roman" w:hAnsi="Times New Roman" w:cs="Times New Roman"/>
                <w:color w:val="000000"/>
                <w:lang w:val="en-US"/>
              </w:rPr>
              <w:t xml:space="preserve">and prioritization enhancement techniques </w:t>
            </w:r>
            <w:r>
              <w:rPr>
                <w:rFonts w:ascii="Times New Roman" w:eastAsia="Times New Roman" w:hAnsi="Times New Roman" w:cs="Times New Roman"/>
                <w:lang w:val="en-US" w:eastAsia="ja-JP"/>
              </w:rPr>
              <w:t>during XR SI?</w:t>
            </w:r>
          </w:p>
          <w:p w14:paraId="29C95978"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w:t>
            </w:r>
          </w:p>
          <w:p w14:paraId="2C7A1E85"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What is your view regarding the specific </w:t>
            </w:r>
            <w:r>
              <w:rPr>
                <w:rFonts w:ascii="Times New Roman" w:eastAsia="Times New Roman" w:hAnsi="Times New Roman" w:cs="Times New Roman"/>
                <w:szCs w:val="20"/>
                <w:highlight w:val="yellow"/>
                <w:lang w:val="en-US" w:eastAsia="ja-JP"/>
              </w:rPr>
              <w:t xml:space="preserve">proposed study areas 1 to 3 for </w:t>
            </w:r>
            <w:r>
              <w:rPr>
                <w:rFonts w:ascii="Times New Roman" w:eastAsia="Times New Roman" w:hAnsi="Times New Roman" w:cs="Times New Roman"/>
                <w:color w:val="000000"/>
                <w:sz w:val="20"/>
                <w:szCs w:val="20"/>
                <w:highlight w:val="yellow"/>
              </w:rPr>
              <w:t xml:space="preserve">inter-UE/intra-UE multiplexing </w:t>
            </w:r>
            <w:r>
              <w:rPr>
                <w:rFonts w:ascii="Times New Roman" w:eastAsia="Times New Roman" w:hAnsi="Times New Roman" w:cs="Times New Roman"/>
                <w:color w:val="000000"/>
                <w:sz w:val="20"/>
                <w:szCs w:val="20"/>
                <w:highlight w:val="yellow"/>
                <w:lang w:val="en-US"/>
              </w:rPr>
              <w:t>and prioritization</w:t>
            </w:r>
            <w:r>
              <w:rPr>
                <w:rFonts w:ascii="Times New Roman" w:eastAsia="Times New Roman" w:hAnsi="Times New Roman" w:cs="Times New Roman"/>
                <w:szCs w:val="20"/>
                <w:highlight w:val="yellow"/>
                <w:lang w:val="en-US" w:eastAsia="ja-JP"/>
              </w:rPr>
              <w:t xml:space="preserve"> enhancement</w:t>
            </w:r>
            <w:r>
              <w:rPr>
                <w:rFonts w:ascii="Times New Roman" w:eastAsia="Times New Roman" w:hAnsi="Times New Roman" w:cs="Times New Roman"/>
                <w:szCs w:val="20"/>
                <w:lang w:val="en-US" w:eastAsia="ja-JP"/>
              </w:rPr>
              <w:t>s during XR SI?</w:t>
            </w:r>
          </w:p>
          <w:p w14:paraId="63F1AA8F"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49290C69"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that helps this discussion.</w:t>
            </w:r>
          </w:p>
          <w:p w14:paraId="46CDF787"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669DD8A6" w14:textId="77777777" w:rsidR="000E1175" w:rsidRDefault="000E1175">
            <w:pPr>
              <w:rPr>
                <w:rFonts w:cs="Arial"/>
                <w:szCs w:val="20"/>
                <w:lang w:eastAsia="ja-JP"/>
              </w:rPr>
            </w:pPr>
          </w:p>
        </w:tc>
      </w:tr>
      <w:tr w:rsidR="000E1175" w14:paraId="0A916262" w14:textId="77777777">
        <w:tc>
          <w:tcPr>
            <w:tcW w:w="1271" w:type="dxa"/>
            <w:shd w:val="clear" w:color="auto" w:fill="D0CECE" w:themeFill="background2" w:themeFillShade="E6"/>
          </w:tcPr>
          <w:p w14:paraId="54030487"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12D182BE"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64B837E7" w14:textId="77777777">
        <w:tc>
          <w:tcPr>
            <w:tcW w:w="1271" w:type="dxa"/>
          </w:tcPr>
          <w:p w14:paraId="0677F54A" w14:textId="7AE98105" w:rsidR="000E1175" w:rsidRDefault="000E1175">
            <w:pPr>
              <w:rPr>
                <w:rFonts w:eastAsia="Malgun Gothic" w:cs="Arial"/>
                <w:szCs w:val="20"/>
                <w:lang w:eastAsia="ko-KR"/>
              </w:rPr>
            </w:pPr>
          </w:p>
        </w:tc>
        <w:tc>
          <w:tcPr>
            <w:tcW w:w="8358" w:type="dxa"/>
          </w:tcPr>
          <w:p w14:paraId="693300F2" w14:textId="7E0AAF06" w:rsidR="000E1175" w:rsidRDefault="000E1175">
            <w:pPr>
              <w:rPr>
                <w:rFonts w:eastAsia="Malgun Gothic" w:cs="Arial"/>
                <w:szCs w:val="20"/>
                <w:lang w:eastAsia="ko-KR"/>
              </w:rPr>
            </w:pPr>
          </w:p>
        </w:tc>
      </w:tr>
    </w:tbl>
    <w:p w14:paraId="6B7497FC" w14:textId="77777777" w:rsidR="000E1175" w:rsidRDefault="000E1175">
      <w:pPr>
        <w:rPr>
          <w:lang w:eastAsia="ja-JP"/>
        </w:rPr>
      </w:pPr>
    </w:p>
    <w:p w14:paraId="08226719" w14:textId="1ACD3595" w:rsidR="006F32DD" w:rsidRDefault="006F32DD" w:rsidP="006F32DD">
      <w:pPr>
        <w:pStyle w:val="Heading4"/>
      </w:pPr>
      <w:r>
        <w:t>2.6.1.2</w:t>
      </w:r>
      <w:r>
        <w:tab/>
        <w:t>Summary</w:t>
      </w:r>
    </w:p>
    <w:p w14:paraId="4D8D4FB9" w14:textId="39C945EB" w:rsidR="00102DEB" w:rsidRPr="00102DEB" w:rsidRDefault="00102DEB" w:rsidP="00102DEB">
      <w:pPr>
        <w:rPr>
          <w:b/>
          <w:bCs/>
          <w:lang w:eastAsia="ja-JP"/>
        </w:rPr>
      </w:pPr>
      <w:r w:rsidRPr="00102DEB">
        <w:rPr>
          <w:b/>
          <w:bCs/>
          <w:lang w:eastAsia="ja-JP"/>
        </w:rPr>
        <w:t>Summary of views:</w:t>
      </w:r>
    </w:p>
    <w:tbl>
      <w:tblPr>
        <w:tblW w:w="4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60"/>
      </w:tblGrid>
      <w:tr w:rsidR="00D210AB" w:rsidRPr="00D210AB" w14:paraId="6ABCA342" w14:textId="77777777" w:rsidTr="00D210AB">
        <w:trPr>
          <w:trHeight w:val="300"/>
        </w:trPr>
        <w:tc>
          <w:tcPr>
            <w:tcW w:w="960" w:type="dxa"/>
            <w:shd w:val="clear" w:color="auto" w:fill="auto"/>
            <w:noWrap/>
            <w:vAlign w:val="bottom"/>
            <w:hideMark/>
          </w:tcPr>
          <w:p w14:paraId="5A8E812D"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Q1:</w:t>
            </w:r>
          </w:p>
        </w:tc>
        <w:tc>
          <w:tcPr>
            <w:tcW w:w="3660" w:type="dxa"/>
            <w:shd w:val="clear" w:color="auto" w:fill="auto"/>
            <w:noWrap/>
            <w:vAlign w:val="bottom"/>
            <w:hideMark/>
          </w:tcPr>
          <w:p w14:paraId="27FE8838"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OK with topic?</w:t>
            </w:r>
          </w:p>
        </w:tc>
      </w:tr>
      <w:tr w:rsidR="00D210AB" w:rsidRPr="00D210AB" w14:paraId="79CDFA9B" w14:textId="77777777" w:rsidTr="00D210AB">
        <w:trPr>
          <w:trHeight w:val="300"/>
        </w:trPr>
        <w:tc>
          <w:tcPr>
            <w:tcW w:w="960" w:type="dxa"/>
            <w:shd w:val="clear" w:color="auto" w:fill="auto"/>
            <w:noWrap/>
            <w:hideMark/>
          </w:tcPr>
          <w:p w14:paraId="61D00FCA"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OK</w:t>
            </w:r>
          </w:p>
        </w:tc>
        <w:tc>
          <w:tcPr>
            <w:tcW w:w="3660" w:type="dxa"/>
            <w:shd w:val="clear" w:color="000000" w:fill="C6E0B4"/>
            <w:hideMark/>
          </w:tcPr>
          <w:p w14:paraId="05FA990B"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ZTE, LG, Sony, III</w:t>
            </w:r>
          </w:p>
        </w:tc>
      </w:tr>
      <w:tr w:rsidR="00D210AB" w:rsidRPr="00D210AB" w14:paraId="69872CE2" w14:textId="77777777" w:rsidTr="00D210AB">
        <w:trPr>
          <w:trHeight w:val="600"/>
        </w:trPr>
        <w:tc>
          <w:tcPr>
            <w:tcW w:w="960" w:type="dxa"/>
            <w:shd w:val="clear" w:color="auto" w:fill="auto"/>
            <w:noWrap/>
            <w:hideMark/>
          </w:tcPr>
          <w:p w14:paraId="6E1414AD"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NOK</w:t>
            </w:r>
          </w:p>
        </w:tc>
        <w:tc>
          <w:tcPr>
            <w:tcW w:w="3660" w:type="dxa"/>
            <w:shd w:val="clear" w:color="000000" w:fill="F8CBAD"/>
            <w:hideMark/>
          </w:tcPr>
          <w:p w14:paraId="136A212B"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CATT, Intel, FW, MOT, Nokia, HW, Ericsson, Samsung, vivo</w:t>
            </w:r>
          </w:p>
        </w:tc>
      </w:tr>
      <w:tr w:rsidR="00D210AB" w:rsidRPr="00D210AB" w14:paraId="19FC8B4B" w14:textId="77777777" w:rsidTr="00D210AB">
        <w:trPr>
          <w:trHeight w:val="300"/>
        </w:trPr>
        <w:tc>
          <w:tcPr>
            <w:tcW w:w="960" w:type="dxa"/>
            <w:shd w:val="clear" w:color="auto" w:fill="auto"/>
            <w:noWrap/>
            <w:hideMark/>
          </w:tcPr>
          <w:p w14:paraId="01D1D823"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Maybe</w:t>
            </w:r>
          </w:p>
        </w:tc>
        <w:tc>
          <w:tcPr>
            <w:tcW w:w="3660" w:type="dxa"/>
            <w:shd w:val="clear" w:color="000000" w:fill="8EA9DB"/>
            <w:hideMark/>
          </w:tcPr>
          <w:p w14:paraId="6A5D57C2"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MTK</w:t>
            </w:r>
          </w:p>
        </w:tc>
      </w:tr>
    </w:tbl>
    <w:p w14:paraId="49757F89" w14:textId="6C972B07" w:rsidR="006F32DD" w:rsidRDefault="006F32DD" w:rsidP="006F32DD">
      <w:pPr>
        <w:rPr>
          <w:lang w:eastAsia="ja-JP"/>
        </w:rPr>
      </w:pPr>
    </w:p>
    <w:tbl>
      <w:tblPr>
        <w:tblW w:w="8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2632"/>
        <w:gridCol w:w="2517"/>
        <w:gridCol w:w="2732"/>
      </w:tblGrid>
      <w:tr w:rsidR="00A164C7" w:rsidRPr="00A164C7" w14:paraId="1B955CD7" w14:textId="77777777" w:rsidTr="00A164C7">
        <w:trPr>
          <w:trHeight w:val="273"/>
        </w:trPr>
        <w:tc>
          <w:tcPr>
            <w:tcW w:w="690" w:type="dxa"/>
            <w:shd w:val="clear" w:color="auto" w:fill="auto"/>
            <w:noWrap/>
            <w:hideMark/>
          </w:tcPr>
          <w:p w14:paraId="1B2B6000"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Q2:</w:t>
            </w:r>
          </w:p>
        </w:tc>
        <w:tc>
          <w:tcPr>
            <w:tcW w:w="2632" w:type="dxa"/>
            <w:shd w:val="clear" w:color="auto" w:fill="auto"/>
            <w:noWrap/>
            <w:vAlign w:val="bottom"/>
            <w:hideMark/>
          </w:tcPr>
          <w:p w14:paraId="6A0EA528" w14:textId="77777777" w:rsidR="00A164C7" w:rsidRPr="00A164C7" w:rsidRDefault="00A164C7" w:rsidP="00A164C7">
            <w:pPr>
              <w:spacing w:after="0" w:line="240" w:lineRule="auto"/>
              <w:jc w:val="center"/>
              <w:rPr>
                <w:rFonts w:ascii="Calibri" w:eastAsia="Times New Roman" w:hAnsi="Calibri" w:cs="Calibri"/>
                <w:b/>
                <w:bCs/>
                <w:color w:val="000000"/>
                <w:sz w:val="22"/>
                <w:lang w:val="en-SE" w:eastAsia="en-SE"/>
              </w:rPr>
            </w:pPr>
            <w:r w:rsidRPr="00A164C7">
              <w:rPr>
                <w:rFonts w:ascii="Calibri" w:eastAsia="Times New Roman" w:hAnsi="Calibri" w:cs="Calibri"/>
                <w:b/>
                <w:bCs/>
                <w:color w:val="000000"/>
                <w:sz w:val="22"/>
                <w:lang w:val="en-SE" w:eastAsia="en-SE"/>
              </w:rPr>
              <w:t>a</w:t>
            </w:r>
          </w:p>
        </w:tc>
        <w:tc>
          <w:tcPr>
            <w:tcW w:w="2517" w:type="dxa"/>
            <w:shd w:val="clear" w:color="auto" w:fill="auto"/>
            <w:noWrap/>
            <w:vAlign w:val="bottom"/>
            <w:hideMark/>
          </w:tcPr>
          <w:p w14:paraId="4EE2E278" w14:textId="77777777" w:rsidR="00A164C7" w:rsidRPr="00A164C7" w:rsidRDefault="00A164C7" w:rsidP="00A164C7">
            <w:pPr>
              <w:spacing w:after="0" w:line="240" w:lineRule="auto"/>
              <w:jc w:val="center"/>
              <w:rPr>
                <w:rFonts w:ascii="Calibri" w:eastAsia="Times New Roman" w:hAnsi="Calibri" w:cs="Calibri"/>
                <w:b/>
                <w:bCs/>
                <w:color w:val="000000"/>
                <w:sz w:val="22"/>
                <w:lang w:val="en-SE" w:eastAsia="en-SE"/>
              </w:rPr>
            </w:pPr>
            <w:r w:rsidRPr="00A164C7">
              <w:rPr>
                <w:rFonts w:ascii="Calibri" w:eastAsia="Times New Roman" w:hAnsi="Calibri" w:cs="Calibri"/>
                <w:b/>
                <w:bCs/>
                <w:color w:val="000000"/>
                <w:sz w:val="22"/>
                <w:lang w:val="en-SE" w:eastAsia="en-SE"/>
              </w:rPr>
              <w:t>b</w:t>
            </w:r>
          </w:p>
        </w:tc>
        <w:tc>
          <w:tcPr>
            <w:tcW w:w="2732" w:type="dxa"/>
            <w:shd w:val="clear" w:color="auto" w:fill="auto"/>
            <w:noWrap/>
            <w:vAlign w:val="bottom"/>
            <w:hideMark/>
          </w:tcPr>
          <w:p w14:paraId="711707DB" w14:textId="77777777" w:rsidR="00A164C7" w:rsidRPr="00A164C7" w:rsidRDefault="00A164C7" w:rsidP="00A164C7">
            <w:pPr>
              <w:spacing w:after="0" w:line="240" w:lineRule="auto"/>
              <w:jc w:val="center"/>
              <w:rPr>
                <w:rFonts w:ascii="Calibri" w:eastAsia="Times New Roman" w:hAnsi="Calibri" w:cs="Calibri"/>
                <w:b/>
                <w:bCs/>
                <w:color w:val="000000"/>
                <w:sz w:val="22"/>
                <w:lang w:val="en-SE" w:eastAsia="en-SE"/>
              </w:rPr>
            </w:pPr>
            <w:r w:rsidRPr="00A164C7">
              <w:rPr>
                <w:rFonts w:ascii="Calibri" w:eastAsia="Times New Roman" w:hAnsi="Calibri" w:cs="Calibri"/>
                <w:b/>
                <w:bCs/>
                <w:color w:val="000000"/>
                <w:sz w:val="22"/>
                <w:lang w:val="en-SE" w:eastAsia="en-SE"/>
              </w:rPr>
              <w:t>c</w:t>
            </w:r>
          </w:p>
        </w:tc>
      </w:tr>
      <w:tr w:rsidR="00A164C7" w:rsidRPr="00A164C7" w14:paraId="6EB24C70" w14:textId="77777777" w:rsidTr="00A164C7">
        <w:trPr>
          <w:trHeight w:val="273"/>
        </w:trPr>
        <w:tc>
          <w:tcPr>
            <w:tcW w:w="690" w:type="dxa"/>
            <w:shd w:val="clear" w:color="auto" w:fill="auto"/>
            <w:noWrap/>
            <w:hideMark/>
          </w:tcPr>
          <w:p w14:paraId="4C175662"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OK</w:t>
            </w:r>
          </w:p>
        </w:tc>
        <w:tc>
          <w:tcPr>
            <w:tcW w:w="2632" w:type="dxa"/>
            <w:shd w:val="clear" w:color="000000" w:fill="C6E0B4"/>
            <w:hideMark/>
          </w:tcPr>
          <w:p w14:paraId="3659C2DF"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ZTE, Sony, III</w:t>
            </w:r>
          </w:p>
        </w:tc>
        <w:tc>
          <w:tcPr>
            <w:tcW w:w="2517" w:type="dxa"/>
            <w:shd w:val="clear" w:color="000000" w:fill="C6E0B4"/>
            <w:hideMark/>
          </w:tcPr>
          <w:p w14:paraId="2C95B39D"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ZTE, Sony, III</w:t>
            </w:r>
          </w:p>
        </w:tc>
        <w:tc>
          <w:tcPr>
            <w:tcW w:w="2732" w:type="dxa"/>
            <w:shd w:val="clear" w:color="000000" w:fill="C6E0B4"/>
            <w:hideMark/>
          </w:tcPr>
          <w:p w14:paraId="06185645"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ZTE, LG, III</w:t>
            </w:r>
          </w:p>
        </w:tc>
      </w:tr>
      <w:tr w:rsidR="00A164C7" w:rsidRPr="00A164C7" w14:paraId="1A87693B" w14:textId="77777777" w:rsidTr="00A164C7">
        <w:trPr>
          <w:trHeight w:val="273"/>
        </w:trPr>
        <w:tc>
          <w:tcPr>
            <w:tcW w:w="690" w:type="dxa"/>
            <w:shd w:val="clear" w:color="auto" w:fill="auto"/>
            <w:noWrap/>
            <w:hideMark/>
          </w:tcPr>
          <w:p w14:paraId="492B4771"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NOK</w:t>
            </w:r>
          </w:p>
        </w:tc>
        <w:tc>
          <w:tcPr>
            <w:tcW w:w="2632" w:type="dxa"/>
            <w:shd w:val="clear" w:color="000000" w:fill="F8CBAD"/>
            <w:noWrap/>
            <w:hideMark/>
          </w:tcPr>
          <w:p w14:paraId="1C60A37A"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MTK, Intel, vivo</w:t>
            </w:r>
          </w:p>
        </w:tc>
        <w:tc>
          <w:tcPr>
            <w:tcW w:w="2517" w:type="dxa"/>
            <w:shd w:val="clear" w:color="000000" w:fill="F8CBAD"/>
            <w:noWrap/>
            <w:hideMark/>
          </w:tcPr>
          <w:p w14:paraId="426C489A"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MTK, Intel</w:t>
            </w:r>
          </w:p>
        </w:tc>
        <w:tc>
          <w:tcPr>
            <w:tcW w:w="2732" w:type="dxa"/>
            <w:shd w:val="clear" w:color="000000" w:fill="F8CBAD"/>
            <w:noWrap/>
            <w:hideMark/>
          </w:tcPr>
          <w:p w14:paraId="4F2A0826"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Intel</w:t>
            </w:r>
          </w:p>
        </w:tc>
      </w:tr>
      <w:tr w:rsidR="00A164C7" w:rsidRPr="00A164C7" w14:paraId="154EDCC4" w14:textId="77777777" w:rsidTr="00A164C7">
        <w:trPr>
          <w:trHeight w:val="273"/>
        </w:trPr>
        <w:tc>
          <w:tcPr>
            <w:tcW w:w="690" w:type="dxa"/>
            <w:shd w:val="clear" w:color="auto" w:fill="auto"/>
            <w:noWrap/>
            <w:hideMark/>
          </w:tcPr>
          <w:p w14:paraId="57DCC497"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Maybe</w:t>
            </w:r>
          </w:p>
        </w:tc>
        <w:tc>
          <w:tcPr>
            <w:tcW w:w="2632" w:type="dxa"/>
            <w:shd w:val="clear" w:color="000000" w:fill="8EA9DB"/>
            <w:noWrap/>
            <w:hideMark/>
          </w:tcPr>
          <w:p w14:paraId="4B6EAB9F"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 </w:t>
            </w:r>
          </w:p>
        </w:tc>
        <w:tc>
          <w:tcPr>
            <w:tcW w:w="2517" w:type="dxa"/>
            <w:shd w:val="clear" w:color="000000" w:fill="8EA9DB"/>
            <w:noWrap/>
            <w:hideMark/>
          </w:tcPr>
          <w:p w14:paraId="6FBAD9A3"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 </w:t>
            </w:r>
          </w:p>
        </w:tc>
        <w:tc>
          <w:tcPr>
            <w:tcW w:w="2732" w:type="dxa"/>
            <w:shd w:val="clear" w:color="000000" w:fill="8EA9DB"/>
            <w:noWrap/>
            <w:hideMark/>
          </w:tcPr>
          <w:p w14:paraId="6E3C2B1D"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MTK</w:t>
            </w:r>
          </w:p>
        </w:tc>
      </w:tr>
    </w:tbl>
    <w:p w14:paraId="7E5A9424" w14:textId="77777777" w:rsidR="00A164C7" w:rsidRPr="006F32DD" w:rsidRDefault="00A164C7" w:rsidP="006F32DD">
      <w:pPr>
        <w:rPr>
          <w:lang w:eastAsia="ja-JP"/>
        </w:rPr>
      </w:pPr>
    </w:p>
    <w:p w14:paraId="0A079F9A" w14:textId="77777777" w:rsidR="00D210AB" w:rsidRPr="001F76C2" w:rsidRDefault="00D210AB" w:rsidP="00D210AB">
      <w:pPr>
        <w:rPr>
          <w:lang w:eastAsia="ja-JP"/>
        </w:rPr>
      </w:pPr>
      <w:r w:rsidRPr="00A164C7">
        <w:rPr>
          <w:b/>
          <w:bCs/>
          <w:lang w:eastAsia="ja-JP"/>
        </w:rPr>
        <w:t>Moderator’s recommendation</w:t>
      </w:r>
      <w:r>
        <w:rPr>
          <w:lang w:eastAsia="ja-JP"/>
        </w:rPr>
        <w:t>: Down prioritize this topic.</w:t>
      </w:r>
    </w:p>
    <w:p w14:paraId="47EA022C" w14:textId="77777777" w:rsidR="00764104" w:rsidRDefault="00764104" w:rsidP="00B444C7">
      <w:pPr>
        <w:pStyle w:val="Heading3"/>
        <w:numPr>
          <w:ilvl w:val="2"/>
          <w:numId w:val="36"/>
        </w:numPr>
      </w:pPr>
      <w:r>
        <w:t>Discussion 2</w:t>
      </w:r>
      <w:r w:rsidRPr="005C3705">
        <w:rPr>
          <w:vertAlign w:val="superscript"/>
        </w:rPr>
        <w:t>nd</w:t>
      </w:r>
      <w:r>
        <w:t xml:space="preserve"> round</w:t>
      </w:r>
    </w:p>
    <w:p w14:paraId="77623BDB" w14:textId="23648A60" w:rsidR="00764104" w:rsidRDefault="00764104" w:rsidP="00764104">
      <w:pPr>
        <w:pStyle w:val="Heading4"/>
      </w:pPr>
      <w:r>
        <w:t>2.6.2.1</w:t>
      </w:r>
      <w:r>
        <w:tab/>
        <w:t>Questionnaire</w:t>
      </w:r>
    </w:p>
    <w:tbl>
      <w:tblPr>
        <w:tblStyle w:val="TableGrid"/>
        <w:tblW w:w="0" w:type="auto"/>
        <w:tblLook w:val="04A0" w:firstRow="1" w:lastRow="0" w:firstColumn="1" w:lastColumn="0" w:noHBand="0" w:noVBand="1"/>
      </w:tblPr>
      <w:tblGrid>
        <w:gridCol w:w="1271"/>
        <w:gridCol w:w="8358"/>
      </w:tblGrid>
      <w:tr w:rsidR="00764104" w14:paraId="7EC574DB" w14:textId="77777777" w:rsidTr="00CA1237">
        <w:tc>
          <w:tcPr>
            <w:tcW w:w="9629" w:type="dxa"/>
            <w:gridSpan w:val="2"/>
          </w:tcPr>
          <w:p w14:paraId="0E9F33A7" w14:textId="77777777" w:rsidR="00764104" w:rsidRDefault="00764104"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C8D4126" w14:textId="77777777" w:rsidR="00764104" w:rsidRDefault="00764104" w:rsidP="00CA1237">
            <w:pPr>
              <w:pStyle w:val="ListParagraph"/>
              <w:ind w:left="0"/>
              <w:rPr>
                <w:rFonts w:ascii="Times New Roman" w:eastAsia="Times New Roman" w:hAnsi="Times New Roman" w:cs="Times New Roman"/>
                <w:b/>
                <w:bCs/>
                <w:szCs w:val="20"/>
                <w:lang w:val="en-US" w:eastAsia="ja-JP"/>
              </w:rPr>
            </w:pPr>
          </w:p>
          <w:p w14:paraId="2208FA1E"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 your view on Moderator’s recommendation from outcome of 1</w:t>
            </w:r>
            <w:r w:rsidRPr="00D516AA">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rounds?</w:t>
            </w:r>
          </w:p>
          <w:p w14:paraId="4D7003ED" w14:textId="77777777" w:rsidR="00764104" w:rsidRDefault="00764104" w:rsidP="00CA1237">
            <w:pPr>
              <w:pStyle w:val="ListParagraph"/>
              <w:ind w:left="1080"/>
              <w:rPr>
                <w:rFonts w:ascii="Times New Roman" w:eastAsia="Times New Roman" w:hAnsi="Times New Roman" w:cs="Times New Roman"/>
                <w:szCs w:val="20"/>
                <w:lang w:val="en-US" w:eastAsia="ja-JP"/>
              </w:rPr>
            </w:pPr>
          </w:p>
          <w:p w14:paraId="5D536952"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63FC60E7" w14:textId="77777777" w:rsidR="00764104" w:rsidRDefault="00764104"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641E7042" w14:textId="77777777" w:rsidR="00764104" w:rsidRDefault="00764104" w:rsidP="00CA1237">
            <w:pPr>
              <w:rPr>
                <w:rFonts w:cs="Arial"/>
                <w:szCs w:val="20"/>
                <w:lang w:eastAsia="ja-JP"/>
              </w:rPr>
            </w:pPr>
          </w:p>
        </w:tc>
      </w:tr>
      <w:tr w:rsidR="00764104" w14:paraId="131C1BD2" w14:textId="77777777" w:rsidTr="00CA1237">
        <w:tc>
          <w:tcPr>
            <w:tcW w:w="1271" w:type="dxa"/>
            <w:shd w:val="clear" w:color="auto" w:fill="D0CECE" w:themeFill="background2" w:themeFillShade="E6"/>
          </w:tcPr>
          <w:p w14:paraId="7820F070"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22B4F4B2"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764104" w14:paraId="44D47061" w14:textId="77777777" w:rsidTr="00CA1237">
        <w:tc>
          <w:tcPr>
            <w:tcW w:w="1271" w:type="dxa"/>
          </w:tcPr>
          <w:p w14:paraId="386401E2" w14:textId="77777777" w:rsidR="00764104" w:rsidRDefault="00764104" w:rsidP="00CA1237">
            <w:pPr>
              <w:rPr>
                <w:rFonts w:eastAsia="Malgun Gothic" w:cs="Arial"/>
                <w:szCs w:val="20"/>
                <w:lang w:eastAsia="ko-KR"/>
              </w:rPr>
            </w:pPr>
          </w:p>
        </w:tc>
        <w:tc>
          <w:tcPr>
            <w:tcW w:w="8358" w:type="dxa"/>
          </w:tcPr>
          <w:p w14:paraId="6FA91696" w14:textId="77777777" w:rsidR="00764104" w:rsidRDefault="00764104" w:rsidP="00CA1237">
            <w:pPr>
              <w:rPr>
                <w:rFonts w:eastAsia="Malgun Gothic" w:cs="Arial"/>
                <w:szCs w:val="20"/>
                <w:lang w:eastAsia="ko-KR"/>
              </w:rPr>
            </w:pPr>
          </w:p>
        </w:tc>
      </w:tr>
    </w:tbl>
    <w:p w14:paraId="24E804B1" w14:textId="77777777" w:rsidR="00764104" w:rsidRDefault="00764104" w:rsidP="00764104">
      <w:pPr>
        <w:rPr>
          <w:lang w:eastAsia="ja-JP"/>
        </w:rPr>
      </w:pPr>
    </w:p>
    <w:p w14:paraId="7408D0C4" w14:textId="77BEF00C" w:rsidR="00764104" w:rsidRDefault="00764104" w:rsidP="00764104">
      <w:pPr>
        <w:pStyle w:val="Heading4"/>
      </w:pPr>
      <w:r>
        <w:t>2.6.2.2</w:t>
      </w:r>
      <w:r>
        <w:tab/>
        <w:t>Summary</w:t>
      </w:r>
    </w:p>
    <w:p w14:paraId="7CBD0063" w14:textId="77777777" w:rsidR="001957DE" w:rsidRPr="00B16853" w:rsidRDefault="001957DE" w:rsidP="001957DE">
      <w:pPr>
        <w:rPr>
          <w:rFonts w:cs="Arial"/>
          <w:b/>
          <w:bCs/>
          <w:szCs w:val="20"/>
          <w:lang w:eastAsia="ja-JP"/>
        </w:rPr>
      </w:pPr>
      <w:r w:rsidRPr="00B16853">
        <w:rPr>
          <w:rFonts w:cs="Arial"/>
          <w:b/>
          <w:bCs/>
          <w:szCs w:val="20"/>
          <w:lang w:eastAsia="ja-JP"/>
        </w:rPr>
        <w:t>Summary of views:</w:t>
      </w:r>
    </w:p>
    <w:tbl>
      <w:tblPr>
        <w:tblW w:w="8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6598"/>
      </w:tblGrid>
      <w:tr w:rsidR="00636E26" w:rsidRPr="00636E26" w14:paraId="6B863655" w14:textId="77777777" w:rsidTr="00636E26">
        <w:trPr>
          <w:trHeight w:val="312"/>
        </w:trPr>
        <w:tc>
          <w:tcPr>
            <w:tcW w:w="1759" w:type="dxa"/>
            <w:shd w:val="clear" w:color="auto" w:fill="auto"/>
            <w:noWrap/>
            <w:vAlign w:val="bottom"/>
            <w:hideMark/>
          </w:tcPr>
          <w:p w14:paraId="03CAE9DE"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Q1:</w:t>
            </w:r>
          </w:p>
        </w:tc>
        <w:tc>
          <w:tcPr>
            <w:tcW w:w="6598" w:type="dxa"/>
            <w:shd w:val="clear" w:color="auto" w:fill="auto"/>
            <w:noWrap/>
            <w:vAlign w:val="bottom"/>
            <w:hideMark/>
          </w:tcPr>
          <w:p w14:paraId="1A7A93D6"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OK to down-priorotize?</w:t>
            </w:r>
          </w:p>
        </w:tc>
      </w:tr>
      <w:tr w:rsidR="00636E26" w:rsidRPr="00636E26" w14:paraId="11C103F1" w14:textId="77777777" w:rsidTr="00636E26">
        <w:trPr>
          <w:trHeight w:val="577"/>
        </w:trPr>
        <w:tc>
          <w:tcPr>
            <w:tcW w:w="1759" w:type="dxa"/>
            <w:shd w:val="clear" w:color="auto" w:fill="auto"/>
            <w:noWrap/>
            <w:hideMark/>
          </w:tcPr>
          <w:p w14:paraId="16DF408F"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OK</w:t>
            </w:r>
          </w:p>
        </w:tc>
        <w:tc>
          <w:tcPr>
            <w:tcW w:w="6598" w:type="dxa"/>
            <w:shd w:val="clear" w:color="000000" w:fill="C6E0B4"/>
            <w:hideMark/>
          </w:tcPr>
          <w:p w14:paraId="0DBC7429"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MTK, CATT, HW, IDC, vivo, Nokia, FW, Intel, Motorola, Spreadtrum, Ericsson</w:t>
            </w:r>
          </w:p>
        </w:tc>
      </w:tr>
      <w:tr w:rsidR="00636E26" w:rsidRPr="00636E26" w14:paraId="378505F0" w14:textId="77777777" w:rsidTr="00636E26">
        <w:trPr>
          <w:trHeight w:val="312"/>
        </w:trPr>
        <w:tc>
          <w:tcPr>
            <w:tcW w:w="1759" w:type="dxa"/>
            <w:shd w:val="clear" w:color="auto" w:fill="auto"/>
            <w:noWrap/>
            <w:hideMark/>
          </w:tcPr>
          <w:p w14:paraId="34C0ED1F"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NOK</w:t>
            </w:r>
          </w:p>
        </w:tc>
        <w:tc>
          <w:tcPr>
            <w:tcW w:w="6598" w:type="dxa"/>
            <w:shd w:val="clear" w:color="000000" w:fill="F8CBAD"/>
            <w:hideMark/>
          </w:tcPr>
          <w:p w14:paraId="68559D6B"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 xml:space="preserve">ZTE, </w:t>
            </w:r>
            <w:proofErr w:type="gramStart"/>
            <w:r w:rsidRPr="00636E26">
              <w:rPr>
                <w:rFonts w:ascii="Calibri" w:eastAsia="Times New Roman" w:hAnsi="Calibri" w:cs="Calibri"/>
                <w:color w:val="000000"/>
                <w:sz w:val="22"/>
                <w:lang w:val="en-SE" w:eastAsia="en-SE"/>
              </w:rPr>
              <w:t>LG(</w:t>
            </w:r>
            <w:proofErr w:type="gramEnd"/>
            <w:r w:rsidRPr="00636E26">
              <w:rPr>
                <w:rFonts w:ascii="Calibri" w:eastAsia="Times New Roman" w:hAnsi="Calibri" w:cs="Calibri"/>
                <w:color w:val="000000"/>
                <w:sz w:val="22"/>
                <w:lang w:val="en-SE" w:eastAsia="en-SE"/>
              </w:rPr>
              <w:t>3rd bullet), III</w:t>
            </w:r>
          </w:p>
        </w:tc>
      </w:tr>
      <w:tr w:rsidR="00636E26" w:rsidRPr="00636E26" w14:paraId="1543AD20" w14:textId="77777777" w:rsidTr="00636E26">
        <w:trPr>
          <w:trHeight w:val="312"/>
        </w:trPr>
        <w:tc>
          <w:tcPr>
            <w:tcW w:w="1759" w:type="dxa"/>
            <w:shd w:val="clear" w:color="auto" w:fill="auto"/>
            <w:noWrap/>
            <w:hideMark/>
          </w:tcPr>
          <w:p w14:paraId="05418987"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Maybe</w:t>
            </w:r>
          </w:p>
        </w:tc>
        <w:tc>
          <w:tcPr>
            <w:tcW w:w="6598" w:type="dxa"/>
            <w:shd w:val="clear" w:color="000000" w:fill="8EA9DB"/>
            <w:hideMark/>
          </w:tcPr>
          <w:p w14:paraId="3E45C281"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FGI (Ok to compromise)</w:t>
            </w:r>
          </w:p>
        </w:tc>
      </w:tr>
    </w:tbl>
    <w:p w14:paraId="113DE093" w14:textId="7F08ED21" w:rsidR="00764104" w:rsidRDefault="00764104" w:rsidP="00764104">
      <w:pPr>
        <w:rPr>
          <w:lang w:eastAsia="ja-JP"/>
        </w:rPr>
      </w:pPr>
    </w:p>
    <w:p w14:paraId="667FF810" w14:textId="12D62664" w:rsidR="005006E9" w:rsidRDefault="00636E26" w:rsidP="005006E9">
      <w:pPr>
        <w:rPr>
          <w:lang w:eastAsia="ja-JP"/>
        </w:rPr>
      </w:pPr>
      <w:r w:rsidRPr="00335B28">
        <w:rPr>
          <w:b/>
          <w:bCs/>
          <w:lang w:eastAsia="ja-JP"/>
        </w:rPr>
        <w:t>Moderator’s recommendation:</w:t>
      </w:r>
      <w:r>
        <w:rPr>
          <w:b/>
          <w:bCs/>
          <w:lang w:eastAsia="ja-JP"/>
        </w:rPr>
        <w:t xml:space="preserve"> </w:t>
      </w:r>
      <w:r w:rsidRPr="00EC25E6">
        <w:rPr>
          <w:lang w:eastAsia="ja-JP"/>
        </w:rPr>
        <w:t>Based on the inputs, there is no consensus to down priorotize the topic</w:t>
      </w:r>
      <w:r>
        <w:rPr>
          <w:lang w:eastAsia="ja-JP"/>
        </w:rPr>
        <w:t xml:space="preserve"> or a study area</w:t>
      </w:r>
      <w:r w:rsidRPr="00EC25E6">
        <w:rPr>
          <w:lang w:eastAsia="ja-JP"/>
        </w:rPr>
        <w:t>.</w:t>
      </w:r>
      <w:r w:rsidR="005006E9">
        <w:rPr>
          <w:lang w:eastAsia="ja-JP"/>
        </w:rPr>
        <w:t xml:space="preserve"> </w:t>
      </w:r>
      <w:r w:rsidR="005006E9" w:rsidRPr="006D6DBE">
        <w:rPr>
          <w:b/>
          <w:bCs/>
          <w:lang w:eastAsia="ja-JP"/>
        </w:rPr>
        <w:t>Further discussions are needed to reach on a consensus on study areas.</w:t>
      </w:r>
    </w:p>
    <w:p w14:paraId="7EE8E6A7" w14:textId="2760971D" w:rsidR="00F96FC7" w:rsidRDefault="00F96FC7">
      <w:pPr>
        <w:rPr>
          <w:lang w:eastAsia="ja-JP"/>
        </w:rPr>
      </w:pPr>
    </w:p>
    <w:p w14:paraId="5E5A8D1A" w14:textId="50F0A4A0" w:rsidR="00F96FC7" w:rsidRDefault="00F96FC7" w:rsidP="00B444C7">
      <w:pPr>
        <w:pStyle w:val="Heading3"/>
        <w:numPr>
          <w:ilvl w:val="2"/>
          <w:numId w:val="36"/>
        </w:numPr>
      </w:pPr>
      <w:r>
        <w:lastRenderedPageBreak/>
        <w:t xml:space="preserve">Discussion </w:t>
      </w:r>
      <w:r w:rsidR="00D57EC6">
        <w:t>3rd</w:t>
      </w:r>
      <w:r>
        <w:t xml:space="preserve"> round</w:t>
      </w:r>
    </w:p>
    <w:p w14:paraId="3ED6214B" w14:textId="670CFB7D" w:rsidR="00E215A7" w:rsidRDefault="00F96FC7" w:rsidP="00F96FC7">
      <w:pPr>
        <w:rPr>
          <w:lang w:eastAsia="ja-JP"/>
        </w:rPr>
      </w:pPr>
      <w:r>
        <w:rPr>
          <w:lang w:eastAsia="ja-JP"/>
        </w:rPr>
        <w:t xml:space="preserve">During GTW, ZTE </w:t>
      </w:r>
      <w:r w:rsidR="007353F7">
        <w:rPr>
          <w:lang w:eastAsia="ja-JP"/>
        </w:rPr>
        <w:t xml:space="preserve">showed concern on down-scoping, indicating the </w:t>
      </w:r>
      <w:r w:rsidR="00C47FA5">
        <w:rPr>
          <w:lang w:eastAsia="ja-JP"/>
        </w:rPr>
        <w:t>provided performance capacity gain. Moderator update</w:t>
      </w:r>
      <w:r w:rsidR="00E215A7">
        <w:rPr>
          <w:lang w:eastAsia="ja-JP"/>
        </w:rPr>
        <w:t>s</w:t>
      </w:r>
      <w:r w:rsidR="00C47FA5">
        <w:rPr>
          <w:lang w:eastAsia="ja-JP"/>
        </w:rPr>
        <w:t xml:space="preserve"> the proposal as the following </w:t>
      </w:r>
      <w:r w:rsidR="00E215A7">
        <w:rPr>
          <w:lang w:eastAsia="ja-JP"/>
        </w:rPr>
        <w:t xml:space="preserve">and seeks </w:t>
      </w:r>
      <w:r w:rsidR="002D095B">
        <w:rPr>
          <w:lang w:eastAsia="ja-JP"/>
        </w:rPr>
        <w:t>companies’</w:t>
      </w:r>
      <w:r w:rsidR="00E215A7">
        <w:rPr>
          <w:lang w:eastAsia="ja-JP"/>
        </w:rPr>
        <w:t xml:space="preserve"> views. For more details, please review ZTE </w:t>
      </w:r>
      <w:proofErr w:type="spellStart"/>
      <w:r w:rsidR="00E215A7">
        <w:rPr>
          <w:lang w:eastAsia="ja-JP"/>
        </w:rPr>
        <w:t>contirbut</w:t>
      </w:r>
      <w:r w:rsidR="002D095B">
        <w:rPr>
          <w:lang w:eastAsia="ja-JP"/>
        </w:rPr>
        <w:t>on</w:t>
      </w:r>
      <w:proofErr w:type="spellEnd"/>
      <w:r w:rsidR="002D095B">
        <w:rPr>
          <w:lang w:eastAsia="ja-JP"/>
        </w:rPr>
        <w:t>.</w:t>
      </w:r>
    </w:p>
    <w:p w14:paraId="313873F6" w14:textId="6B4FC459" w:rsidR="00F96FC7" w:rsidRDefault="00E215A7" w:rsidP="00F96FC7">
      <w:pPr>
        <w:rPr>
          <w:b/>
          <w:bCs/>
          <w:lang w:eastAsia="ja-JP"/>
        </w:rPr>
      </w:pPr>
      <w:r w:rsidRPr="002D095B">
        <w:rPr>
          <w:b/>
          <w:bCs/>
          <w:highlight w:val="yellow"/>
          <w:lang w:eastAsia="ja-JP"/>
        </w:rPr>
        <w:t>Proposal 6-1-r3:</w:t>
      </w:r>
      <w:r w:rsidRPr="002D095B">
        <w:rPr>
          <w:b/>
          <w:bCs/>
          <w:lang w:eastAsia="ja-JP"/>
        </w:rPr>
        <w:t xml:space="preserve"> </w:t>
      </w:r>
    </w:p>
    <w:p w14:paraId="6E2C7A59" w14:textId="59B0E833" w:rsidR="002D095B" w:rsidRPr="00175DD9" w:rsidRDefault="001D17FD" w:rsidP="00F96FC7">
      <w:pPr>
        <w:rPr>
          <w:b/>
          <w:bCs/>
          <w:lang w:eastAsia="ja-JP"/>
        </w:rPr>
      </w:pPr>
      <w:r w:rsidRPr="00175DD9">
        <w:rPr>
          <w:b/>
          <w:bCs/>
          <w:lang w:val="en-US" w:eastAsia="zh-CN"/>
        </w:rPr>
        <w:t>Study a</w:t>
      </w:r>
      <w:proofErr w:type="spellStart"/>
      <w:r w:rsidR="004A264F" w:rsidRPr="00175DD9">
        <w:rPr>
          <w:rFonts w:eastAsia="SimSun" w:hint="eastAsia"/>
          <w:b/>
          <w:bCs/>
          <w:lang w:val="fr-FR"/>
        </w:rPr>
        <w:t>daptive</w:t>
      </w:r>
      <w:proofErr w:type="spellEnd"/>
      <w:r w:rsidR="004A264F" w:rsidRPr="00175DD9">
        <w:rPr>
          <w:rFonts w:eastAsia="SimSun" w:hint="eastAsia"/>
          <w:b/>
          <w:bCs/>
          <w:lang w:val="fr-FR"/>
        </w:rPr>
        <w:t xml:space="preserve"> </w:t>
      </w:r>
      <w:proofErr w:type="spellStart"/>
      <w:r w:rsidR="004A264F" w:rsidRPr="00175DD9">
        <w:rPr>
          <w:rFonts w:eastAsia="SimSun" w:hint="eastAsia"/>
          <w:b/>
          <w:bCs/>
          <w:lang w:val="fr-FR"/>
        </w:rPr>
        <w:t>int</w:t>
      </w:r>
      <w:proofErr w:type="spellEnd"/>
      <w:r w:rsidR="004A264F" w:rsidRPr="00175DD9">
        <w:rPr>
          <w:rFonts w:eastAsia="SimSun" w:hint="eastAsia"/>
          <w:b/>
          <w:bCs/>
          <w:lang w:val="en-US" w:eastAsia="zh-CN"/>
        </w:rPr>
        <w:t>er</w:t>
      </w:r>
      <w:r w:rsidR="004A264F" w:rsidRPr="00175DD9">
        <w:rPr>
          <w:rFonts w:eastAsia="SimSun" w:hint="eastAsia"/>
          <w:b/>
          <w:bCs/>
          <w:lang w:val="fr-FR"/>
        </w:rPr>
        <w:t>-UE</w:t>
      </w:r>
      <w:r w:rsidR="004A264F" w:rsidRPr="00175DD9">
        <w:rPr>
          <w:rFonts w:eastAsia="SimSun" w:hint="eastAsia"/>
          <w:b/>
          <w:bCs/>
          <w:lang w:val="en-US" w:eastAsia="zh-CN"/>
        </w:rPr>
        <w:t>/intra-UE</w:t>
      </w:r>
      <w:r w:rsidR="004A264F" w:rsidRPr="00175DD9">
        <w:rPr>
          <w:rFonts w:eastAsia="SimSun" w:hint="eastAsia"/>
          <w:b/>
          <w:bCs/>
          <w:lang w:val="fr-FR"/>
        </w:rPr>
        <w:t xml:space="preserve"> </w:t>
      </w:r>
      <w:proofErr w:type="spellStart"/>
      <w:r w:rsidR="004A264F" w:rsidRPr="00175DD9">
        <w:rPr>
          <w:rFonts w:eastAsia="SimSun" w:hint="eastAsia"/>
          <w:b/>
          <w:bCs/>
          <w:lang w:val="fr-FR"/>
        </w:rPr>
        <w:t>multiplexing</w:t>
      </w:r>
      <w:proofErr w:type="spellEnd"/>
      <w:r w:rsidR="004A264F" w:rsidRPr="00175DD9">
        <w:rPr>
          <w:rFonts w:eastAsia="SimSun" w:hint="eastAsia"/>
          <w:b/>
          <w:bCs/>
          <w:lang w:val="en-US" w:eastAsia="zh-CN"/>
        </w:rPr>
        <w:t xml:space="preserve"> </w:t>
      </w:r>
      <w:r w:rsidR="004A264F" w:rsidRPr="00175DD9">
        <w:rPr>
          <w:rFonts w:hint="eastAsia"/>
          <w:b/>
          <w:bCs/>
          <w:lang w:val="en-US" w:eastAsia="zh-CN"/>
        </w:rPr>
        <w:t xml:space="preserve">techniques, including </w:t>
      </w:r>
      <w:proofErr w:type="gramStart"/>
      <w:r w:rsidR="004A264F" w:rsidRPr="00175DD9">
        <w:rPr>
          <w:rFonts w:hint="eastAsia"/>
          <w:b/>
          <w:bCs/>
          <w:lang w:val="en-US" w:eastAsia="zh-CN"/>
        </w:rPr>
        <w:t>e.g.</w:t>
      </w:r>
      <w:proofErr w:type="gramEnd"/>
      <w:r w:rsidR="004A264F" w:rsidRPr="00175DD9">
        <w:rPr>
          <w:rFonts w:hint="eastAsia"/>
          <w:b/>
          <w:bCs/>
          <w:lang w:val="en-US" w:eastAsia="zh-CN"/>
        </w:rPr>
        <w:t xml:space="preserve"> finer granularity preemption indication to improve </w:t>
      </w:r>
      <w:r w:rsidR="00175DD9" w:rsidRPr="00175DD9">
        <w:rPr>
          <w:b/>
          <w:bCs/>
          <w:lang w:val="en-US" w:eastAsia="zh-CN"/>
        </w:rPr>
        <w:t>XR capacity</w:t>
      </w:r>
      <w:r w:rsidR="004A264F" w:rsidRPr="00175DD9">
        <w:rPr>
          <w:rFonts w:hint="eastAsia"/>
          <w:b/>
          <w:bCs/>
          <w:lang w:val="en-US" w:eastAsia="zh-CN"/>
        </w:rPr>
        <w:t xml:space="preserve"> performance</w:t>
      </w:r>
    </w:p>
    <w:p w14:paraId="2ADC1B4C" w14:textId="5DC57909" w:rsidR="00F96FC7" w:rsidRPr="00F96FC7" w:rsidRDefault="00F96FC7" w:rsidP="00F96FC7">
      <w:pPr>
        <w:rPr>
          <w:lang w:eastAsia="ja-JP"/>
        </w:rPr>
      </w:pPr>
    </w:p>
    <w:p w14:paraId="52E3FFED" w14:textId="560D2B29" w:rsidR="00F96FC7" w:rsidRDefault="00F96FC7" w:rsidP="00F96FC7">
      <w:pPr>
        <w:pStyle w:val="Heading4"/>
      </w:pPr>
      <w:r>
        <w:t>2.6.3.1</w:t>
      </w:r>
      <w:r>
        <w:tab/>
        <w:t>Questionnaire</w:t>
      </w:r>
    </w:p>
    <w:tbl>
      <w:tblPr>
        <w:tblStyle w:val="TableGrid"/>
        <w:tblW w:w="0" w:type="auto"/>
        <w:tblLook w:val="04A0" w:firstRow="1" w:lastRow="0" w:firstColumn="1" w:lastColumn="0" w:noHBand="0" w:noVBand="1"/>
      </w:tblPr>
      <w:tblGrid>
        <w:gridCol w:w="1271"/>
        <w:gridCol w:w="8358"/>
      </w:tblGrid>
      <w:tr w:rsidR="00F96FC7" w14:paraId="499861EA" w14:textId="77777777" w:rsidTr="00805BB0">
        <w:tc>
          <w:tcPr>
            <w:tcW w:w="9629" w:type="dxa"/>
            <w:gridSpan w:val="2"/>
          </w:tcPr>
          <w:p w14:paraId="54A59409" w14:textId="21D4DD96" w:rsidR="00F96FC7" w:rsidRDefault="00F96FC7" w:rsidP="00805BB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4366CA2" w14:textId="40ABBD52" w:rsidR="00BC680C" w:rsidRDefault="00BC680C" w:rsidP="00BC680C">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sidRPr="00C34356">
              <w:rPr>
                <w:rFonts w:ascii="Times New Roman" w:eastAsia="Times New Roman" w:hAnsi="Times New Roman" w:cs="Times New Roman"/>
                <w:szCs w:val="20"/>
                <w:highlight w:val="yellow"/>
                <w:lang w:val="en-US" w:eastAsia="ja-JP"/>
              </w:rPr>
              <w:t xml:space="preserve">proposal </w:t>
            </w:r>
            <w:r>
              <w:rPr>
                <w:rFonts w:ascii="Times New Roman" w:eastAsia="Times New Roman" w:hAnsi="Times New Roman" w:cs="Times New Roman"/>
                <w:szCs w:val="20"/>
                <w:highlight w:val="yellow"/>
                <w:lang w:val="en-US" w:eastAsia="ja-JP"/>
              </w:rPr>
              <w:t>6</w:t>
            </w:r>
            <w:r w:rsidRPr="00C34356">
              <w:rPr>
                <w:rFonts w:ascii="Times New Roman" w:eastAsia="Times New Roman" w:hAnsi="Times New Roman" w:cs="Times New Roman"/>
                <w:szCs w:val="20"/>
                <w:highlight w:val="yellow"/>
                <w:lang w:val="en-US" w:eastAsia="ja-JP"/>
              </w:rPr>
              <w:t>-1-r3</w:t>
            </w:r>
            <w:r>
              <w:rPr>
                <w:rFonts w:ascii="Times New Roman" w:eastAsia="Times New Roman" w:hAnsi="Times New Roman" w:cs="Times New Roman"/>
                <w:szCs w:val="20"/>
                <w:lang w:val="en-US" w:eastAsia="ja-JP"/>
              </w:rPr>
              <w:t xml:space="preserve"> above?</w:t>
            </w:r>
          </w:p>
          <w:p w14:paraId="2C476271" w14:textId="46F26755" w:rsidR="00F96FC7" w:rsidRDefault="00BC680C" w:rsidP="00BC680C">
            <w:pPr>
              <w:pStyle w:val="ListParagraph"/>
              <w:ind w:left="360"/>
              <w:rPr>
                <w:rFonts w:cs="Arial"/>
                <w:szCs w:val="20"/>
                <w:lang w:eastAsia="ja-JP"/>
              </w:rPr>
            </w:pPr>
            <w:r>
              <w:rPr>
                <w:rFonts w:ascii="Times New Roman" w:eastAsia="Times New Roman" w:hAnsi="Times New Roman" w:cs="Times New Roman"/>
                <w:szCs w:val="20"/>
                <w:lang w:val="en-US" w:eastAsia="ja-JP"/>
              </w:rPr>
              <w:t>Please indicate whether you are supportive, and whether you have suggestions to improve the description of the proposals.</w:t>
            </w:r>
          </w:p>
        </w:tc>
      </w:tr>
      <w:tr w:rsidR="00F96FC7" w14:paraId="5A75376A" w14:textId="77777777" w:rsidTr="00805BB0">
        <w:tc>
          <w:tcPr>
            <w:tcW w:w="1271" w:type="dxa"/>
            <w:shd w:val="clear" w:color="auto" w:fill="D0CECE" w:themeFill="background2" w:themeFillShade="E6"/>
          </w:tcPr>
          <w:p w14:paraId="75F1382E" w14:textId="77777777" w:rsidR="00F96FC7" w:rsidRDefault="00F96FC7"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42052550" w14:textId="77777777" w:rsidR="00F96FC7" w:rsidRDefault="00F96FC7"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F96FC7" w14:paraId="7C742E80" w14:textId="77777777" w:rsidTr="00805BB0">
        <w:tc>
          <w:tcPr>
            <w:tcW w:w="1271" w:type="dxa"/>
          </w:tcPr>
          <w:p w14:paraId="5DDBD70A" w14:textId="77777777" w:rsidR="00F96FC7" w:rsidRDefault="00F96FC7" w:rsidP="00805BB0">
            <w:pPr>
              <w:rPr>
                <w:rFonts w:eastAsia="Malgun Gothic" w:cs="Arial"/>
                <w:szCs w:val="20"/>
                <w:lang w:eastAsia="ko-KR"/>
              </w:rPr>
            </w:pPr>
          </w:p>
        </w:tc>
        <w:tc>
          <w:tcPr>
            <w:tcW w:w="8358" w:type="dxa"/>
          </w:tcPr>
          <w:p w14:paraId="55D58C4C" w14:textId="77777777" w:rsidR="00F96FC7" w:rsidRDefault="00F96FC7" w:rsidP="00805BB0">
            <w:pPr>
              <w:rPr>
                <w:rFonts w:eastAsia="Malgun Gothic" w:cs="Arial"/>
                <w:szCs w:val="20"/>
                <w:lang w:eastAsia="ko-KR"/>
              </w:rPr>
            </w:pPr>
          </w:p>
        </w:tc>
      </w:tr>
    </w:tbl>
    <w:p w14:paraId="1028DE1D" w14:textId="77777777" w:rsidR="00F96FC7" w:rsidRDefault="00F96FC7" w:rsidP="00F96FC7">
      <w:pPr>
        <w:rPr>
          <w:lang w:eastAsia="ja-JP"/>
        </w:rPr>
      </w:pPr>
    </w:p>
    <w:p w14:paraId="0ADDAA86" w14:textId="2500971F" w:rsidR="00F96FC7" w:rsidRDefault="00F96FC7" w:rsidP="00F96FC7">
      <w:pPr>
        <w:pStyle w:val="Heading4"/>
      </w:pPr>
      <w:r>
        <w:t>2.6.3.2</w:t>
      </w:r>
      <w:r>
        <w:tab/>
        <w:t>Summary</w:t>
      </w:r>
    </w:p>
    <w:p w14:paraId="3F91FB18" w14:textId="3464D957" w:rsidR="00F96FC7" w:rsidRDefault="005045AA">
      <w:pPr>
        <w:rPr>
          <w:lang w:eastAsia="ja-JP"/>
        </w:rPr>
      </w:pPr>
      <w:r>
        <w:rPr>
          <w:lang w:eastAsia="ja-JP"/>
        </w:rPr>
        <w:t>Companies’ views are summarized below.</w:t>
      </w:r>
    </w:p>
    <w:tbl>
      <w:tblPr>
        <w:tblW w:w="4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3040"/>
      </w:tblGrid>
      <w:tr w:rsidR="00593AF7" w:rsidRPr="00593AF7" w14:paraId="099936E1" w14:textId="77777777" w:rsidTr="00593AF7">
        <w:trPr>
          <w:trHeight w:val="300"/>
        </w:trPr>
        <w:tc>
          <w:tcPr>
            <w:tcW w:w="1565" w:type="dxa"/>
            <w:shd w:val="clear" w:color="auto" w:fill="auto"/>
            <w:noWrap/>
            <w:vAlign w:val="bottom"/>
            <w:hideMark/>
          </w:tcPr>
          <w:p w14:paraId="5AB984F5" w14:textId="77777777" w:rsidR="00593AF7" w:rsidRPr="00593AF7" w:rsidRDefault="00593AF7" w:rsidP="00593AF7">
            <w:pPr>
              <w:spacing w:after="0" w:line="240" w:lineRule="auto"/>
              <w:jc w:val="left"/>
              <w:rPr>
                <w:rFonts w:ascii="Calibri" w:eastAsia="Times New Roman" w:hAnsi="Calibri" w:cs="Calibri"/>
                <w:color w:val="000000"/>
                <w:sz w:val="22"/>
                <w:lang w:val="en-SE" w:eastAsia="en-SE"/>
              </w:rPr>
            </w:pPr>
            <w:r w:rsidRPr="00593AF7">
              <w:rPr>
                <w:rFonts w:ascii="Calibri" w:eastAsia="Times New Roman" w:hAnsi="Calibri" w:cs="Calibri"/>
                <w:color w:val="000000"/>
                <w:sz w:val="22"/>
                <w:lang w:val="en-SE" w:eastAsia="en-SE"/>
              </w:rPr>
              <w:t>Q1:</w:t>
            </w:r>
          </w:p>
        </w:tc>
        <w:tc>
          <w:tcPr>
            <w:tcW w:w="3040" w:type="dxa"/>
            <w:shd w:val="clear" w:color="auto" w:fill="auto"/>
            <w:noWrap/>
            <w:vAlign w:val="bottom"/>
            <w:hideMark/>
          </w:tcPr>
          <w:p w14:paraId="1A2E9F12" w14:textId="77777777" w:rsidR="00593AF7" w:rsidRPr="00593AF7" w:rsidRDefault="00593AF7" w:rsidP="00593AF7">
            <w:pPr>
              <w:spacing w:after="0" w:line="240" w:lineRule="auto"/>
              <w:jc w:val="center"/>
              <w:rPr>
                <w:rFonts w:ascii="Calibri" w:eastAsia="Times New Roman" w:hAnsi="Calibri" w:cs="Calibri"/>
                <w:b/>
                <w:bCs/>
                <w:color w:val="000000"/>
                <w:sz w:val="22"/>
                <w:lang w:val="en-SE" w:eastAsia="en-SE"/>
              </w:rPr>
            </w:pPr>
            <w:r w:rsidRPr="00593AF7">
              <w:rPr>
                <w:rFonts w:ascii="Calibri" w:eastAsia="Times New Roman" w:hAnsi="Calibri" w:cs="Calibri"/>
                <w:b/>
                <w:bCs/>
                <w:color w:val="000000"/>
                <w:sz w:val="22"/>
                <w:lang w:val="en-SE" w:eastAsia="en-SE"/>
              </w:rPr>
              <w:t>6-1-r3</w:t>
            </w:r>
          </w:p>
        </w:tc>
      </w:tr>
      <w:tr w:rsidR="00593AF7" w:rsidRPr="00593AF7" w14:paraId="0EA81E32" w14:textId="77777777" w:rsidTr="00593AF7">
        <w:trPr>
          <w:trHeight w:val="300"/>
        </w:trPr>
        <w:tc>
          <w:tcPr>
            <w:tcW w:w="1565" w:type="dxa"/>
            <w:shd w:val="clear" w:color="auto" w:fill="auto"/>
            <w:noWrap/>
            <w:hideMark/>
          </w:tcPr>
          <w:p w14:paraId="55DB1833" w14:textId="77777777" w:rsidR="00593AF7" w:rsidRPr="00593AF7" w:rsidRDefault="00593AF7" w:rsidP="00593AF7">
            <w:pPr>
              <w:spacing w:after="0" w:line="240" w:lineRule="auto"/>
              <w:jc w:val="left"/>
              <w:rPr>
                <w:rFonts w:ascii="Calibri" w:eastAsia="Times New Roman" w:hAnsi="Calibri" w:cs="Calibri"/>
                <w:color w:val="000000"/>
                <w:sz w:val="22"/>
                <w:lang w:val="en-SE" w:eastAsia="en-SE"/>
              </w:rPr>
            </w:pPr>
            <w:r w:rsidRPr="00593AF7">
              <w:rPr>
                <w:rFonts w:ascii="Calibri" w:eastAsia="Times New Roman" w:hAnsi="Calibri" w:cs="Calibri"/>
                <w:color w:val="000000"/>
                <w:sz w:val="22"/>
                <w:lang w:val="en-SE" w:eastAsia="en-SE"/>
              </w:rPr>
              <w:t>OK</w:t>
            </w:r>
          </w:p>
        </w:tc>
        <w:tc>
          <w:tcPr>
            <w:tcW w:w="3040" w:type="dxa"/>
            <w:shd w:val="clear" w:color="000000" w:fill="C6E0B4"/>
            <w:hideMark/>
          </w:tcPr>
          <w:p w14:paraId="513C3AC9" w14:textId="77777777" w:rsidR="00593AF7" w:rsidRPr="00593AF7" w:rsidRDefault="00593AF7" w:rsidP="00593AF7">
            <w:pPr>
              <w:spacing w:after="0" w:line="240" w:lineRule="auto"/>
              <w:jc w:val="left"/>
              <w:rPr>
                <w:rFonts w:ascii="Calibri" w:eastAsia="Times New Roman" w:hAnsi="Calibri" w:cs="Calibri"/>
                <w:color w:val="000000"/>
                <w:sz w:val="22"/>
                <w:lang w:val="en-SE" w:eastAsia="en-SE"/>
              </w:rPr>
            </w:pPr>
            <w:r w:rsidRPr="00593AF7">
              <w:rPr>
                <w:rFonts w:ascii="Calibri" w:eastAsia="Times New Roman" w:hAnsi="Calibri" w:cs="Calibri"/>
                <w:color w:val="000000"/>
                <w:sz w:val="22"/>
                <w:lang w:val="en-SE" w:eastAsia="en-SE"/>
              </w:rPr>
              <w:t>Apple, ZTE, MTK, LG, HW, Sony</w:t>
            </w:r>
          </w:p>
        </w:tc>
      </w:tr>
      <w:tr w:rsidR="00593AF7" w:rsidRPr="00593AF7" w14:paraId="7E2E2635" w14:textId="77777777" w:rsidTr="00593AF7">
        <w:trPr>
          <w:trHeight w:val="600"/>
        </w:trPr>
        <w:tc>
          <w:tcPr>
            <w:tcW w:w="1565" w:type="dxa"/>
            <w:shd w:val="clear" w:color="auto" w:fill="auto"/>
            <w:noWrap/>
            <w:hideMark/>
          </w:tcPr>
          <w:p w14:paraId="629B0A3A" w14:textId="77777777" w:rsidR="00593AF7" w:rsidRPr="00593AF7" w:rsidRDefault="00593AF7" w:rsidP="00593AF7">
            <w:pPr>
              <w:spacing w:after="0" w:line="240" w:lineRule="auto"/>
              <w:jc w:val="left"/>
              <w:rPr>
                <w:rFonts w:ascii="Calibri" w:eastAsia="Times New Roman" w:hAnsi="Calibri" w:cs="Calibri"/>
                <w:color w:val="000000"/>
                <w:sz w:val="22"/>
                <w:lang w:val="en-SE" w:eastAsia="en-SE"/>
              </w:rPr>
            </w:pPr>
            <w:r w:rsidRPr="00593AF7">
              <w:rPr>
                <w:rFonts w:ascii="Calibri" w:eastAsia="Times New Roman" w:hAnsi="Calibri" w:cs="Calibri"/>
                <w:color w:val="000000"/>
                <w:sz w:val="22"/>
                <w:lang w:val="en-SE" w:eastAsia="en-SE"/>
              </w:rPr>
              <w:t>NOK</w:t>
            </w:r>
          </w:p>
        </w:tc>
        <w:tc>
          <w:tcPr>
            <w:tcW w:w="3040" w:type="dxa"/>
            <w:shd w:val="clear" w:color="000000" w:fill="F8CBAD"/>
            <w:hideMark/>
          </w:tcPr>
          <w:p w14:paraId="70E43766" w14:textId="77777777" w:rsidR="00593AF7" w:rsidRPr="00593AF7" w:rsidRDefault="00593AF7" w:rsidP="00593AF7">
            <w:pPr>
              <w:spacing w:after="0" w:line="240" w:lineRule="auto"/>
              <w:jc w:val="left"/>
              <w:rPr>
                <w:rFonts w:ascii="Calibri" w:eastAsia="Times New Roman" w:hAnsi="Calibri" w:cs="Calibri"/>
                <w:color w:val="000000"/>
                <w:sz w:val="22"/>
                <w:lang w:val="en-SE" w:eastAsia="en-SE"/>
              </w:rPr>
            </w:pPr>
            <w:r w:rsidRPr="00593AF7">
              <w:rPr>
                <w:rFonts w:ascii="Calibri" w:eastAsia="Times New Roman" w:hAnsi="Calibri" w:cs="Calibri"/>
                <w:color w:val="000000"/>
                <w:sz w:val="22"/>
                <w:lang w:val="en-SE" w:eastAsia="en-SE"/>
              </w:rPr>
              <w:t>Samsung, CATT, Intel, vivo, Nokia, FW</w:t>
            </w:r>
          </w:p>
        </w:tc>
      </w:tr>
      <w:tr w:rsidR="00593AF7" w:rsidRPr="00593AF7" w14:paraId="7ED4333A" w14:textId="77777777" w:rsidTr="00593AF7">
        <w:trPr>
          <w:trHeight w:val="300"/>
        </w:trPr>
        <w:tc>
          <w:tcPr>
            <w:tcW w:w="1565" w:type="dxa"/>
            <w:shd w:val="clear" w:color="auto" w:fill="auto"/>
            <w:noWrap/>
            <w:hideMark/>
          </w:tcPr>
          <w:p w14:paraId="4B7CBDA8" w14:textId="77777777" w:rsidR="00593AF7" w:rsidRPr="00593AF7" w:rsidRDefault="00593AF7" w:rsidP="00593AF7">
            <w:pPr>
              <w:spacing w:after="0" w:line="240" w:lineRule="auto"/>
              <w:jc w:val="left"/>
              <w:rPr>
                <w:rFonts w:ascii="Calibri" w:eastAsia="Times New Roman" w:hAnsi="Calibri" w:cs="Calibri"/>
                <w:color w:val="000000"/>
                <w:sz w:val="22"/>
                <w:lang w:val="en-SE" w:eastAsia="en-SE"/>
              </w:rPr>
            </w:pPr>
            <w:r w:rsidRPr="00593AF7">
              <w:rPr>
                <w:rFonts w:ascii="Calibri" w:eastAsia="Times New Roman" w:hAnsi="Calibri" w:cs="Calibri"/>
                <w:color w:val="000000"/>
                <w:sz w:val="22"/>
                <w:lang w:val="en-SE" w:eastAsia="en-SE"/>
              </w:rPr>
              <w:t>Maybe</w:t>
            </w:r>
          </w:p>
        </w:tc>
        <w:tc>
          <w:tcPr>
            <w:tcW w:w="3040" w:type="dxa"/>
            <w:shd w:val="clear" w:color="000000" w:fill="8EA9DB"/>
            <w:hideMark/>
          </w:tcPr>
          <w:p w14:paraId="0B84C05C" w14:textId="77777777" w:rsidR="00593AF7" w:rsidRPr="00593AF7" w:rsidRDefault="00593AF7" w:rsidP="00593AF7">
            <w:pPr>
              <w:spacing w:after="0" w:line="240" w:lineRule="auto"/>
              <w:jc w:val="left"/>
              <w:rPr>
                <w:rFonts w:ascii="Calibri" w:eastAsia="Times New Roman" w:hAnsi="Calibri" w:cs="Calibri"/>
                <w:color w:val="000000"/>
                <w:sz w:val="22"/>
                <w:lang w:val="en-SE" w:eastAsia="en-SE"/>
              </w:rPr>
            </w:pPr>
            <w:r w:rsidRPr="00593AF7">
              <w:rPr>
                <w:rFonts w:ascii="Calibri" w:eastAsia="Times New Roman" w:hAnsi="Calibri" w:cs="Calibri"/>
                <w:color w:val="000000"/>
                <w:sz w:val="22"/>
                <w:lang w:val="en-SE" w:eastAsia="en-SE"/>
              </w:rPr>
              <w:t> </w:t>
            </w:r>
          </w:p>
        </w:tc>
      </w:tr>
    </w:tbl>
    <w:p w14:paraId="3868DE42" w14:textId="77777777" w:rsidR="00593AF7" w:rsidRDefault="00593AF7">
      <w:pPr>
        <w:rPr>
          <w:lang w:eastAsia="ja-JP"/>
        </w:rPr>
      </w:pPr>
    </w:p>
    <w:p w14:paraId="03260B61" w14:textId="77777777" w:rsidR="005045AA" w:rsidRPr="009B2807" w:rsidRDefault="005045AA" w:rsidP="005045AA">
      <w:pPr>
        <w:rPr>
          <w:lang w:eastAsia="ja-JP"/>
        </w:rPr>
      </w:pPr>
      <w:r>
        <w:rPr>
          <w:lang w:eastAsia="ja-JP"/>
        </w:rPr>
        <w:t>Moderator’s recommendation:</w:t>
      </w:r>
    </w:p>
    <w:p w14:paraId="42C4AF39" w14:textId="33EEF65B" w:rsidR="005045AA" w:rsidRPr="005045AA" w:rsidRDefault="005045AA" w:rsidP="005045AA">
      <w:pPr>
        <w:shd w:val="clear" w:color="auto" w:fill="FFFFFF"/>
        <w:spacing w:after="0" w:line="240" w:lineRule="auto"/>
        <w:jc w:val="left"/>
        <w:rPr>
          <w:rFonts w:eastAsia="Times New Roman" w:cs="Arial"/>
          <w:color w:val="354052"/>
          <w:szCs w:val="20"/>
          <w:lang w:val="en-SE" w:eastAsia="en-SE"/>
        </w:rPr>
      </w:pPr>
      <w:r>
        <w:rPr>
          <w:rFonts w:eastAsia="Times New Roman" w:cs="Arial"/>
          <w:color w:val="354052"/>
          <w:szCs w:val="20"/>
          <w:lang w:val="en-US" w:eastAsia="en-SE"/>
        </w:rPr>
        <w:t>Similarly to link adaptation enhancements,</w:t>
      </w:r>
      <w:r w:rsidRPr="00784927">
        <w:rPr>
          <w:rFonts w:eastAsia="Times New Roman" w:cs="Arial"/>
          <w:color w:val="354052"/>
          <w:szCs w:val="20"/>
          <w:lang w:val="en-SE" w:eastAsia="en-SE"/>
        </w:rPr>
        <w:t xml:space="preserve"> there is at </w:t>
      </w:r>
      <w:proofErr w:type="gramStart"/>
      <w:r w:rsidRPr="00784927">
        <w:rPr>
          <w:rFonts w:eastAsia="Times New Roman" w:cs="Arial"/>
          <w:color w:val="354052"/>
          <w:szCs w:val="20"/>
          <w:lang w:val="en-SE" w:eastAsia="en-SE"/>
        </w:rPr>
        <w:t>least  6</w:t>
      </w:r>
      <w:proofErr w:type="gramEnd"/>
      <w:r w:rsidRPr="00784927">
        <w:rPr>
          <w:rFonts w:eastAsia="Times New Roman" w:cs="Arial"/>
          <w:color w:val="354052"/>
          <w:szCs w:val="20"/>
          <w:lang w:val="en-SE" w:eastAsia="en-SE"/>
        </w:rPr>
        <w:t xml:space="preserve"> companies that showed interest. Also, majority are not interested to spend TU on these topics. So, there won</w:t>
      </w:r>
      <w:r w:rsidRPr="004C67A4">
        <w:rPr>
          <w:rFonts w:eastAsia="Times New Roman" w:cs="Arial"/>
          <w:color w:val="354052"/>
          <w:szCs w:val="20"/>
          <w:lang w:val="en-US" w:eastAsia="en-SE"/>
        </w:rPr>
        <w:t>’</w:t>
      </w:r>
      <w:r w:rsidRPr="00784927">
        <w:rPr>
          <w:rFonts w:eastAsia="Times New Roman" w:cs="Arial"/>
          <w:color w:val="354052"/>
          <w:szCs w:val="20"/>
          <w:lang w:val="en-SE" w:eastAsia="en-SE"/>
        </w:rPr>
        <w:t xml:space="preserve">t be any consensus to study </w:t>
      </w:r>
      <w:r w:rsidRPr="004C67A4">
        <w:rPr>
          <w:rFonts w:eastAsia="Times New Roman" w:cs="Arial"/>
          <w:color w:val="354052"/>
          <w:szCs w:val="20"/>
          <w:lang w:val="en-US" w:eastAsia="en-SE"/>
        </w:rPr>
        <w:t xml:space="preserve">these topics </w:t>
      </w:r>
      <w:r w:rsidRPr="00784927">
        <w:rPr>
          <w:rFonts w:eastAsia="Times New Roman" w:cs="Arial"/>
          <w:color w:val="354052"/>
          <w:szCs w:val="20"/>
          <w:lang w:val="en-SE" w:eastAsia="en-SE"/>
        </w:rPr>
        <w:t xml:space="preserve">or skip. </w:t>
      </w:r>
      <w:r w:rsidRPr="004C67A4">
        <w:rPr>
          <w:rFonts w:eastAsia="Times New Roman" w:cs="Arial"/>
          <w:color w:val="354052"/>
          <w:szCs w:val="20"/>
          <w:lang w:val="en-US" w:eastAsia="en-SE"/>
        </w:rPr>
        <w:t>Moderator updates the proposal such that it is the</w:t>
      </w:r>
      <w:r w:rsidRPr="00784927">
        <w:rPr>
          <w:rFonts w:eastAsia="Times New Roman" w:cs="Arial"/>
          <w:color w:val="354052"/>
          <w:szCs w:val="20"/>
          <w:lang w:val="en-SE" w:eastAsia="en-SE"/>
        </w:rPr>
        <w:t xml:space="preserve"> responsibility </w:t>
      </w:r>
      <w:r w:rsidRPr="004C67A4">
        <w:rPr>
          <w:rFonts w:eastAsia="Times New Roman" w:cs="Arial"/>
          <w:color w:val="354052"/>
          <w:szCs w:val="20"/>
          <w:lang w:val="en-US" w:eastAsia="en-SE"/>
        </w:rPr>
        <w:t>of</w:t>
      </w:r>
      <w:r w:rsidRPr="00784927">
        <w:rPr>
          <w:rFonts w:eastAsia="Times New Roman" w:cs="Arial"/>
          <w:color w:val="354052"/>
          <w:szCs w:val="20"/>
          <w:lang w:val="en-SE" w:eastAsia="en-SE"/>
        </w:rPr>
        <w:t xml:space="preserve"> proponents to motivate their enhancements. Others who have strong view one way or the other, are welcome to join and present their arguments.</w:t>
      </w:r>
      <w:r w:rsidRPr="004C67A4">
        <w:rPr>
          <w:rFonts w:eastAsia="Times New Roman" w:cs="Arial"/>
          <w:color w:val="354052"/>
          <w:szCs w:val="20"/>
          <w:lang w:val="en-US" w:eastAsia="en-SE"/>
        </w:rPr>
        <w:t xml:space="preserve"> Spending more time on down-selection, will not resolve anything.</w:t>
      </w:r>
    </w:p>
    <w:p w14:paraId="5322D33A" w14:textId="77777777" w:rsidR="005045AA" w:rsidRPr="004C67A4" w:rsidRDefault="005045AA" w:rsidP="005045AA">
      <w:pPr>
        <w:rPr>
          <w:rFonts w:cs="Arial"/>
          <w:szCs w:val="20"/>
        </w:rPr>
      </w:pPr>
      <w:r w:rsidRPr="004C67A4">
        <w:rPr>
          <w:rFonts w:cs="Arial"/>
          <w:szCs w:val="20"/>
        </w:rPr>
        <w:t>Therefore, Moderator recommends the following updates of the proposals for endorsement in section 2.10.</w:t>
      </w:r>
    </w:p>
    <w:p w14:paraId="392F778E" w14:textId="77777777" w:rsidR="005045AA" w:rsidRPr="00A938F6" w:rsidRDefault="005045AA" w:rsidP="005045AA">
      <w:pPr>
        <w:rPr>
          <w:b/>
          <w:bCs/>
          <w:lang w:eastAsia="ja-JP"/>
        </w:rPr>
      </w:pPr>
      <w:r w:rsidRPr="00A938F6">
        <w:rPr>
          <w:b/>
          <w:bCs/>
          <w:highlight w:val="yellow"/>
          <w:lang w:eastAsia="ja-JP"/>
        </w:rPr>
        <w:t>Proposal 6-1-r3:</w:t>
      </w:r>
      <w:r w:rsidRPr="00A938F6">
        <w:rPr>
          <w:b/>
          <w:bCs/>
          <w:lang w:eastAsia="ja-JP"/>
        </w:rPr>
        <w:t xml:space="preserve"> </w:t>
      </w:r>
    </w:p>
    <w:p w14:paraId="6D0A54C8" w14:textId="77777777" w:rsidR="005045AA" w:rsidRPr="0061421B" w:rsidRDefault="005045AA" w:rsidP="005045AA">
      <w:pPr>
        <w:rPr>
          <w:strike/>
          <w:color w:val="FF0000"/>
          <w:lang w:val="en-US" w:eastAsia="zh-CN"/>
        </w:rPr>
      </w:pPr>
      <w:r w:rsidRPr="0061421B">
        <w:rPr>
          <w:strike/>
          <w:color w:val="FF0000"/>
          <w:lang w:val="en-US" w:eastAsia="zh-CN"/>
        </w:rPr>
        <w:t>Study a</w:t>
      </w:r>
      <w:proofErr w:type="spellStart"/>
      <w:r w:rsidRPr="0061421B">
        <w:rPr>
          <w:rFonts w:eastAsia="SimSun" w:hint="eastAsia"/>
          <w:strike/>
          <w:color w:val="FF0000"/>
          <w:lang w:val="fr-FR"/>
        </w:rPr>
        <w:t>daptive</w:t>
      </w:r>
      <w:proofErr w:type="spellEnd"/>
      <w:r w:rsidRPr="0061421B">
        <w:rPr>
          <w:rFonts w:eastAsia="SimSun" w:hint="eastAsia"/>
          <w:strike/>
          <w:color w:val="FF0000"/>
          <w:lang w:val="fr-FR"/>
        </w:rPr>
        <w:t xml:space="preserve"> </w:t>
      </w:r>
      <w:proofErr w:type="spellStart"/>
      <w:r w:rsidRPr="0061421B">
        <w:rPr>
          <w:rFonts w:eastAsia="SimSun" w:hint="eastAsia"/>
          <w:strike/>
          <w:color w:val="FF0000"/>
          <w:lang w:val="fr-FR"/>
        </w:rPr>
        <w:t>int</w:t>
      </w:r>
      <w:proofErr w:type="spellEnd"/>
      <w:r w:rsidRPr="0061421B">
        <w:rPr>
          <w:rFonts w:eastAsia="SimSun" w:hint="eastAsia"/>
          <w:strike/>
          <w:color w:val="FF0000"/>
          <w:lang w:val="en-US" w:eastAsia="zh-CN"/>
        </w:rPr>
        <w:t>er</w:t>
      </w:r>
      <w:r w:rsidRPr="0061421B">
        <w:rPr>
          <w:rFonts w:eastAsia="SimSun" w:hint="eastAsia"/>
          <w:strike/>
          <w:color w:val="FF0000"/>
          <w:lang w:val="fr-FR"/>
        </w:rPr>
        <w:t>-UE</w:t>
      </w:r>
      <w:r w:rsidRPr="0061421B">
        <w:rPr>
          <w:rFonts w:eastAsia="SimSun" w:hint="eastAsia"/>
          <w:strike/>
          <w:color w:val="FF0000"/>
          <w:lang w:val="en-US" w:eastAsia="zh-CN"/>
        </w:rPr>
        <w:t>/intra-UE</w:t>
      </w:r>
      <w:r w:rsidRPr="0061421B">
        <w:rPr>
          <w:rFonts w:eastAsia="SimSun" w:hint="eastAsia"/>
          <w:strike/>
          <w:color w:val="FF0000"/>
          <w:lang w:val="fr-FR"/>
        </w:rPr>
        <w:t xml:space="preserve"> </w:t>
      </w:r>
      <w:proofErr w:type="spellStart"/>
      <w:r w:rsidRPr="0061421B">
        <w:rPr>
          <w:rFonts w:eastAsia="SimSun" w:hint="eastAsia"/>
          <w:strike/>
          <w:color w:val="FF0000"/>
          <w:lang w:val="fr-FR"/>
        </w:rPr>
        <w:t>multiplexing</w:t>
      </w:r>
      <w:proofErr w:type="spellEnd"/>
      <w:r w:rsidRPr="0061421B">
        <w:rPr>
          <w:rFonts w:eastAsia="SimSun" w:hint="eastAsia"/>
          <w:strike/>
          <w:color w:val="FF0000"/>
          <w:lang w:val="en-US" w:eastAsia="zh-CN"/>
        </w:rPr>
        <w:t xml:space="preserve"> </w:t>
      </w:r>
      <w:r w:rsidRPr="0061421B">
        <w:rPr>
          <w:rFonts w:hint="eastAsia"/>
          <w:strike/>
          <w:color w:val="FF0000"/>
          <w:lang w:val="en-US" w:eastAsia="zh-CN"/>
        </w:rPr>
        <w:t xml:space="preserve">techniques, including </w:t>
      </w:r>
      <w:proofErr w:type="gramStart"/>
      <w:r w:rsidRPr="0061421B">
        <w:rPr>
          <w:rFonts w:hint="eastAsia"/>
          <w:strike/>
          <w:color w:val="FF0000"/>
          <w:lang w:val="en-US" w:eastAsia="zh-CN"/>
        </w:rPr>
        <w:t>e.g.</w:t>
      </w:r>
      <w:proofErr w:type="gramEnd"/>
      <w:r w:rsidRPr="0061421B">
        <w:rPr>
          <w:rFonts w:hint="eastAsia"/>
          <w:strike/>
          <w:color w:val="FF0000"/>
          <w:lang w:val="en-US" w:eastAsia="zh-CN"/>
        </w:rPr>
        <w:t xml:space="preserve"> finer granularity preemption indication to improve </w:t>
      </w:r>
      <w:r w:rsidRPr="0061421B">
        <w:rPr>
          <w:strike/>
          <w:color w:val="FF0000"/>
          <w:lang w:val="en-US" w:eastAsia="zh-CN"/>
        </w:rPr>
        <w:t>XR capacity</w:t>
      </w:r>
      <w:r w:rsidRPr="0061421B">
        <w:rPr>
          <w:rFonts w:hint="eastAsia"/>
          <w:strike/>
          <w:color w:val="FF0000"/>
          <w:lang w:val="en-US" w:eastAsia="zh-CN"/>
        </w:rPr>
        <w:t xml:space="preserve"> performance</w:t>
      </w:r>
      <w:r w:rsidRPr="0061421B">
        <w:rPr>
          <w:strike/>
          <w:color w:val="FF0000"/>
          <w:lang w:val="en-US" w:eastAsia="zh-CN"/>
        </w:rPr>
        <w:t>.</w:t>
      </w:r>
    </w:p>
    <w:p w14:paraId="40636076" w14:textId="77777777" w:rsidR="005045AA" w:rsidRPr="0026332F" w:rsidRDefault="005045AA" w:rsidP="005045AA">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w:t>
      </w:r>
      <w:r>
        <w:rPr>
          <w:rFonts w:ascii="Arial" w:hAnsi="Arial" w:cs="Arial"/>
          <w:color w:val="FF0000"/>
          <w:sz w:val="20"/>
          <w:szCs w:val="20"/>
          <w:lang w:val="en-US" w:eastAsia="ja-JP"/>
        </w:rPr>
        <w:t>are</w:t>
      </w:r>
      <w:r w:rsidRPr="0026332F">
        <w:rPr>
          <w:rFonts w:ascii="Arial" w:hAnsi="Arial" w:cs="Arial"/>
          <w:color w:val="FF0000"/>
          <w:sz w:val="20"/>
          <w:szCs w:val="20"/>
          <w:lang w:val="en-US" w:eastAsia="ja-JP"/>
        </w:rPr>
        <w:t xml:space="preserve"> proposed by companies RAN1#109-e. </w:t>
      </w:r>
    </w:p>
    <w:p w14:paraId="3F78669C" w14:textId="77777777" w:rsidR="005045AA" w:rsidRPr="0026332F" w:rsidRDefault="005045AA" w:rsidP="00272443">
      <w:pPr>
        <w:pStyle w:val="ListParagraph"/>
        <w:numPr>
          <w:ilvl w:val="0"/>
          <w:numId w:val="50"/>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09053D0D" w14:textId="77777777" w:rsidR="005045AA" w:rsidRPr="0061421B" w:rsidRDefault="005045AA" w:rsidP="00272443">
      <w:pPr>
        <w:pStyle w:val="ListParagraph"/>
        <w:numPr>
          <w:ilvl w:val="1"/>
          <w:numId w:val="50"/>
        </w:numPr>
        <w:rPr>
          <w:rFonts w:ascii="Arial" w:hAnsi="Arial" w:cs="Arial"/>
          <w:strike/>
          <w:color w:val="FF0000"/>
          <w:sz w:val="20"/>
          <w:szCs w:val="20"/>
          <w:lang w:eastAsia="ja-JP"/>
        </w:rPr>
      </w:pPr>
      <w:r w:rsidRPr="0061421B">
        <w:rPr>
          <w:color w:val="FF0000"/>
          <w:lang w:val="en-US" w:eastAsia="zh-CN"/>
        </w:rPr>
        <w:t>A</w:t>
      </w:r>
      <w:proofErr w:type="spellStart"/>
      <w:r w:rsidRPr="0061421B">
        <w:rPr>
          <w:rFonts w:eastAsia="SimSun" w:hint="eastAsia"/>
          <w:color w:val="FF0000"/>
          <w:lang w:val="fr-FR"/>
        </w:rPr>
        <w:t>daptive</w:t>
      </w:r>
      <w:proofErr w:type="spellEnd"/>
      <w:r w:rsidRPr="0061421B">
        <w:rPr>
          <w:rFonts w:eastAsia="SimSun" w:hint="eastAsia"/>
          <w:color w:val="FF0000"/>
          <w:lang w:val="fr-FR"/>
        </w:rPr>
        <w:t xml:space="preserve"> </w:t>
      </w:r>
      <w:proofErr w:type="spellStart"/>
      <w:r w:rsidRPr="0061421B">
        <w:rPr>
          <w:rFonts w:eastAsia="SimSun" w:hint="eastAsia"/>
          <w:color w:val="FF0000"/>
          <w:lang w:val="fr-FR"/>
        </w:rPr>
        <w:t>int</w:t>
      </w:r>
      <w:proofErr w:type="spellEnd"/>
      <w:r w:rsidRPr="0061421B">
        <w:rPr>
          <w:rFonts w:eastAsia="SimSun" w:hint="eastAsia"/>
          <w:color w:val="FF0000"/>
          <w:lang w:val="en-US" w:eastAsia="zh-CN"/>
        </w:rPr>
        <w:t>er</w:t>
      </w:r>
      <w:r w:rsidRPr="0061421B">
        <w:rPr>
          <w:rFonts w:eastAsia="SimSun" w:hint="eastAsia"/>
          <w:color w:val="FF0000"/>
          <w:lang w:val="fr-FR"/>
        </w:rPr>
        <w:t>-UE</w:t>
      </w:r>
      <w:r w:rsidRPr="0061421B">
        <w:rPr>
          <w:rFonts w:eastAsia="SimSun" w:hint="eastAsia"/>
          <w:color w:val="FF0000"/>
          <w:lang w:val="en-US" w:eastAsia="zh-CN"/>
        </w:rPr>
        <w:t>/intra-UE</w:t>
      </w:r>
      <w:r w:rsidRPr="0061421B">
        <w:rPr>
          <w:rFonts w:eastAsia="SimSun" w:hint="eastAsia"/>
          <w:color w:val="FF0000"/>
          <w:lang w:val="fr-FR"/>
        </w:rPr>
        <w:t xml:space="preserve"> </w:t>
      </w:r>
      <w:proofErr w:type="spellStart"/>
      <w:r w:rsidRPr="0061421B">
        <w:rPr>
          <w:rFonts w:eastAsia="SimSun" w:hint="eastAsia"/>
          <w:color w:val="FF0000"/>
          <w:lang w:val="fr-FR"/>
        </w:rPr>
        <w:t>multiplexing</w:t>
      </w:r>
      <w:proofErr w:type="spellEnd"/>
      <w:r w:rsidRPr="0061421B">
        <w:rPr>
          <w:rFonts w:eastAsia="SimSun" w:hint="eastAsia"/>
          <w:color w:val="FF0000"/>
          <w:lang w:val="en-US" w:eastAsia="zh-CN"/>
        </w:rPr>
        <w:t xml:space="preserve"> </w:t>
      </w:r>
      <w:r w:rsidRPr="0061421B">
        <w:rPr>
          <w:rFonts w:hint="eastAsia"/>
          <w:color w:val="FF0000"/>
          <w:lang w:val="en-US" w:eastAsia="zh-CN"/>
        </w:rPr>
        <w:t xml:space="preserve">techniques, including </w:t>
      </w:r>
      <w:proofErr w:type="gramStart"/>
      <w:r w:rsidRPr="0061421B">
        <w:rPr>
          <w:rFonts w:hint="eastAsia"/>
          <w:color w:val="FF0000"/>
          <w:lang w:val="en-US" w:eastAsia="zh-CN"/>
        </w:rPr>
        <w:t>e.g.</w:t>
      </w:r>
      <w:proofErr w:type="gramEnd"/>
      <w:r w:rsidRPr="0061421B">
        <w:rPr>
          <w:rFonts w:hint="eastAsia"/>
          <w:color w:val="FF0000"/>
          <w:lang w:val="en-US" w:eastAsia="zh-CN"/>
        </w:rPr>
        <w:t xml:space="preserve"> finer granularity preemption indication</w:t>
      </w:r>
    </w:p>
    <w:p w14:paraId="2903CF0D" w14:textId="77777777" w:rsidR="005045AA" w:rsidRPr="0026332F" w:rsidRDefault="005045AA" w:rsidP="00272443">
      <w:pPr>
        <w:pStyle w:val="ListParagraph"/>
        <w:numPr>
          <w:ilvl w:val="0"/>
          <w:numId w:val="49"/>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122AE976" w14:textId="77777777" w:rsidR="005045AA" w:rsidRPr="00E41879" w:rsidRDefault="005045AA" w:rsidP="005045AA">
      <w:pPr>
        <w:rPr>
          <w:lang w:eastAsia="ja-JP"/>
        </w:rPr>
      </w:pPr>
    </w:p>
    <w:p w14:paraId="732D9CAD" w14:textId="77777777" w:rsidR="00D4415D" w:rsidRDefault="00D4415D">
      <w:pPr>
        <w:rPr>
          <w:lang w:eastAsia="ja-JP"/>
        </w:rPr>
      </w:pPr>
    </w:p>
    <w:p w14:paraId="1F4D2C30" w14:textId="77777777" w:rsidR="000E1175" w:rsidRDefault="00630330" w:rsidP="00B444C7">
      <w:pPr>
        <w:pStyle w:val="Heading2"/>
        <w:numPr>
          <w:ilvl w:val="1"/>
          <w:numId w:val="36"/>
        </w:numPr>
      </w:pPr>
      <w:r>
        <w:lastRenderedPageBreak/>
        <w:t>Network coding</w:t>
      </w:r>
    </w:p>
    <w:p w14:paraId="6EA4F3CB" w14:textId="77777777" w:rsidR="000E1175" w:rsidRDefault="00630330">
      <w:pPr>
        <w:rPr>
          <w:lang w:eastAsia="ja-JP"/>
        </w:rPr>
      </w:pPr>
      <w:r>
        <w:rPr>
          <w:lang w:eastAsia="ja-JP"/>
        </w:rPr>
        <w:t>Two companies consider network coding schemes are beneficial for XR capacity improvements and proposed the following proposals. For more detailed descriptions and discussions please refer to the corresponding companies’ contributions. Please note that the companies have provided simulations results to motivate the proposed enhancements.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8431"/>
      </w:tblGrid>
      <w:tr w:rsidR="000E1175" w14:paraId="671F2302" w14:textId="77777777">
        <w:trPr>
          <w:trHeight w:val="326"/>
        </w:trPr>
        <w:tc>
          <w:tcPr>
            <w:tcW w:w="1062" w:type="dxa"/>
            <w:shd w:val="clear" w:color="auto" w:fill="B4C6E7" w:themeFill="accent1" w:themeFillTint="66"/>
            <w:noWrap/>
          </w:tcPr>
          <w:p w14:paraId="4929A217"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Company</w:t>
            </w:r>
          </w:p>
        </w:tc>
        <w:tc>
          <w:tcPr>
            <w:tcW w:w="8431" w:type="dxa"/>
            <w:shd w:val="clear" w:color="auto" w:fill="B4C6E7" w:themeFill="accent1" w:themeFillTint="66"/>
            <w:noWrap/>
          </w:tcPr>
          <w:p w14:paraId="5D3C2332"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Proposals</w:t>
            </w:r>
          </w:p>
        </w:tc>
      </w:tr>
      <w:tr w:rsidR="000E1175" w14:paraId="77EBF4C1" w14:textId="77777777">
        <w:trPr>
          <w:trHeight w:val="553"/>
        </w:trPr>
        <w:tc>
          <w:tcPr>
            <w:tcW w:w="1062" w:type="dxa"/>
            <w:shd w:val="clear" w:color="auto" w:fill="auto"/>
          </w:tcPr>
          <w:p w14:paraId="308EE882" w14:textId="77777777" w:rsidR="000E1175" w:rsidRDefault="00630330">
            <w:pPr>
              <w:spacing w:after="0" w:line="240" w:lineRule="auto"/>
              <w:jc w:val="left"/>
              <w:rPr>
                <w:rFonts w:eastAsia="Times New Roman" w:cs="Arial"/>
                <w:sz w:val="16"/>
                <w:szCs w:val="16"/>
              </w:rPr>
            </w:pPr>
            <w:r>
              <w:rPr>
                <w:rFonts w:eastAsia="Times New Roman" w:cs="Arial"/>
                <w:sz w:val="16"/>
                <w:szCs w:val="16"/>
              </w:rPr>
              <w:t>ZTE, Sanechips</w:t>
            </w:r>
          </w:p>
        </w:tc>
        <w:tc>
          <w:tcPr>
            <w:tcW w:w="8431" w:type="dxa"/>
            <w:shd w:val="clear" w:color="auto" w:fill="auto"/>
          </w:tcPr>
          <w:p w14:paraId="757A8277"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6: Network coding techniques should be considered for XR service transmission to improve capacity performance.</w:t>
            </w:r>
          </w:p>
        </w:tc>
      </w:tr>
      <w:tr w:rsidR="000E1175" w14:paraId="5E7F0258" w14:textId="77777777">
        <w:trPr>
          <w:trHeight w:val="65"/>
        </w:trPr>
        <w:tc>
          <w:tcPr>
            <w:tcW w:w="1062" w:type="dxa"/>
            <w:shd w:val="clear" w:color="auto" w:fill="auto"/>
          </w:tcPr>
          <w:p w14:paraId="3219951D" w14:textId="77777777" w:rsidR="000E1175" w:rsidRDefault="00630330">
            <w:pPr>
              <w:spacing w:after="0" w:line="240" w:lineRule="auto"/>
              <w:jc w:val="left"/>
              <w:rPr>
                <w:rFonts w:eastAsia="Times New Roman" w:cs="Arial"/>
                <w:sz w:val="16"/>
                <w:szCs w:val="16"/>
              </w:rPr>
            </w:pPr>
            <w:r>
              <w:rPr>
                <w:rFonts w:eastAsia="Times New Roman" w:cs="Arial"/>
                <w:sz w:val="16"/>
                <w:szCs w:val="16"/>
              </w:rPr>
              <w:t>Lenovo</w:t>
            </w:r>
          </w:p>
        </w:tc>
        <w:tc>
          <w:tcPr>
            <w:tcW w:w="8431" w:type="dxa"/>
            <w:shd w:val="clear" w:color="auto" w:fill="auto"/>
          </w:tcPr>
          <w:p w14:paraId="1A7A3CE6"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8: Study the application of NC for XR traffic and its influence on L1/L2 stack.</w:t>
            </w:r>
            <w:r>
              <w:rPr>
                <w:rFonts w:eastAsia="Times New Roman" w:cs="Arial"/>
                <w:color w:val="000000"/>
                <w:sz w:val="16"/>
                <w:szCs w:val="16"/>
              </w:rPr>
              <w:br/>
              <w:t>Proposal 9: Study efficient and backwards-compatible feedback procedures for NC and investigate role of existent HARQ feedback loop.</w:t>
            </w:r>
            <w:r>
              <w:rPr>
                <w:rFonts w:eastAsia="Times New Roman" w:cs="Arial"/>
                <w:color w:val="000000"/>
                <w:sz w:val="16"/>
                <w:szCs w:val="16"/>
              </w:rPr>
              <w:br/>
            </w:r>
          </w:p>
        </w:tc>
      </w:tr>
    </w:tbl>
    <w:p w14:paraId="4989CC0D" w14:textId="77777777" w:rsidR="000E1175" w:rsidRDefault="000E1175">
      <w:pPr>
        <w:rPr>
          <w:lang w:eastAsia="ja-JP"/>
        </w:rPr>
      </w:pPr>
    </w:p>
    <w:p w14:paraId="4665DFA5" w14:textId="5365EE5C" w:rsidR="000E1175" w:rsidRDefault="00630330" w:rsidP="00B444C7">
      <w:pPr>
        <w:pStyle w:val="Heading3"/>
        <w:numPr>
          <w:ilvl w:val="2"/>
          <w:numId w:val="36"/>
        </w:numPr>
      </w:pPr>
      <w:r>
        <w:t>Discussion 1</w:t>
      </w:r>
      <w:r>
        <w:rPr>
          <w:vertAlign w:val="superscript"/>
        </w:rPr>
        <w:t>st</w:t>
      </w:r>
      <w:r>
        <w:t xml:space="preserve"> round</w:t>
      </w:r>
    </w:p>
    <w:p w14:paraId="6827A15A" w14:textId="2322B70E" w:rsidR="00D210AB" w:rsidRPr="00D210AB" w:rsidRDefault="00D210AB" w:rsidP="00D210AB">
      <w:pPr>
        <w:pStyle w:val="Heading4"/>
      </w:pPr>
      <w:r>
        <w:t>2.7.1.1</w:t>
      </w:r>
      <w:r>
        <w:tab/>
        <w:t>Questionnaire</w:t>
      </w:r>
    </w:p>
    <w:p w14:paraId="4D419D60" w14:textId="77777777" w:rsidR="000E1175" w:rsidRDefault="00630330">
      <w:pPr>
        <w:rPr>
          <w:rFonts w:eastAsiaTheme="minorEastAsia" w:cs="Arial"/>
          <w:szCs w:val="20"/>
          <w:lang w:val="zh-CN" w:eastAsia="zh-CN"/>
        </w:rPr>
      </w:pPr>
      <w:r>
        <w:rPr>
          <w:lang w:eastAsia="ja-JP"/>
        </w:rPr>
        <w:t>In the feedback table, companies’ views on the Network coding proposals are kindly requested.</w:t>
      </w:r>
    </w:p>
    <w:tbl>
      <w:tblPr>
        <w:tblStyle w:val="TableGrid"/>
        <w:tblW w:w="0" w:type="auto"/>
        <w:tblLook w:val="04A0" w:firstRow="1" w:lastRow="0" w:firstColumn="1" w:lastColumn="0" w:noHBand="0" w:noVBand="1"/>
      </w:tblPr>
      <w:tblGrid>
        <w:gridCol w:w="1271"/>
        <w:gridCol w:w="8358"/>
      </w:tblGrid>
      <w:tr w:rsidR="000E1175" w14:paraId="5EFA566A" w14:textId="77777777">
        <w:tc>
          <w:tcPr>
            <w:tcW w:w="9629" w:type="dxa"/>
            <w:gridSpan w:val="2"/>
          </w:tcPr>
          <w:p w14:paraId="693F3CF2"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A11FE49" w14:textId="77777777" w:rsidR="000E1175" w:rsidRDefault="000E1175">
            <w:pPr>
              <w:pStyle w:val="ListParagraph"/>
              <w:ind w:left="0"/>
              <w:rPr>
                <w:rFonts w:ascii="Times New Roman" w:eastAsia="Times New Roman" w:hAnsi="Times New Roman" w:cs="Times New Roman"/>
                <w:b/>
                <w:bCs/>
                <w:szCs w:val="20"/>
                <w:lang w:val="en-US" w:eastAsia="ja-JP"/>
              </w:rPr>
            </w:pPr>
          </w:p>
          <w:p w14:paraId="5F54FF59"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regarding study Network coding during XR SI?</w:t>
            </w:r>
          </w:p>
          <w:p w14:paraId="5AD4E873"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34E66BEE"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that helps this discussion.</w:t>
            </w:r>
          </w:p>
          <w:p w14:paraId="273CB50C" w14:textId="709631D1" w:rsidR="000E1175" w:rsidRPr="00AC4F25" w:rsidRDefault="00630330" w:rsidP="00AC4F25">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tc>
      </w:tr>
      <w:tr w:rsidR="000E1175" w14:paraId="61F3EA2D" w14:textId="77777777">
        <w:tc>
          <w:tcPr>
            <w:tcW w:w="1271" w:type="dxa"/>
            <w:shd w:val="clear" w:color="auto" w:fill="D0CECE" w:themeFill="background2" w:themeFillShade="E6"/>
          </w:tcPr>
          <w:p w14:paraId="44D1FE2B"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47109368"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7A105FD8" w14:textId="77777777">
        <w:tc>
          <w:tcPr>
            <w:tcW w:w="1271" w:type="dxa"/>
          </w:tcPr>
          <w:p w14:paraId="656BA1AD" w14:textId="3EAD9A7F" w:rsidR="000E1175" w:rsidRDefault="000E1175">
            <w:pPr>
              <w:rPr>
                <w:rFonts w:cs="Arial"/>
                <w:szCs w:val="20"/>
                <w:lang w:val="en-US" w:eastAsia="ja-JP"/>
              </w:rPr>
            </w:pPr>
          </w:p>
        </w:tc>
        <w:tc>
          <w:tcPr>
            <w:tcW w:w="8358" w:type="dxa"/>
          </w:tcPr>
          <w:p w14:paraId="2D0D80BB" w14:textId="2ABA0DBB" w:rsidR="000E1175" w:rsidRDefault="000E1175" w:rsidP="00820C2E">
            <w:pPr>
              <w:tabs>
                <w:tab w:val="left" w:pos="312"/>
              </w:tabs>
              <w:rPr>
                <w:rFonts w:cs="Arial"/>
                <w:szCs w:val="20"/>
                <w:lang w:val="en-US" w:eastAsia="ja-JP"/>
              </w:rPr>
            </w:pPr>
          </w:p>
        </w:tc>
      </w:tr>
    </w:tbl>
    <w:p w14:paraId="09E46C31" w14:textId="77777777" w:rsidR="000E1175" w:rsidRDefault="000E1175">
      <w:pPr>
        <w:rPr>
          <w:lang w:eastAsia="ja-JP"/>
        </w:rPr>
      </w:pPr>
    </w:p>
    <w:p w14:paraId="05D56A42" w14:textId="70AB3DCD" w:rsidR="00D210AB" w:rsidRPr="006F32DD" w:rsidRDefault="00D210AB" w:rsidP="00D210AB">
      <w:pPr>
        <w:pStyle w:val="Heading4"/>
      </w:pPr>
      <w:r>
        <w:t>2.7.1.2</w:t>
      </w:r>
      <w:r>
        <w:tab/>
      </w:r>
      <w:r w:rsidR="00A164C7">
        <w:t>Summary</w:t>
      </w:r>
    </w:p>
    <w:p w14:paraId="1B174D46" w14:textId="3FD2F351" w:rsidR="000E1175" w:rsidRPr="00102DEB" w:rsidRDefault="00102DEB">
      <w:pPr>
        <w:rPr>
          <w:b/>
          <w:bCs/>
          <w:lang w:eastAsia="ja-JP"/>
        </w:rPr>
      </w:pPr>
      <w:r w:rsidRPr="00102DEB">
        <w:rPr>
          <w:b/>
          <w:bCs/>
          <w:lang w:eastAsia="ja-JP"/>
        </w:rPr>
        <w:t>Summary of views:</w:t>
      </w:r>
    </w:p>
    <w:tbl>
      <w:tblPr>
        <w:tblW w:w="4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60"/>
      </w:tblGrid>
      <w:tr w:rsidR="00F0730A" w:rsidRPr="00F0730A" w14:paraId="176D85C9" w14:textId="77777777" w:rsidTr="00F0730A">
        <w:trPr>
          <w:trHeight w:val="300"/>
        </w:trPr>
        <w:tc>
          <w:tcPr>
            <w:tcW w:w="960" w:type="dxa"/>
            <w:shd w:val="clear" w:color="auto" w:fill="auto"/>
            <w:noWrap/>
            <w:vAlign w:val="bottom"/>
            <w:hideMark/>
          </w:tcPr>
          <w:p w14:paraId="11440E2E"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Q1:</w:t>
            </w:r>
          </w:p>
        </w:tc>
        <w:tc>
          <w:tcPr>
            <w:tcW w:w="3660" w:type="dxa"/>
            <w:shd w:val="clear" w:color="auto" w:fill="auto"/>
            <w:noWrap/>
            <w:vAlign w:val="bottom"/>
            <w:hideMark/>
          </w:tcPr>
          <w:p w14:paraId="7AE0A6D7"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OK with topic?</w:t>
            </w:r>
          </w:p>
        </w:tc>
      </w:tr>
      <w:tr w:rsidR="00F0730A" w:rsidRPr="00F0730A" w14:paraId="2C4561BA" w14:textId="77777777" w:rsidTr="00F0730A">
        <w:trPr>
          <w:trHeight w:val="600"/>
        </w:trPr>
        <w:tc>
          <w:tcPr>
            <w:tcW w:w="960" w:type="dxa"/>
            <w:shd w:val="clear" w:color="auto" w:fill="auto"/>
            <w:noWrap/>
            <w:hideMark/>
          </w:tcPr>
          <w:p w14:paraId="5FB23746"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OK</w:t>
            </w:r>
          </w:p>
        </w:tc>
        <w:tc>
          <w:tcPr>
            <w:tcW w:w="3660" w:type="dxa"/>
            <w:shd w:val="clear" w:color="000000" w:fill="C6E0B4"/>
            <w:hideMark/>
          </w:tcPr>
          <w:p w14:paraId="52FF6EAA"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ZTE, MOT</w:t>
            </w:r>
          </w:p>
        </w:tc>
      </w:tr>
      <w:tr w:rsidR="00F0730A" w:rsidRPr="00F0730A" w14:paraId="501F14F4" w14:textId="77777777" w:rsidTr="00F0730A">
        <w:trPr>
          <w:trHeight w:val="1200"/>
        </w:trPr>
        <w:tc>
          <w:tcPr>
            <w:tcW w:w="960" w:type="dxa"/>
            <w:shd w:val="clear" w:color="auto" w:fill="auto"/>
            <w:noWrap/>
            <w:hideMark/>
          </w:tcPr>
          <w:p w14:paraId="7CC2DA9C"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NOK</w:t>
            </w:r>
          </w:p>
        </w:tc>
        <w:tc>
          <w:tcPr>
            <w:tcW w:w="3660" w:type="dxa"/>
            <w:shd w:val="clear" w:color="000000" w:fill="F8CBAD"/>
            <w:hideMark/>
          </w:tcPr>
          <w:p w14:paraId="5A497BCC"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 xml:space="preserve">MTK, QC, </w:t>
            </w:r>
            <w:proofErr w:type="gramStart"/>
            <w:r w:rsidRPr="00F0730A">
              <w:rPr>
                <w:rFonts w:ascii="Calibri" w:eastAsia="Times New Roman" w:hAnsi="Calibri" w:cs="Calibri"/>
                <w:color w:val="000000"/>
                <w:sz w:val="22"/>
                <w:lang w:val="en-SE" w:eastAsia="en-SE"/>
              </w:rPr>
              <w:t>CATT,Intel</w:t>
            </w:r>
            <w:proofErr w:type="gramEnd"/>
            <w:r w:rsidRPr="00F0730A">
              <w:rPr>
                <w:rFonts w:ascii="Calibri" w:eastAsia="Times New Roman" w:hAnsi="Calibri" w:cs="Calibri"/>
                <w:color w:val="000000"/>
                <w:sz w:val="22"/>
                <w:lang w:val="en-SE" w:eastAsia="en-SE"/>
              </w:rPr>
              <w:t>,  FW, vivo, Nokia, Sony, HW, Ericsson, IISc, OPPO, Samsung</w:t>
            </w:r>
          </w:p>
        </w:tc>
      </w:tr>
      <w:tr w:rsidR="00F0730A" w:rsidRPr="00F0730A" w14:paraId="46468A20" w14:textId="77777777" w:rsidTr="00F0730A">
        <w:trPr>
          <w:trHeight w:val="300"/>
        </w:trPr>
        <w:tc>
          <w:tcPr>
            <w:tcW w:w="960" w:type="dxa"/>
            <w:shd w:val="clear" w:color="auto" w:fill="auto"/>
            <w:noWrap/>
            <w:hideMark/>
          </w:tcPr>
          <w:p w14:paraId="5373B84B"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Maybe</w:t>
            </w:r>
          </w:p>
        </w:tc>
        <w:tc>
          <w:tcPr>
            <w:tcW w:w="3660" w:type="dxa"/>
            <w:shd w:val="clear" w:color="000000" w:fill="8EA9DB"/>
            <w:hideMark/>
          </w:tcPr>
          <w:p w14:paraId="1972056B"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LG</w:t>
            </w:r>
          </w:p>
        </w:tc>
      </w:tr>
    </w:tbl>
    <w:p w14:paraId="035CEA73" w14:textId="77777777" w:rsidR="00F0730A" w:rsidRDefault="00F0730A">
      <w:pPr>
        <w:rPr>
          <w:lang w:eastAsia="ja-JP"/>
        </w:rPr>
      </w:pPr>
    </w:p>
    <w:p w14:paraId="31DEFCE6" w14:textId="6492CBCC" w:rsidR="00F0730A" w:rsidRDefault="00F0730A" w:rsidP="00F0730A">
      <w:pPr>
        <w:rPr>
          <w:lang w:eastAsia="ja-JP"/>
        </w:rPr>
      </w:pPr>
      <w:r w:rsidRPr="00F0730A">
        <w:rPr>
          <w:b/>
          <w:bCs/>
          <w:lang w:eastAsia="ja-JP"/>
        </w:rPr>
        <w:t>Moderator’s recommendation:</w:t>
      </w:r>
      <w:r>
        <w:rPr>
          <w:lang w:eastAsia="ja-JP"/>
        </w:rPr>
        <w:t xml:space="preserve"> Down prioritize this topic.</w:t>
      </w:r>
    </w:p>
    <w:p w14:paraId="6EA14CE3" w14:textId="77777777" w:rsidR="00AC4F25" w:rsidRPr="001F76C2" w:rsidRDefault="00AC4F25" w:rsidP="00F0730A">
      <w:pPr>
        <w:rPr>
          <w:lang w:eastAsia="ja-JP"/>
        </w:rPr>
      </w:pPr>
    </w:p>
    <w:p w14:paraId="730BF79D" w14:textId="77777777" w:rsidR="00764104" w:rsidRDefault="00764104" w:rsidP="00B444C7">
      <w:pPr>
        <w:pStyle w:val="Heading3"/>
        <w:numPr>
          <w:ilvl w:val="2"/>
          <w:numId w:val="36"/>
        </w:numPr>
      </w:pPr>
      <w:r>
        <w:lastRenderedPageBreak/>
        <w:t>Discussion 2</w:t>
      </w:r>
      <w:r w:rsidRPr="005C3705">
        <w:rPr>
          <w:vertAlign w:val="superscript"/>
        </w:rPr>
        <w:t>nd</w:t>
      </w:r>
      <w:r>
        <w:t xml:space="preserve"> round</w:t>
      </w:r>
    </w:p>
    <w:p w14:paraId="2D273A99" w14:textId="17498977" w:rsidR="00764104" w:rsidRDefault="00764104" w:rsidP="00764104">
      <w:pPr>
        <w:pStyle w:val="Heading4"/>
      </w:pPr>
      <w:r>
        <w:t>2.</w:t>
      </w:r>
      <w:r w:rsidR="00AC4F25">
        <w:t>7</w:t>
      </w:r>
      <w:r>
        <w:t>.2.1</w:t>
      </w:r>
      <w:r>
        <w:tab/>
        <w:t>Questionnaire</w:t>
      </w:r>
    </w:p>
    <w:tbl>
      <w:tblPr>
        <w:tblStyle w:val="TableGrid"/>
        <w:tblW w:w="0" w:type="auto"/>
        <w:tblLook w:val="04A0" w:firstRow="1" w:lastRow="0" w:firstColumn="1" w:lastColumn="0" w:noHBand="0" w:noVBand="1"/>
      </w:tblPr>
      <w:tblGrid>
        <w:gridCol w:w="1271"/>
        <w:gridCol w:w="8358"/>
      </w:tblGrid>
      <w:tr w:rsidR="00764104" w14:paraId="7DCD29E7" w14:textId="77777777" w:rsidTr="00CA1237">
        <w:tc>
          <w:tcPr>
            <w:tcW w:w="9629" w:type="dxa"/>
            <w:gridSpan w:val="2"/>
          </w:tcPr>
          <w:p w14:paraId="54FFBD19" w14:textId="77777777" w:rsidR="00764104" w:rsidRDefault="00764104"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20646CA" w14:textId="77777777" w:rsidR="00764104" w:rsidRDefault="00764104" w:rsidP="00CA1237">
            <w:pPr>
              <w:pStyle w:val="ListParagraph"/>
              <w:ind w:left="0"/>
              <w:rPr>
                <w:rFonts w:ascii="Times New Roman" w:eastAsia="Times New Roman" w:hAnsi="Times New Roman" w:cs="Times New Roman"/>
                <w:b/>
                <w:bCs/>
                <w:szCs w:val="20"/>
                <w:lang w:val="en-US" w:eastAsia="ja-JP"/>
              </w:rPr>
            </w:pPr>
          </w:p>
          <w:p w14:paraId="75D6A3FF"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 your view on Moderator’s recommendation from outcome of 1</w:t>
            </w:r>
            <w:r w:rsidRPr="00D516AA">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rounds?</w:t>
            </w:r>
          </w:p>
          <w:p w14:paraId="465E6E24" w14:textId="77777777" w:rsidR="00764104" w:rsidRDefault="00764104" w:rsidP="00CA1237">
            <w:pPr>
              <w:pStyle w:val="ListParagraph"/>
              <w:ind w:left="1080"/>
              <w:rPr>
                <w:rFonts w:ascii="Times New Roman" w:eastAsia="Times New Roman" w:hAnsi="Times New Roman" w:cs="Times New Roman"/>
                <w:szCs w:val="20"/>
                <w:lang w:val="en-US" w:eastAsia="ja-JP"/>
              </w:rPr>
            </w:pPr>
          </w:p>
          <w:p w14:paraId="2FB42256"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2C960D1E" w14:textId="77777777" w:rsidR="00764104" w:rsidRDefault="00764104"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13820381" w14:textId="77777777" w:rsidR="00764104" w:rsidRDefault="00764104" w:rsidP="00CA1237">
            <w:pPr>
              <w:rPr>
                <w:rFonts w:cs="Arial"/>
                <w:szCs w:val="20"/>
                <w:lang w:eastAsia="ja-JP"/>
              </w:rPr>
            </w:pPr>
          </w:p>
        </w:tc>
      </w:tr>
      <w:tr w:rsidR="00764104" w14:paraId="456ADCC3" w14:textId="77777777" w:rsidTr="00CA1237">
        <w:tc>
          <w:tcPr>
            <w:tcW w:w="1271" w:type="dxa"/>
            <w:shd w:val="clear" w:color="auto" w:fill="D0CECE" w:themeFill="background2" w:themeFillShade="E6"/>
          </w:tcPr>
          <w:p w14:paraId="42CD6C0B"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5DB6B5D7"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764104" w14:paraId="0B9374E5" w14:textId="77777777" w:rsidTr="00CA1237">
        <w:tc>
          <w:tcPr>
            <w:tcW w:w="1271" w:type="dxa"/>
          </w:tcPr>
          <w:p w14:paraId="2FA3EEA5" w14:textId="77777777" w:rsidR="00764104" w:rsidRDefault="00764104" w:rsidP="00CA1237">
            <w:pPr>
              <w:rPr>
                <w:rFonts w:eastAsia="Malgun Gothic" w:cs="Arial"/>
                <w:szCs w:val="20"/>
                <w:lang w:eastAsia="ko-KR"/>
              </w:rPr>
            </w:pPr>
          </w:p>
        </w:tc>
        <w:tc>
          <w:tcPr>
            <w:tcW w:w="8358" w:type="dxa"/>
          </w:tcPr>
          <w:p w14:paraId="3F07068F" w14:textId="77777777" w:rsidR="00764104" w:rsidRDefault="00764104" w:rsidP="00CA1237">
            <w:pPr>
              <w:rPr>
                <w:rFonts w:eastAsia="Malgun Gothic" w:cs="Arial"/>
                <w:szCs w:val="20"/>
                <w:lang w:eastAsia="ko-KR"/>
              </w:rPr>
            </w:pPr>
          </w:p>
        </w:tc>
      </w:tr>
    </w:tbl>
    <w:p w14:paraId="32F8199C" w14:textId="77777777" w:rsidR="00764104" w:rsidRDefault="00764104" w:rsidP="00764104">
      <w:pPr>
        <w:rPr>
          <w:lang w:eastAsia="ja-JP"/>
        </w:rPr>
      </w:pPr>
    </w:p>
    <w:p w14:paraId="72FB33C9" w14:textId="4878FD1B" w:rsidR="00764104" w:rsidRDefault="00764104" w:rsidP="00764104">
      <w:pPr>
        <w:pStyle w:val="Heading4"/>
      </w:pPr>
      <w:r>
        <w:t>2.</w:t>
      </w:r>
      <w:r w:rsidR="00AC4F25">
        <w:t>7</w:t>
      </w:r>
      <w:r>
        <w:t>.2.2</w:t>
      </w:r>
      <w:r>
        <w:tab/>
        <w:t>Summary</w:t>
      </w:r>
    </w:p>
    <w:p w14:paraId="7AAD8EAC" w14:textId="77777777" w:rsidR="006D6DBE" w:rsidRPr="00B16853" w:rsidRDefault="006D6DBE" w:rsidP="006D6DBE">
      <w:pPr>
        <w:rPr>
          <w:rFonts w:cs="Arial"/>
          <w:b/>
          <w:bCs/>
          <w:szCs w:val="20"/>
          <w:lang w:eastAsia="ja-JP"/>
        </w:rPr>
      </w:pPr>
      <w:r w:rsidRPr="00B16853">
        <w:rPr>
          <w:rFonts w:cs="Arial"/>
          <w:b/>
          <w:bCs/>
          <w:szCs w:val="20"/>
          <w:lang w:eastAsia="ja-JP"/>
        </w:rPr>
        <w:t>Summary of views:</w:t>
      </w:r>
    </w:p>
    <w:tbl>
      <w:tblPr>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5898"/>
      </w:tblGrid>
      <w:tr w:rsidR="00CA5C44" w:rsidRPr="00CA5C44" w14:paraId="743353A0" w14:textId="77777777" w:rsidTr="00CA5C44">
        <w:trPr>
          <w:trHeight w:val="244"/>
        </w:trPr>
        <w:tc>
          <w:tcPr>
            <w:tcW w:w="1572" w:type="dxa"/>
            <w:shd w:val="clear" w:color="auto" w:fill="auto"/>
            <w:noWrap/>
            <w:vAlign w:val="bottom"/>
            <w:hideMark/>
          </w:tcPr>
          <w:p w14:paraId="752EA99E"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Q1:</w:t>
            </w:r>
          </w:p>
        </w:tc>
        <w:tc>
          <w:tcPr>
            <w:tcW w:w="5898" w:type="dxa"/>
            <w:shd w:val="clear" w:color="auto" w:fill="auto"/>
            <w:noWrap/>
            <w:vAlign w:val="bottom"/>
            <w:hideMark/>
          </w:tcPr>
          <w:p w14:paraId="1A2E1048" w14:textId="42160B4F"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OK to down-</w:t>
            </w:r>
            <w:r w:rsidR="007214BA" w:rsidRPr="00CA5C44">
              <w:rPr>
                <w:rFonts w:ascii="Calibri" w:eastAsia="Times New Roman" w:hAnsi="Calibri" w:cs="Calibri"/>
                <w:color w:val="000000"/>
                <w:sz w:val="22"/>
                <w:lang w:val="en-SE" w:eastAsia="en-SE"/>
              </w:rPr>
              <w:t>prioritize</w:t>
            </w:r>
            <w:r w:rsidRPr="00CA5C44">
              <w:rPr>
                <w:rFonts w:ascii="Calibri" w:eastAsia="Times New Roman" w:hAnsi="Calibri" w:cs="Calibri"/>
                <w:color w:val="000000"/>
                <w:sz w:val="22"/>
                <w:lang w:val="en-SE" w:eastAsia="en-SE"/>
              </w:rPr>
              <w:t>?</w:t>
            </w:r>
          </w:p>
        </w:tc>
      </w:tr>
      <w:tr w:rsidR="00CA5C44" w:rsidRPr="00CA5C44" w14:paraId="4C391FCD" w14:textId="77777777" w:rsidTr="00CA5C44">
        <w:trPr>
          <w:trHeight w:val="734"/>
        </w:trPr>
        <w:tc>
          <w:tcPr>
            <w:tcW w:w="1572" w:type="dxa"/>
            <w:shd w:val="clear" w:color="auto" w:fill="auto"/>
            <w:noWrap/>
            <w:hideMark/>
          </w:tcPr>
          <w:p w14:paraId="701C072D"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OK</w:t>
            </w:r>
          </w:p>
        </w:tc>
        <w:tc>
          <w:tcPr>
            <w:tcW w:w="5898" w:type="dxa"/>
            <w:shd w:val="clear" w:color="000000" w:fill="C6E0B4"/>
            <w:hideMark/>
          </w:tcPr>
          <w:p w14:paraId="7E4C3278"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MTK, CATT, HW, IDC, vivo, LG; Nokia, FW, Sony, Intel, Motorola, Spreadtrum, Ericsson</w:t>
            </w:r>
          </w:p>
        </w:tc>
      </w:tr>
      <w:tr w:rsidR="00CA5C44" w:rsidRPr="00CA5C44" w14:paraId="1663B242" w14:textId="77777777" w:rsidTr="00CA5C44">
        <w:trPr>
          <w:trHeight w:val="244"/>
        </w:trPr>
        <w:tc>
          <w:tcPr>
            <w:tcW w:w="1572" w:type="dxa"/>
            <w:shd w:val="clear" w:color="auto" w:fill="auto"/>
            <w:noWrap/>
            <w:hideMark/>
          </w:tcPr>
          <w:p w14:paraId="4685DF34"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NOK</w:t>
            </w:r>
          </w:p>
        </w:tc>
        <w:tc>
          <w:tcPr>
            <w:tcW w:w="5898" w:type="dxa"/>
            <w:shd w:val="clear" w:color="000000" w:fill="F8CBAD"/>
            <w:hideMark/>
          </w:tcPr>
          <w:p w14:paraId="18D09EAB"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ZTE</w:t>
            </w:r>
          </w:p>
        </w:tc>
      </w:tr>
      <w:tr w:rsidR="00CA5C44" w:rsidRPr="00CA5C44" w14:paraId="1103AFB8" w14:textId="77777777" w:rsidTr="00CA5C44">
        <w:trPr>
          <w:trHeight w:val="244"/>
        </w:trPr>
        <w:tc>
          <w:tcPr>
            <w:tcW w:w="1572" w:type="dxa"/>
            <w:shd w:val="clear" w:color="auto" w:fill="auto"/>
            <w:noWrap/>
            <w:hideMark/>
          </w:tcPr>
          <w:p w14:paraId="09BA40EE"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Maybe</w:t>
            </w:r>
          </w:p>
        </w:tc>
        <w:tc>
          <w:tcPr>
            <w:tcW w:w="5898" w:type="dxa"/>
            <w:shd w:val="clear" w:color="000000" w:fill="8EA9DB"/>
            <w:hideMark/>
          </w:tcPr>
          <w:p w14:paraId="4959B1B8"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 </w:t>
            </w:r>
          </w:p>
        </w:tc>
      </w:tr>
    </w:tbl>
    <w:p w14:paraId="394D2A73" w14:textId="77777777" w:rsidR="006D6DBE" w:rsidRDefault="006D6DBE" w:rsidP="006D6DBE">
      <w:pPr>
        <w:rPr>
          <w:lang w:eastAsia="ja-JP"/>
        </w:rPr>
      </w:pPr>
    </w:p>
    <w:p w14:paraId="0DC82BB5" w14:textId="0EBFCA84" w:rsidR="001464CA" w:rsidRDefault="006D6DBE" w:rsidP="006D6DBE">
      <w:pPr>
        <w:rPr>
          <w:b/>
          <w:bCs/>
          <w:lang w:eastAsia="ja-JP"/>
        </w:rPr>
      </w:pPr>
      <w:r w:rsidRPr="00335B28">
        <w:rPr>
          <w:b/>
          <w:bCs/>
          <w:lang w:eastAsia="ja-JP"/>
        </w:rPr>
        <w:t>Moderator’s recommendation:</w:t>
      </w:r>
      <w:r w:rsidR="001464CA">
        <w:rPr>
          <w:lang w:eastAsia="ja-JP"/>
        </w:rPr>
        <w:t xml:space="preserve"> </w:t>
      </w:r>
      <w:r w:rsidR="00CA5C44" w:rsidRPr="001464CA">
        <w:rPr>
          <w:lang w:eastAsia="ja-JP"/>
        </w:rPr>
        <w:t xml:space="preserve">Considering all companies, except one, </w:t>
      </w:r>
      <w:r w:rsidR="002137F6" w:rsidRPr="001464CA">
        <w:rPr>
          <w:lang w:eastAsia="ja-JP"/>
        </w:rPr>
        <w:t xml:space="preserve">supports Moderator’s recommendation, and the topic is understood to be more general than XR, Moderator recommends to down </w:t>
      </w:r>
      <w:r w:rsidR="001464CA" w:rsidRPr="001464CA">
        <w:rPr>
          <w:lang w:eastAsia="ja-JP"/>
        </w:rPr>
        <w:t>prioritize this study area</w:t>
      </w:r>
      <w:r w:rsidR="001464CA">
        <w:rPr>
          <w:b/>
          <w:bCs/>
          <w:lang w:eastAsia="ja-JP"/>
        </w:rPr>
        <w:t>.</w:t>
      </w:r>
    </w:p>
    <w:p w14:paraId="2AF456AA" w14:textId="0384956A" w:rsidR="006D6DBE" w:rsidRPr="00272E5B" w:rsidRDefault="001464CA" w:rsidP="00764104">
      <w:pPr>
        <w:rPr>
          <w:lang w:eastAsia="ja-JP"/>
        </w:rPr>
      </w:pPr>
      <w:r w:rsidRPr="001464CA">
        <w:rPr>
          <w:b/>
          <w:bCs/>
          <w:highlight w:val="yellow"/>
          <w:lang w:eastAsia="ja-JP"/>
        </w:rPr>
        <w:t>Proposed conclusion 7-1-r2:</w:t>
      </w:r>
      <w:r w:rsidR="00281843">
        <w:rPr>
          <w:b/>
          <w:bCs/>
          <w:lang w:eastAsia="ja-JP"/>
        </w:rPr>
        <w:t xml:space="preserve"> </w:t>
      </w:r>
      <w:r w:rsidR="00281843" w:rsidRPr="00272E5B">
        <w:rPr>
          <w:lang w:eastAsia="ja-JP"/>
        </w:rPr>
        <w:t xml:space="preserve">Study of Network coding </w:t>
      </w:r>
      <w:r w:rsidR="006565C1" w:rsidRPr="00272E5B">
        <w:rPr>
          <w:lang w:eastAsia="ja-JP"/>
        </w:rPr>
        <w:t xml:space="preserve">for capacity enhancements </w:t>
      </w:r>
      <w:r w:rsidR="00272E5B" w:rsidRPr="00272E5B">
        <w:rPr>
          <w:lang w:eastAsia="ja-JP"/>
        </w:rPr>
        <w:t xml:space="preserve">during Rel-18 XR SI </w:t>
      </w:r>
      <w:r w:rsidR="006565C1" w:rsidRPr="00272E5B">
        <w:rPr>
          <w:lang w:eastAsia="ja-JP"/>
        </w:rPr>
        <w:t xml:space="preserve">is </w:t>
      </w:r>
      <w:r w:rsidR="00281843" w:rsidRPr="00272E5B">
        <w:rPr>
          <w:lang w:eastAsia="ja-JP"/>
        </w:rPr>
        <w:t>down prioritize</w:t>
      </w:r>
      <w:r w:rsidR="00272E5B" w:rsidRPr="00272E5B">
        <w:rPr>
          <w:lang w:eastAsia="ja-JP"/>
        </w:rPr>
        <w:t>d</w:t>
      </w:r>
      <w:r w:rsidR="00281843" w:rsidRPr="00272E5B">
        <w:rPr>
          <w:lang w:eastAsia="ja-JP"/>
        </w:rPr>
        <w:t>.</w:t>
      </w:r>
    </w:p>
    <w:p w14:paraId="67FC361E" w14:textId="53BC1EC4" w:rsidR="000E1175" w:rsidRDefault="001C35BE">
      <w:pPr>
        <w:rPr>
          <w:b/>
          <w:bCs/>
          <w:lang w:eastAsia="ja-JP"/>
        </w:rPr>
      </w:pPr>
      <w:r w:rsidRPr="001C35BE">
        <w:rPr>
          <w:b/>
          <w:bCs/>
          <w:lang w:eastAsia="ja-JP"/>
        </w:rPr>
        <w:t xml:space="preserve">The following was </w:t>
      </w:r>
      <w:r>
        <w:rPr>
          <w:b/>
          <w:bCs/>
          <w:lang w:eastAsia="ja-JP"/>
        </w:rPr>
        <w:t>endorsed</w:t>
      </w:r>
      <w:r w:rsidRPr="001C35BE">
        <w:rPr>
          <w:b/>
          <w:bCs/>
          <w:lang w:eastAsia="ja-JP"/>
        </w:rPr>
        <w:t xml:space="preserve"> during the GTW:</w:t>
      </w:r>
    </w:p>
    <w:tbl>
      <w:tblPr>
        <w:tblStyle w:val="TableGrid"/>
        <w:tblW w:w="0" w:type="auto"/>
        <w:tblLook w:val="04A0" w:firstRow="1" w:lastRow="0" w:firstColumn="1" w:lastColumn="0" w:noHBand="0" w:noVBand="1"/>
      </w:tblPr>
      <w:tblGrid>
        <w:gridCol w:w="9629"/>
      </w:tblGrid>
      <w:tr w:rsidR="001C35BE" w14:paraId="4AA8BF33" w14:textId="77777777" w:rsidTr="001C35BE">
        <w:tc>
          <w:tcPr>
            <w:tcW w:w="9629" w:type="dxa"/>
          </w:tcPr>
          <w:p w14:paraId="0A5211D0" w14:textId="77777777" w:rsidR="002C0EE6" w:rsidRPr="00F65C36" w:rsidRDefault="002C0EE6" w:rsidP="002C0EE6">
            <w:pPr>
              <w:rPr>
                <w:rFonts w:cs="Times"/>
                <w:b/>
                <w:bCs/>
                <w:lang w:val="en-US" w:eastAsia="x-none"/>
              </w:rPr>
            </w:pPr>
            <w:r w:rsidRPr="00F65C36">
              <w:rPr>
                <w:rFonts w:cs="Times"/>
                <w:b/>
                <w:bCs/>
                <w:lang w:val="en-US" w:eastAsia="x-none"/>
              </w:rPr>
              <w:t>Conclusion</w:t>
            </w:r>
          </w:p>
          <w:p w14:paraId="45EDB0E9" w14:textId="21729345" w:rsidR="001C35BE" w:rsidRPr="002C0EE6" w:rsidRDefault="002C0EE6">
            <w:pPr>
              <w:rPr>
                <w:rFonts w:cs="Times"/>
                <w:lang w:eastAsia="x-none"/>
              </w:rPr>
            </w:pPr>
            <w:r w:rsidRPr="00272E5B">
              <w:rPr>
                <w:lang w:eastAsia="ja-JP"/>
              </w:rPr>
              <w:t xml:space="preserve">Study of </w:t>
            </w:r>
            <w:r>
              <w:rPr>
                <w:lang w:eastAsia="ja-JP"/>
              </w:rPr>
              <w:t>n</w:t>
            </w:r>
            <w:r w:rsidRPr="00272E5B">
              <w:rPr>
                <w:lang w:eastAsia="ja-JP"/>
              </w:rPr>
              <w:t>etwork coding for capacity enhancements during Rel-18 XR SI is down prioritized</w:t>
            </w:r>
            <w:r>
              <w:rPr>
                <w:lang w:eastAsia="ja-JP"/>
              </w:rPr>
              <w:t xml:space="preserve"> in RAN1</w:t>
            </w:r>
            <w:r w:rsidRPr="00272E5B">
              <w:rPr>
                <w:lang w:eastAsia="ja-JP"/>
              </w:rPr>
              <w:t>.</w:t>
            </w:r>
          </w:p>
        </w:tc>
      </w:tr>
    </w:tbl>
    <w:p w14:paraId="72F51FF0" w14:textId="77777777" w:rsidR="001C35BE" w:rsidRPr="001C35BE" w:rsidRDefault="001C35BE">
      <w:pPr>
        <w:rPr>
          <w:b/>
          <w:bCs/>
          <w:lang w:eastAsia="ja-JP"/>
        </w:rPr>
      </w:pPr>
    </w:p>
    <w:p w14:paraId="01CBC98C" w14:textId="77777777" w:rsidR="001C35BE" w:rsidRDefault="001C35BE">
      <w:pPr>
        <w:rPr>
          <w:lang w:eastAsia="ja-JP"/>
        </w:rPr>
      </w:pPr>
    </w:p>
    <w:p w14:paraId="51B505DF" w14:textId="77777777" w:rsidR="000E1175" w:rsidRDefault="00630330" w:rsidP="00B444C7">
      <w:pPr>
        <w:pStyle w:val="Heading2"/>
        <w:numPr>
          <w:ilvl w:val="1"/>
          <w:numId w:val="36"/>
        </w:numPr>
      </w:pPr>
      <w:r>
        <w:t>Measurement gaps-based enhancements</w:t>
      </w:r>
    </w:p>
    <w:p w14:paraId="28AF2836" w14:textId="77777777" w:rsidR="000E1175" w:rsidRDefault="00630330">
      <w:pPr>
        <w:rPr>
          <w:lang w:eastAsia="ja-JP"/>
        </w:rPr>
      </w:pPr>
      <w:r>
        <w:rPr>
          <w:lang w:eastAsia="ja-JP"/>
        </w:rPr>
        <w:t>One company proposes to study enhancements based on measurement-gap framework to improve consequently the XR capacity performance. For more detailed descriptions and discussions please refer to the corresponding company contribution. Please note that the company has provided simulations results to motivate the proposed enhancements.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8431"/>
      </w:tblGrid>
      <w:tr w:rsidR="000E1175" w14:paraId="4D61BA89" w14:textId="77777777">
        <w:trPr>
          <w:trHeight w:val="416"/>
        </w:trPr>
        <w:tc>
          <w:tcPr>
            <w:tcW w:w="1062" w:type="dxa"/>
            <w:shd w:val="clear" w:color="auto" w:fill="D9E2F3" w:themeFill="accent1" w:themeFillTint="33"/>
            <w:noWrap/>
          </w:tcPr>
          <w:p w14:paraId="62A65E2E"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Company</w:t>
            </w:r>
          </w:p>
        </w:tc>
        <w:tc>
          <w:tcPr>
            <w:tcW w:w="8431" w:type="dxa"/>
            <w:shd w:val="clear" w:color="auto" w:fill="D9E2F3" w:themeFill="accent1" w:themeFillTint="33"/>
            <w:noWrap/>
          </w:tcPr>
          <w:p w14:paraId="2377FE41"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Proposals</w:t>
            </w:r>
          </w:p>
        </w:tc>
      </w:tr>
      <w:tr w:rsidR="000E1175" w14:paraId="0C64368E" w14:textId="77777777">
        <w:trPr>
          <w:trHeight w:val="553"/>
        </w:trPr>
        <w:tc>
          <w:tcPr>
            <w:tcW w:w="1062" w:type="dxa"/>
            <w:shd w:val="clear" w:color="auto" w:fill="auto"/>
          </w:tcPr>
          <w:p w14:paraId="393DF914"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MediaTek Inc.</w:t>
            </w:r>
          </w:p>
        </w:tc>
        <w:tc>
          <w:tcPr>
            <w:tcW w:w="8431" w:type="dxa"/>
            <w:shd w:val="clear" w:color="auto" w:fill="auto"/>
          </w:tcPr>
          <w:p w14:paraId="19894FE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For capacity enhancement of XR application, RAN1 to exploit possible solutions to smartly prioritize XR decoding in measurement gap and skip the inter-frequency measurement (in measurement gap) with orchestrated gNB/UE coordination.</w:t>
            </w:r>
          </w:p>
          <w:p w14:paraId="43CB3060" w14:textId="77777777" w:rsidR="000E1175" w:rsidRDefault="000E1175">
            <w:pPr>
              <w:spacing w:after="0" w:line="240" w:lineRule="auto"/>
              <w:jc w:val="left"/>
              <w:rPr>
                <w:rFonts w:eastAsia="Times New Roman" w:cs="Arial"/>
                <w:color w:val="000000"/>
                <w:sz w:val="16"/>
                <w:szCs w:val="16"/>
              </w:rPr>
            </w:pPr>
          </w:p>
          <w:p w14:paraId="650BBC7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4: Support dynamic L1 based MG activation/deactivation. The structure of a MG is </w:t>
            </w:r>
            <w:proofErr w:type="gramStart"/>
            <w:r>
              <w:rPr>
                <w:rFonts w:eastAsia="Times New Roman" w:cs="Arial"/>
                <w:color w:val="000000"/>
                <w:sz w:val="16"/>
                <w:szCs w:val="16"/>
              </w:rPr>
              <w:t>similar to</w:t>
            </w:r>
            <w:proofErr w:type="gramEnd"/>
            <w:r>
              <w:rPr>
                <w:rFonts w:eastAsia="Times New Roman" w:cs="Arial"/>
                <w:color w:val="000000"/>
                <w:sz w:val="16"/>
                <w:szCs w:val="16"/>
              </w:rPr>
              <w:t xml:space="preserve"> a DRX cycle, both including a duration and a period. This dynamic L1 based MG activation/deactivation is to the MG like R16 WUS is to the DRX.</w:t>
            </w:r>
          </w:p>
          <w:p w14:paraId="0E495EF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5: Reuse current R16/R17 RRM relaxation condition (or create new conditions more suitable for XR) to allow scheduling in MG to transform the R16/R17 RRM power saving gain into capacity gain. For example, the following conditions can be considered:</w:t>
            </w:r>
          </w:p>
          <w:p w14:paraId="2FCE209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w:t>
            </w:r>
            <w:r>
              <w:rPr>
                <w:rFonts w:eastAsia="Times New Roman" w:cs="Arial"/>
                <w:color w:val="000000"/>
                <w:sz w:val="16"/>
                <w:szCs w:val="16"/>
              </w:rPr>
              <w:tab/>
              <w:t>lowMobilityEvaluation (38.304) for stationary UE</w:t>
            </w:r>
          </w:p>
          <w:p w14:paraId="11C55DC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w:t>
            </w:r>
            <w:r>
              <w:rPr>
                <w:rFonts w:eastAsia="Times New Roman" w:cs="Arial"/>
                <w:color w:val="000000"/>
                <w:sz w:val="16"/>
                <w:szCs w:val="16"/>
              </w:rPr>
              <w:tab/>
              <w:t>~cellEdgeEvaluation (38.304) for not-at-cell-edge UE</w:t>
            </w:r>
          </w:p>
          <w:p w14:paraId="5BAA9C96"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6: Define new MG patterns for joint optimization with the XR eDRX cycles </w:t>
            </w:r>
            <w:proofErr w:type="gramStart"/>
            <w:r>
              <w:rPr>
                <w:rFonts w:eastAsia="Times New Roman" w:cs="Arial"/>
                <w:color w:val="000000"/>
                <w:sz w:val="16"/>
                <w:szCs w:val="16"/>
              </w:rPr>
              <w:t>( e.g.</w:t>
            </w:r>
            <w:proofErr w:type="gramEnd"/>
            <w:r>
              <w:rPr>
                <w:rFonts w:eastAsia="Times New Roman" w:cs="Arial"/>
                <w:color w:val="000000"/>
                <w:sz w:val="16"/>
                <w:szCs w:val="16"/>
              </w:rPr>
              <w:t xml:space="preserve"> 16.6 ms). Otherwise, the measurement gap may overlap with the DRX on duration and deteriorate XR capacity.</w:t>
            </w:r>
          </w:p>
          <w:p w14:paraId="3B4620C7" w14:textId="77777777" w:rsidR="000E1175" w:rsidRDefault="000E1175">
            <w:pPr>
              <w:spacing w:after="0" w:line="240" w:lineRule="auto"/>
              <w:jc w:val="left"/>
              <w:rPr>
                <w:rFonts w:eastAsia="Times New Roman" w:cs="Arial"/>
                <w:color w:val="000000"/>
                <w:sz w:val="16"/>
                <w:szCs w:val="16"/>
              </w:rPr>
            </w:pPr>
          </w:p>
        </w:tc>
      </w:tr>
    </w:tbl>
    <w:p w14:paraId="7B8DAB44" w14:textId="77777777" w:rsidR="000E1175" w:rsidRDefault="000E1175">
      <w:pPr>
        <w:rPr>
          <w:lang w:eastAsia="ja-JP"/>
        </w:rPr>
      </w:pPr>
    </w:p>
    <w:p w14:paraId="04F04D10" w14:textId="5874558B" w:rsidR="000E1175" w:rsidRDefault="00630330" w:rsidP="00B444C7">
      <w:pPr>
        <w:pStyle w:val="Heading3"/>
        <w:numPr>
          <w:ilvl w:val="2"/>
          <w:numId w:val="36"/>
        </w:numPr>
      </w:pPr>
      <w:r>
        <w:t>Discussion 1</w:t>
      </w:r>
      <w:r>
        <w:rPr>
          <w:vertAlign w:val="superscript"/>
        </w:rPr>
        <w:t>st</w:t>
      </w:r>
      <w:r>
        <w:t xml:space="preserve"> round</w:t>
      </w:r>
    </w:p>
    <w:p w14:paraId="4AF5F2E7" w14:textId="536B7E6E" w:rsidR="00102DEB" w:rsidRPr="00102DEB" w:rsidRDefault="00102DEB" w:rsidP="00102DEB">
      <w:pPr>
        <w:pStyle w:val="Heading4"/>
      </w:pPr>
      <w:r>
        <w:t>2.8.1.1</w:t>
      </w:r>
      <w:r>
        <w:tab/>
        <w:t>Questionnaire</w:t>
      </w:r>
    </w:p>
    <w:p w14:paraId="11C90DF2" w14:textId="77777777" w:rsidR="000E1175" w:rsidRDefault="00630330">
      <w:pPr>
        <w:rPr>
          <w:rFonts w:eastAsiaTheme="minorEastAsia" w:cs="Arial"/>
          <w:szCs w:val="20"/>
          <w:lang w:val="zh-CN" w:eastAsia="zh-CN"/>
        </w:rPr>
      </w:pPr>
      <w:r>
        <w:rPr>
          <w:lang w:eastAsia="ja-JP"/>
        </w:rPr>
        <w:t>In the feedback table, companies’ views on the proposals above regarding enhancements based on measurement-gap framework are kindly requested.</w:t>
      </w:r>
    </w:p>
    <w:tbl>
      <w:tblPr>
        <w:tblStyle w:val="TableGrid"/>
        <w:tblW w:w="0" w:type="auto"/>
        <w:tblLook w:val="04A0" w:firstRow="1" w:lastRow="0" w:firstColumn="1" w:lastColumn="0" w:noHBand="0" w:noVBand="1"/>
      </w:tblPr>
      <w:tblGrid>
        <w:gridCol w:w="1271"/>
        <w:gridCol w:w="8358"/>
      </w:tblGrid>
      <w:tr w:rsidR="000E1175" w14:paraId="119BA4B1" w14:textId="77777777">
        <w:tc>
          <w:tcPr>
            <w:tcW w:w="9629" w:type="dxa"/>
            <w:gridSpan w:val="2"/>
          </w:tcPr>
          <w:p w14:paraId="6928BA0E"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A768D51" w14:textId="77777777" w:rsidR="000E1175" w:rsidRDefault="000E1175">
            <w:pPr>
              <w:pStyle w:val="ListParagraph"/>
              <w:ind w:left="0"/>
              <w:rPr>
                <w:rFonts w:ascii="Times New Roman" w:eastAsia="Times New Roman" w:hAnsi="Times New Roman" w:cs="Times New Roman"/>
                <w:b/>
                <w:bCs/>
                <w:szCs w:val="20"/>
                <w:lang w:val="en-US" w:eastAsia="ja-JP"/>
              </w:rPr>
            </w:pPr>
          </w:p>
          <w:p w14:paraId="11183B4A"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regarding study the proposed enhancement based on measurement gaps related procedures during XR SI?</w:t>
            </w:r>
          </w:p>
          <w:p w14:paraId="69A737B5"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4F1112F0"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that helps this discussion.</w:t>
            </w:r>
          </w:p>
          <w:p w14:paraId="5D106883"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598655EF" w14:textId="77777777" w:rsidR="000E1175" w:rsidRDefault="000E1175">
            <w:pPr>
              <w:rPr>
                <w:rFonts w:cs="Arial"/>
                <w:szCs w:val="20"/>
                <w:lang w:eastAsia="ja-JP"/>
              </w:rPr>
            </w:pPr>
          </w:p>
        </w:tc>
      </w:tr>
      <w:tr w:rsidR="000E1175" w14:paraId="160269A6" w14:textId="77777777">
        <w:tc>
          <w:tcPr>
            <w:tcW w:w="1271" w:type="dxa"/>
            <w:shd w:val="clear" w:color="auto" w:fill="D0CECE" w:themeFill="background2" w:themeFillShade="E6"/>
          </w:tcPr>
          <w:p w14:paraId="1B09DF3D"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64C5DED4"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61E27F6F" w14:textId="77777777">
        <w:tc>
          <w:tcPr>
            <w:tcW w:w="1271" w:type="dxa"/>
          </w:tcPr>
          <w:p w14:paraId="759BB7BA" w14:textId="3DBB85CA" w:rsidR="000E1175" w:rsidRDefault="000E1175">
            <w:pPr>
              <w:rPr>
                <w:rFonts w:eastAsia="Malgun Gothic" w:cs="Arial"/>
                <w:szCs w:val="20"/>
                <w:lang w:eastAsia="ko-KR"/>
              </w:rPr>
            </w:pPr>
          </w:p>
        </w:tc>
        <w:tc>
          <w:tcPr>
            <w:tcW w:w="8358" w:type="dxa"/>
          </w:tcPr>
          <w:p w14:paraId="71E46423" w14:textId="762D2A45" w:rsidR="000E1175" w:rsidRDefault="000E1175">
            <w:pPr>
              <w:rPr>
                <w:rFonts w:eastAsia="Malgun Gothic" w:cs="Arial"/>
                <w:szCs w:val="20"/>
                <w:lang w:eastAsia="ko-KR"/>
              </w:rPr>
            </w:pPr>
          </w:p>
        </w:tc>
      </w:tr>
    </w:tbl>
    <w:p w14:paraId="215552BA" w14:textId="418C0671" w:rsidR="000E1175" w:rsidRDefault="000E1175">
      <w:pPr>
        <w:rPr>
          <w:lang w:eastAsia="ja-JP"/>
        </w:rPr>
      </w:pPr>
    </w:p>
    <w:p w14:paraId="33DFF2C5" w14:textId="5976C69F" w:rsidR="00102DEB" w:rsidRDefault="00102DEB" w:rsidP="00102DEB">
      <w:pPr>
        <w:pStyle w:val="Heading4"/>
      </w:pPr>
      <w:r>
        <w:t>2.8.1.2</w:t>
      </w:r>
      <w:r>
        <w:tab/>
        <w:t>Summary</w:t>
      </w:r>
    </w:p>
    <w:p w14:paraId="3CAE996E" w14:textId="442E1FD8" w:rsidR="00102DEB" w:rsidRPr="00102DEB" w:rsidRDefault="00102DEB" w:rsidP="00102DEB">
      <w:pPr>
        <w:rPr>
          <w:b/>
          <w:bCs/>
          <w:lang w:eastAsia="ja-JP"/>
        </w:rPr>
      </w:pPr>
      <w:r w:rsidRPr="00102DEB">
        <w:rPr>
          <w:b/>
          <w:bCs/>
          <w:lang w:eastAsia="ja-JP"/>
        </w:rPr>
        <w:t>Summary of views:</w:t>
      </w:r>
    </w:p>
    <w:tbl>
      <w:tblPr>
        <w:tblW w:w="4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60"/>
      </w:tblGrid>
      <w:tr w:rsidR="00102DEB" w:rsidRPr="00102DEB" w14:paraId="3A7DE4FE" w14:textId="77777777" w:rsidTr="00102DEB">
        <w:trPr>
          <w:trHeight w:val="300"/>
        </w:trPr>
        <w:tc>
          <w:tcPr>
            <w:tcW w:w="960" w:type="dxa"/>
            <w:shd w:val="clear" w:color="auto" w:fill="auto"/>
            <w:noWrap/>
            <w:vAlign w:val="bottom"/>
            <w:hideMark/>
          </w:tcPr>
          <w:p w14:paraId="6C0BBACD"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Q1:</w:t>
            </w:r>
          </w:p>
        </w:tc>
        <w:tc>
          <w:tcPr>
            <w:tcW w:w="3660" w:type="dxa"/>
            <w:shd w:val="clear" w:color="auto" w:fill="auto"/>
            <w:noWrap/>
            <w:vAlign w:val="bottom"/>
            <w:hideMark/>
          </w:tcPr>
          <w:p w14:paraId="190A4821"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OK with topic?</w:t>
            </w:r>
          </w:p>
        </w:tc>
      </w:tr>
      <w:tr w:rsidR="00102DEB" w:rsidRPr="00102DEB" w14:paraId="3BD69698" w14:textId="77777777" w:rsidTr="00102DEB">
        <w:trPr>
          <w:trHeight w:val="300"/>
        </w:trPr>
        <w:tc>
          <w:tcPr>
            <w:tcW w:w="960" w:type="dxa"/>
            <w:shd w:val="clear" w:color="auto" w:fill="auto"/>
            <w:noWrap/>
            <w:hideMark/>
          </w:tcPr>
          <w:p w14:paraId="0AC6B74C"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OK</w:t>
            </w:r>
          </w:p>
        </w:tc>
        <w:tc>
          <w:tcPr>
            <w:tcW w:w="3660" w:type="dxa"/>
            <w:shd w:val="clear" w:color="000000" w:fill="C6E0B4"/>
            <w:hideMark/>
          </w:tcPr>
          <w:p w14:paraId="04729BFB"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MTK, QC, Samsung</w:t>
            </w:r>
          </w:p>
        </w:tc>
      </w:tr>
      <w:tr w:rsidR="00102DEB" w:rsidRPr="00102DEB" w14:paraId="2353795E" w14:textId="77777777" w:rsidTr="00102DEB">
        <w:trPr>
          <w:trHeight w:val="600"/>
        </w:trPr>
        <w:tc>
          <w:tcPr>
            <w:tcW w:w="960" w:type="dxa"/>
            <w:shd w:val="clear" w:color="auto" w:fill="auto"/>
            <w:noWrap/>
            <w:hideMark/>
          </w:tcPr>
          <w:p w14:paraId="325C17B7"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NOK</w:t>
            </w:r>
          </w:p>
        </w:tc>
        <w:tc>
          <w:tcPr>
            <w:tcW w:w="3660" w:type="dxa"/>
            <w:shd w:val="clear" w:color="000000" w:fill="F8CBAD"/>
            <w:hideMark/>
          </w:tcPr>
          <w:p w14:paraId="1206A0CC"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CATT, Intel, vivo, LG, Nokia, Sony, Ericsson</w:t>
            </w:r>
          </w:p>
        </w:tc>
      </w:tr>
      <w:tr w:rsidR="00102DEB" w:rsidRPr="00102DEB" w14:paraId="57801D0F" w14:textId="77777777" w:rsidTr="00102DEB">
        <w:trPr>
          <w:trHeight w:val="300"/>
        </w:trPr>
        <w:tc>
          <w:tcPr>
            <w:tcW w:w="960" w:type="dxa"/>
            <w:shd w:val="clear" w:color="auto" w:fill="auto"/>
            <w:noWrap/>
            <w:hideMark/>
          </w:tcPr>
          <w:p w14:paraId="5463DB05"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Maybe</w:t>
            </w:r>
          </w:p>
        </w:tc>
        <w:tc>
          <w:tcPr>
            <w:tcW w:w="3660" w:type="dxa"/>
            <w:shd w:val="clear" w:color="000000" w:fill="8EA9DB"/>
            <w:hideMark/>
          </w:tcPr>
          <w:p w14:paraId="15D640C9"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 xml:space="preserve">FW, ZTE, </w:t>
            </w:r>
            <w:proofErr w:type="gramStart"/>
            <w:r w:rsidRPr="00102DEB">
              <w:rPr>
                <w:rFonts w:ascii="Calibri" w:eastAsia="Times New Roman" w:hAnsi="Calibri" w:cs="Calibri"/>
                <w:color w:val="000000"/>
                <w:sz w:val="22"/>
                <w:lang w:val="en-SE" w:eastAsia="en-SE"/>
              </w:rPr>
              <w:t>MoT(</w:t>
            </w:r>
            <w:proofErr w:type="gramEnd"/>
            <w:r w:rsidRPr="00102DEB">
              <w:rPr>
                <w:rFonts w:ascii="Calibri" w:eastAsia="Times New Roman" w:hAnsi="Calibri" w:cs="Calibri"/>
                <w:color w:val="000000"/>
                <w:sz w:val="22"/>
                <w:lang w:val="en-SE" w:eastAsia="en-SE"/>
              </w:rPr>
              <w:t>low prio), HW</w:t>
            </w:r>
          </w:p>
        </w:tc>
      </w:tr>
    </w:tbl>
    <w:p w14:paraId="61535E51" w14:textId="3F7F939F" w:rsidR="000E1175" w:rsidRDefault="000E1175">
      <w:pPr>
        <w:rPr>
          <w:lang w:eastAsia="ja-JP"/>
        </w:rPr>
      </w:pPr>
    </w:p>
    <w:p w14:paraId="1DAB8E17" w14:textId="77777777" w:rsidR="00102DEB" w:rsidRPr="001F76C2" w:rsidRDefault="00102DEB" w:rsidP="00102DEB">
      <w:pPr>
        <w:rPr>
          <w:lang w:eastAsia="ja-JP"/>
        </w:rPr>
      </w:pPr>
      <w:r w:rsidRPr="00F0730A">
        <w:rPr>
          <w:b/>
          <w:bCs/>
          <w:lang w:eastAsia="ja-JP"/>
        </w:rPr>
        <w:t>Moderator’s recommendation:</w:t>
      </w:r>
      <w:r>
        <w:rPr>
          <w:lang w:eastAsia="ja-JP"/>
        </w:rPr>
        <w:t xml:space="preserve"> Down prioritize this topic.</w:t>
      </w:r>
    </w:p>
    <w:p w14:paraId="53E13622" w14:textId="77777777" w:rsidR="00764104" w:rsidRDefault="00764104" w:rsidP="00B444C7">
      <w:pPr>
        <w:pStyle w:val="Heading3"/>
        <w:numPr>
          <w:ilvl w:val="2"/>
          <w:numId w:val="36"/>
        </w:numPr>
      </w:pPr>
      <w:r>
        <w:t>Discussion 2</w:t>
      </w:r>
      <w:r w:rsidRPr="005C3705">
        <w:rPr>
          <w:vertAlign w:val="superscript"/>
        </w:rPr>
        <w:t>nd</w:t>
      </w:r>
      <w:r>
        <w:t xml:space="preserve"> round</w:t>
      </w:r>
    </w:p>
    <w:p w14:paraId="01E6A71F" w14:textId="38200BDD" w:rsidR="00764104" w:rsidRDefault="00764104" w:rsidP="00764104">
      <w:pPr>
        <w:pStyle w:val="Heading4"/>
      </w:pPr>
      <w:r>
        <w:t>2.8.2.1</w:t>
      </w:r>
      <w:r>
        <w:tab/>
        <w:t>Questionnaire</w:t>
      </w:r>
    </w:p>
    <w:tbl>
      <w:tblPr>
        <w:tblStyle w:val="TableGrid"/>
        <w:tblW w:w="0" w:type="auto"/>
        <w:tblLook w:val="04A0" w:firstRow="1" w:lastRow="0" w:firstColumn="1" w:lastColumn="0" w:noHBand="0" w:noVBand="1"/>
      </w:tblPr>
      <w:tblGrid>
        <w:gridCol w:w="1271"/>
        <w:gridCol w:w="8358"/>
      </w:tblGrid>
      <w:tr w:rsidR="00764104" w14:paraId="5FE19C86" w14:textId="77777777" w:rsidTr="00CA1237">
        <w:tc>
          <w:tcPr>
            <w:tcW w:w="9629" w:type="dxa"/>
            <w:gridSpan w:val="2"/>
          </w:tcPr>
          <w:p w14:paraId="08A611E7" w14:textId="77777777" w:rsidR="00764104" w:rsidRDefault="00764104"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60982E4" w14:textId="77777777" w:rsidR="00764104" w:rsidRDefault="00764104" w:rsidP="00CA1237">
            <w:pPr>
              <w:pStyle w:val="ListParagraph"/>
              <w:ind w:left="0"/>
              <w:rPr>
                <w:rFonts w:ascii="Times New Roman" w:eastAsia="Times New Roman" w:hAnsi="Times New Roman" w:cs="Times New Roman"/>
                <w:b/>
                <w:bCs/>
                <w:szCs w:val="20"/>
                <w:lang w:val="en-US" w:eastAsia="ja-JP"/>
              </w:rPr>
            </w:pPr>
          </w:p>
          <w:p w14:paraId="15EF499A"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 your view on Moderator’s recommendation from outcome of 1</w:t>
            </w:r>
            <w:r w:rsidRPr="00D516AA">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rounds?</w:t>
            </w:r>
          </w:p>
          <w:p w14:paraId="17E748E7" w14:textId="77777777" w:rsidR="00764104" w:rsidRDefault="00764104" w:rsidP="00CA1237">
            <w:pPr>
              <w:pStyle w:val="ListParagraph"/>
              <w:ind w:left="1080"/>
              <w:rPr>
                <w:rFonts w:ascii="Times New Roman" w:eastAsia="Times New Roman" w:hAnsi="Times New Roman" w:cs="Times New Roman"/>
                <w:szCs w:val="20"/>
                <w:lang w:val="en-US" w:eastAsia="ja-JP"/>
              </w:rPr>
            </w:pPr>
          </w:p>
          <w:p w14:paraId="1EE482FD"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3F81D8CF" w14:textId="77777777" w:rsidR="00764104" w:rsidRDefault="00764104"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7367602D" w14:textId="77777777" w:rsidR="00764104" w:rsidRDefault="00764104" w:rsidP="00CA1237">
            <w:pPr>
              <w:rPr>
                <w:rFonts w:cs="Arial"/>
                <w:szCs w:val="20"/>
                <w:lang w:eastAsia="ja-JP"/>
              </w:rPr>
            </w:pPr>
          </w:p>
        </w:tc>
      </w:tr>
      <w:tr w:rsidR="00764104" w14:paraId="6A9E0707" w14:textId="77777777" w:rsidTr="00CA1237">
        <w:tc>
          <w:tcPr>
            <w:tcW w:w="1271" w:type="dxa"/>
            <w:shd w:val="clear" w:color="auto" w:fill="D0CECE" w:themeFill="background2" w:themeFillShade="E6"/>
          </w:tcPr>
          <w:p w14:paraId="6D3EBC62"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Company</w:t>
            </w:r>
          </w:p>
        </w:tc>
        <w:tc>
          <w:tcPr>
            <w:tcW w:w="8358" w:type="dxa"/>
            <w:shd w:val="clear" w:color="auto" w:fill="D0CECE" w:themeFill="background2" w:themeFillShade="E6"/>
          </w:tcPr>
          <w:p w14:paraId="1ACDF789"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764104" w14:paraId="20577041" w14:textId="77777777" w:rsidTr="00CA1237">
        <w:tc>
          <w:tcPr>
            <w:tcW w:w="1271" w:type="dxa"/>
          </w:tcPr>
          <w:p w14:paraId="4B808397" w14:textId="77777777" w:rsidR="00764104" w:rsidRDefault="00764104" w:rsidP="00CA1237">
            <w:pPr>
              <w:rPr>
                <w:rFonts w:eastAsia="Malgun Gothic" w:cs="Arial"/>
                <w:szCs w:val="20"/>
                <w:lang w:eastAsia="ko-KR"/>
              </w:rPr>
            </w:pPr>
          </w:p>
        </w:tc>
        <w:tc>
          <w:tcPr>
            <w:tcW w:w="8358" w:type="dxa"/>
          </w:tcPr>
          <w:p w14:paraId="1C450EDA" w14:textId="77777777" w:rsidR="00764104" w:rsidRDefault="00764104" w:rsidP="00CA1237">
            <w:pPr>
              <w:rPr>
                <w:rFonts w:eastAsia="Malgun Gothic" w:cs="Arial"/>
                <w:szCs w:val="20"/>
                <w:lang w:eastAsia="ko-KR"/>
              </w:rPr>
            </w:pPr>
          </w:p>
        </w:tc>
      </w:tr>
    </w:tbl>
    <w:p w14:paraId="557A23C9" w14:textId="77777777" w:rsidR="00764104" w:rsidRDefault="00764104" w:rsidP="00764104">
      <w:pPr>
        <w:rPr>
          <w:lang w:eastAsia="ja-JP"/>
        </w:rPr>
      </w:pPr>
    </w:p>
    <w:p w14:paraId="49BBBC5F" w14:textId="6D305436" w:rsidR="00764104" w:rsidRDefault="00764104" w:rsidP="00764104">
      <w:pPr>
        <w:pStyle w:val="Heading4"/>
      </w:pPr>
      <w:r>
        <w:t>2.</w:t>
      </w:r>
      <w:r w:rsidR="00AC4F25">
        <w:t>8</w:t>
      </w:r>
      <w:r>
        <w:t>.2.2</w:t>
      </w:r>
      <w:r>
        <w:tab/>
        <w:t>Summary</w:t>
      </w:r>
    </w:p>
    <w:p w14:paraId="3782A615" w14:textId="77777777" w:rsidR="00277935" w:rsidRPr="00B16853" w:rsidRDefault="00277935" w:rsidP="00277935">
      <w:pPr>
        <w:rPr>
          <w:rFonts w:cs="Arial"/>
          <w:b/>
          <w:bCs/>
          <w:szCs w:val="20"/>
          <w:lang w:eastAsia="ja-JP"/>
        </w:rPr>
      </w:pPr>
      <w:r w:rsidRPr="00B16853">
        <w:rPr>
          <w:rFonts w:cs="Arial"/>
          <w:b/>
          <w:bCs/>
          <w:szCs w:val="20"/>
          <w:lang w:eastAsia="ja-JP"/>
        </w:rPr>
        <w:t>Summary of views:</w:t>
      </w:r>
    </w:p>
    <w:tbl>
      <w:tblPr>
        <w:tblW w:w="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00"/>
      </w:tblGrid>
      <w:tr w:rsidR="00487A48" w:rsidRPr="00487A48" w14:paraId="4A95E6C6" w14:textId="77777777" w:rsidTr="00487A48">
        <w:trPr>
          <w:trHeight w:val="300"/>
        </w:trPr>
        <w:tc>
          <w:tcPr>
            <w:tcW w:w="960" w:type="dxa"/>
            <w:shd w:val="clear" w:color="auto" w:fill="auto"/>
            <w:noWrap/>
            <w:vAlign w:val="bottom"/>
            <w:hideMark/>
          </w:tcPr>
          <w:p w14:paraId="7602D444"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Q1:</w:t>
            </w:r>
          </w:p>
        </w:tc>
        <w:tc>
          <w:tcPr>
            <w:tcW w:w="3600" w:type="dxa"/>
            <w:shd w:val="clear" w:color="auto" w:fill="auto"/>
            <w:noWrap/>
            <w:vAlign w:val="bottom"/>
            <w:hideMark/>
          </w:tcPr>
          <w:p w14:paraId="65961AFA" w14:textId="7BC99140"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OK to down-</w:t>
            </w:r>
            <w:r w:rsidR="007214BA" w:rsidRPr="00487A48">
              <w:rPr>
                <w:rFonts w:ascii="Calibri" w:eastAsia="Times New Roman" w:hAnsi="Calibri" w:cs="Calibri"/>
                <w:color w:val="000000"/>
                <w:sz w:val="22"/>
                <w:lang w:val="en-SE" w:eastAsia="en-SE"/>
              </w:rPr>
              <w:t>prioritize</w:t>
            </w:r>
            <w:r w:rsidRPr="00487A48">
              <w:rPr>
                <w:rFonts w:ascii="Calibri" w:eastAsia="Times New Roman" w:hAnsi="Calibri" w:cs="Calibri"/>
                <w:color w:val="000000"/>
                <w:sz w:val="22"/>
                <w:lang w:val="en-SE" w:eastAsia="en-SE"/>
              </w:rPr>
              <w:t>?</w:t>
            </w:r>
          </w:p>
        </w:tc>
      </w:tr>
      <w:tr w:rsidR="00487A48" w:rsidRPr="00487A48" w14:paraId="5E2812B5" w14:textId="77777777" w:rsidTr="00487A48">
        <w:trPr>
          <w:trHeight w:val="600"/>
        </w:trPr>
        <w:tc>
          <w:tcPr>
            <w:tcW w:w="960" w:type="dxa"/>
            <w:shd w:val="clear" w:color="auto" w:fill="auto"/>
            <w:noWrap/>
            <w:hideMark/>
          </w:tcPr>
          <w:p w14:paraId="73C320BA"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OK</w:t>
            </w:r>
          </w:p>
        </w:tc>
        <w:tc>
          <w:tcPr>
            <w:tcW w:w="3600" w:type="dxa"/>
            <w:shd w:val="clear" w:color="000000" w:fill="C6E0B4"/>
            <w:hideMark/>
          </w:tcPr>
          <w:p w14:paraId="1FCB87DE"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CATT, vivo, LG, Nokia, Sony, Intel, Motorola, Spreadtrum</w:t>
            </w:r>
          </w:p>
        </w:tc>
      </w:tr>
      <w:tr w:rsidR="00487A48" w:rsidRPr="00487A48" w14:paraId="30C77567" w14:textId="77777777" w:rsidTr="00487A48">
        <w:trPr>
          <w:trHeight w:val="300"/>
        </w:trPr>
        <w:tc>
          <w:tcPr>
            <w:tcW w:w="960" w:type="dxa"/>
            <w:shd w:val="clear" w:color="auto" w:fill="auto"/>
            <w:noWrap/>
            <w:hideMark/>
          </w:tcPr>
          <w:p w14:paraId="42629966"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NOK</w:t>
            </w:r>
          </w:p>
        </w:tc>
        <w:tc>
          <w:tcPr>
            <w:tcW w:w="3600" w:type="dxa"/>
            <w:shd w:val="clear" w:color="000000" w:fill="F8CBAD"/>
            <w:hideMark/>
          </w:tcPr>
          <w:p w14:paraId="5BA3AA41"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MTK, QC, HW, ZTE, FW</w:t>
            </w:r>
          </w:p>
        </w:tc>
      </w:tr>
      <w:tr w:rsidR="00487A48" w:rsidRPr="00487A48" w14:paraId="00C176A7" w14:textId="77777777" w:rsidTr="00487A48">
        <w:trPr>
          <w:trHeight w:val="300"/>
        </w:trPr>
        <w:tc>
          <w:tcPr>
            <w:tcW w:w="960" w:type="dxa"/>
            <w:shd w:val="clear" w:color="auto" w:fill="auto"/>
            <w:noWrap/>
            <w:hideMark/>
          </w:tcPr>
          <w:p w14:paraId="6EEFB892"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Maybe</w:t>
            </w:r>
          </w:p>
        </w:tc>
        <w:tc>
          <w:tcPr>
            <w:tcW w:w="3600" w:type="dxa"/>
            <w:shd w:val="clear" w:color="000000" w:fill="8EA9DB"/>
            <w:hideMark/>
          </w:tcPr>
          <w:p w14:paraId="7D88B62A"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Ericsson</w:t>
            </w:r>
          </w:p>
        </w:tc>
      </w:tr>
    </w:tbl>
    <w:p w14:paraId="3C1A2059" w14:textId="48757DFC" w:rsidR="00764104" w:rsidRDefault="00764104" w:rsidP="00C74777">
      <w:pPr>
        <w:rPr>
          <w:lang w:eastAsia="ja-JP"/>
        </w:rPr>
      </w:pPr>
    </w:p>
    <w:p w14:paraId="6F1B02DF" w14:textId="1CCD1CBD" w:rsidR="0022378A" w:rsidRPr="0022378A" w:rsidRDefault="00C74777" w:rsidP="0022378A">
      <w:pPr>
        <w:rPr>
          <w:rFonts w:cs="Arial"/>
          <w:b/>
          <w:bCs/>
          <w:szCs w:val="20"/>
          <w:lang w:eastAsia="ja-JP"/>
        </w:rPr>
      </w:pPr>
      <w:r w:rsidRPr="0022378A">
        <w:rPr>
          <w:rFonts w:cs="Arial"/>
          <w:b/>
          <w:bCs/>
          <w:szCs w:val="20"/>
          <w:lang w:eastAsia="ja-JP"/>
        </w:rPr>
        <w:t xml:space="preserve">Explanations </w:t>
      </w:r>
      <w:r w:rsidR="00FE7032" w:rsidRPr="0022378A">
        <w:rPr>
          <w:rFonts w:cs="Arial"/>
          <w:b/>
          <w:bCs/>
          <w:szCs w:val="20"/>
          <w:lang w:eastAsia="ja-JP"/>
        </w:rPr>
        <w:t>on usefulness of the study for XR-specific</w:t>
      </w:r>
      <w:r w:rsidR="00D013E4" w:rsidRPr="0022378A">
        <w:rPr>
          <w:rFonts w:cs="Arial"/>
          <w:b/>
          <w:bCs/>
          <w:szCs w:val="20"/>
          <w:lang w:eastAsia="ja-JP"/>
        </w:rPr>
        <w:t xml:space="preserve"> by </w:t>
      </w:r>
      <w:r w:rsidR="007214BA" w:rsidRPr="0022378A">
        <w:rPr>
          <w:rFonts w:cs="Arial"/>
          <w:b/>
          <w:bCs/>
          <w:szCs w:val="20"/>
          <w:lang w:eastAsia="ja-JP"/>
        </w:rPr>
        <w:t>proponents</w:t>
      </w:r>
      <w:r w:rsidR="00D013E4" w:rsidRPr="0022378A">
        <w:rPr>
          <w:rFonts w:cs="Arial"/>
          <w:b/>
          <w:bCs/>
          <w:szCs w:val="20"/>
          <w:lang w:eastAsia="ja-JP"/>
        </w:rPr>
        <w:t xml:space="preserve"> (QC, MTK):</w:t>
      </w:r>
      <w:r w:rsidR="00FE7032" w:rsidRPr="0022378A">
        <w:rPr>
          <w:rFonts w:cs="Arial"/>
          <w:b/>
          <w:bCs/>
          <w:szCs w:val="20"/>
          <w:lang w:eastAsia="ja-JP"/>
        </w:rPr>
        <w:t xml:space="preserve"> </w:t>
      </w:r>
      <w:r w:rsidR="0022378A" w:rsidRPr="0022378A">
        <w:rPr>
          <w:rFonts w:eastAsia="Times New Roman" w:cs="Arial"/>
          <w:szCs w:val="20"/>
          <w:lang w:val="en-SE" w:eastAsia="en-SE"/>
        </w:rPr>
        <w:t>From UE perspective, MG is a basic feature required for UE to operate in multi-frequency networks. Since XR frame periodicity (Hz, fps) cannot be aligned with MG periodicity (20/40/80/160ms), MG period will be eventually overlapped with XR traffic transmission period regardless of what offset value is initially set to UE, and frequently interrupt the XR traffic. This basically means that XR application cannot run with MG, although it is a very fundamental feature for UE. Thus, we believe that the enhancement for MG should be considered in R18 XR study.</w:t>
      </w:r>
    </w:p>
    <w:p w14:paraId="1C4EFF79" w14:textId="046F3622" w:rsidR="00102DEB" w:rsidRDefault="0022378A">
      <w:pPr>
        <w:rPr>
          <w:b/>
          <w:bCs/>
          <w:lang w:eastAsia="ja-JP"/>
        </w:rPr>
      </w:pPr>
      <w:r w:rsidRPr="00F462AD">
        <w:rPr>
          <w:b/>
          <w:bCs/>
          <w:highlight w:val="yellow"/>
          <w:lang w:eastAsia="ja-JP"/>
        </w:rPr>
        <w:t>Moderator’s recommendation:</w:t>
      </w:r>
      <w:r>
        <w:rPr>
          <w:b/>
          <w:bCs/>
          <w:lang w:eastAsia="ja-JP"/>
        </w:rPr>
        <w:t xml:space="preserve"> </w:t>
      </w:r>
      <w:r w:rsidRPr="001E1FCD">
        <w:rPr>
          <w:lang w:eastAsia="ja-JP"/>
        </w:rPr>
        <w:t>Discuss</w:t>
      </w:r>
      <w:r w:rsidR="001E1FCD" w:rsidRPr="001E1FCD">
        <w:rPr>
          <w:lang w:eastAsia="ja-JP"/>
        </w:rPr>
        <w:t xml:space="preserve"> more during this meeting to understand better if the enhancements is specifically useful for XR. If that is the case, Moderator recommends consider</w:t>
      </w:r>
      <w:r w:rsidR="001E1FCD">
        <w:rPr>
          <w:lang w:eastAsia="ja-JP"/>
        </w:rPr>
        <w:t>ing</w:t>
      </w:r>
      <w:r w:rsidR="001E1FCD" w:rsidRPr="001E1FCD">
        <w:rPr>
          <w:lang w:eastAsia="ja-JP"/>
        </w:rPr>
        <w:t xml:space="preserve"> this study</w:t>
      </w:r>
      <w:r w:rsidR="001E1FCD">
        <w:rPr>
          <w:b/>
          <w:bCs/>
          <w:lang w:eastAsia="ja-JP"/>
        </w:rPr>
        <w:t>.</w:t>
      </w:r>
    </w:p>
    <w:p w14:paraId="397C6FD3" w14:textId="700DFA51" w:rsidR="001E55CE" w:rsidRPr="001E55CE" w:rsidRDefault="001E55CE">
      <w:pPr>
        <w:rPr>
          <w:b/>
          <w:bCs/>
          <w:lang w:eastAsia="ja-JP"/>
        </w:rPr>
      </w:pPr>
      <w:r>
        <w:rPr>
          <w:b/>
          <w:bCs/>
          <w:lang w:eastAsia="ja-JP"/>
        </w:rPr>
        <w:t>After GTW, b</w:t>
      </w:r>
      <w:r w:rsidRPr="001E55CE">
        <w:rPr>
          <w:b/>
          <w:bCs/>
          <w:lang w:eastAsia="ja-JP"/>
        </w:rPr>
        <w:t>ased on Medi</w:t>
      </w:r>
      <w:r w:rsidR="00410A8F">
        <w:rPr>
          <w:b/>
          <w:bCs/>
          <w:lang w:eastAsia="ja-JP"/>
        </w:rPr>
        <w:t>aT</w:t>
      </w:r>
      <w:r w:rsidRPr="001E55CE">
        <w:rPr>
          <w:b/>
          <w:bCs/>
          <w:lang w:eastAsia="ja-JP"/>
        </w:rPr>
        <w:t>ek request, this proposal is considered together with other candidate enhancements in section 2.5.</w:t>
      </w:r>
    </w:p>
    <w:p w14:paraId="2DAAAD15" w14:textId="77777777" w:rsidR="00B05456" w:rsidRPr="00BC680C" w:rsidRDefault="00B05456" w:rsidP="00BC680C">
      <w:pPr>
        <w:rPr>
          <w:lang w:eastAsia="ja-JP"/>
        </w:rPr>
      </w:pPr>
    </w:p>
    <w:p w14:paraId="565644D5" w14:textId="77777777" w:rsidR="000E1175" w:rsidRDefault="00630330" w:rsidP="00B444C7">
      <w:pPr>
        <w:pStyle w:val="Heading2"/>
        <w:numPr>
          <w:ilvl w:val="1"/>
          <w:numId w:val="36"/>
        </w:numPr>
      </w:pPr>
      <w:r>
        <w:t>Other</w:t>
      </w:r>
    </w:p>
    <w:p w14:paraId="469B7F70" w14:textId="77777777" w:rsidR="000E1175" w:rsidRDefault="00630330">
      <w:pPr>
        <w:rPr>
          <w:rFonts w:eastAsia="Times New Roman" w:cs="Arial"/>
          <w:szCs w:val="20"/>
          <w:lang w:val="en-US" w:eastAsia="ja-JP"/>
        </w:rPr>
      </w:pPr>
      <w:r>
        <w:rPr>
          <w:rFonts w:cs="Arial"/>
          <w:lang w:eastAsia="ja-JP"/>
        </w:rPr>
        <w:t xml:space="preserve">Please use the feedback table below to provide any general or specific comments related to the XR capacity enhancement study in RAN1. </w:t>
      </w:r>
      <w:r>
        <w:rPr>
          <w:rFonts w:eastAsia="Times New Roman" w:cs="Arial"/>
          <w:szCs w:val="20"/>
          <w:lang w:val="en-US" w:eastAsia="ja-JP"/>
        </w:rPr>
        <w:t>Particularly, comments that help to focus the discussion during the SI are very appreciated.</w:t>
      </w:r>
    </w:p>
    <w:tbl>
      <w:tblPr>
        <w:tblStyle w:val="TableGrid"/>
        <w:tblW w:w="0" w:type="auto"/>
        <w:tblLook w:val="04A0" w:firstRow="1" w:lastRow="0" w:firstColumn="1" w:lastColumn="0" w:noHBand="0" w:noVBand="1"/>
      </w:tblPr>
      <w:tblGrid>
        <w:gridCol w:w="1271"/>
        <w:gridCol w:w="8358"/>
      </w:tblGrid>
      <w:tr w:rsidR="000E1175" w14:paraId="48D05A86" w14:textId="77777777">
        <w:tc>
          <w:tcPr>
            <w:tcW w:w="1271" w:type="dxa"/>
            <w:shd w:val="clear" w:color="auto" w:fill="D0CECE" w:themeFill="background2" w:themeFillShade="E6"/>
          </w:tcPr>
          <w:p w14:paraId="5674C048"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580166C4"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6551AB9B" w14:textId="77777777">
        <w:tc>
          <w:tcPr>
            <w:tcW w:w="1271" w:type="dxa"/>
          </w:tcPr>
          <w:p w14:paraId="7C2DA10A" w14:textId="77777777" w:rsidR="000E1175" w:rsidRDefault="000E1175">
            <w:pPr>
              <w:rPr>
                <w:rFonts w:cs="Arial"/>
                <w:szCs w:val="20"/>
                <w:lang w:eastAsia="ja-JP"/>
              </w:rPr>
            </w:pPr>
          </w:p>
        </w:tc>
        <w:tc>
          <w:tcPr>
            <w:tcW w:w="8358" w:type="dxa"/>
          </w:tcPr>
          <w:p w14:paraId="7D87FF14" w14:textId="77777777" w:rsidR="000E1175" w:rsidRDefault="000E1175">
            <w:pPr>
              <w:rPr>
                <w:rFonts w:cs="Arial"/>
                <w:szCs w:val="20"/>
                <w:lang w:eastAsia="ja-JP"/>
              </w:rPr>
            </w:pPr>
          </w:p>
        </w:tc>
      </w:tr>
    </w:tbl>
    <w:p w14:paraId="207D28F4" w14:textId="59AC7FC5" w:rsidR="000E1175" w:rsidRDefault="000E1175">
      <w:pPr>
        <w:rPr>
          <w:lang w:eastAsia="ja-JP"/>
        </w:rPr>
      </w:pPr>
    </w:p>
    <w:p w14:paraId="6D2DDD4D" w14:textId="6AB26BA1" w:rsidR="00574E24" w:rsidRDefault="008F5050" w:rsidP="00574E24">
      <w:pPr>
        <w:pStyle w:val="Heading2"/>
        <w:numPr>
          <w:ilvl w:val="1"/>
          <w:numId w:val="36"/>
        </w:numPr>
      </w:pPr>
      <w:r>
        <w:t>Package proposals for endorsements</w:t>
      </w:r>
    </w:p>
    <w:p w14:paraId="50945C43" w14:textId="77777777" w:rsidR="008F5050" w:rsidRPr="00A6276C" w:rsidRDefault="008F5050" w:rsidP="008F5050">
      <w:pPr>
        <w:shd w:val="clear" w:color="auto" w:fill="FFFFFF"/>
        <w:spacing w:after="0" w:line="240" w:lineRule="auto"/>
        <w:jc w:val="left"/>
        <w:rPr>
          <w:rFonts w:eastAsia="Times New Roman" w:cs="Arial"/>
          <w:b/>
          <w:bCs/>
          <w:color w:val="354052"/>
          <w:szCs w:val="20"/>
          <w:lang w:val="en-US" w:eastAsia="en-SE"/>
        </w:rPr>
      </w:pPr>
      <w:r w:rsidRPr="00A6276C">
        <w:rPr>
          <w:rFonts w:eastAsia="Times New Roman" w:cs="Arial"/>
          <w:b/>
          <w:bCs/>
          <w:color w:val="354052"/>
          <w:szCs w:val="20"/>
          <w:lang w:val="en-US" w:eastAsia="en-SE"/>
        </w:rPr>
        <w:t>Few words from Moderator:</w:t>
      </w:r>
    </w:p>
    <w:p w14:paraId="6F50DE03" w14:textId="77777777" w:rsidR="008F5050" w:rsidRPr="00A6276C" w:rsidRDefault="008F5050" w:rsidP="008F5050">
      <w:pPr>
        <w:shd w:val="clear" w:color="auto" w:fill="FFFFFF"/>
        <w:spacing w:after="0" w:line="240" w:lineRule="auto"/>
        <w:jc w:val="left"/>
        <w:rPr>
          <w:rFonts w:eastAsia="Times New Roman" w:cs="Arial"/>
          <w:color w:val="354052"/>
          <w:szCs w:val="20"/>
          <w:lang w:val="en-SE" w:eastAsia="en-SE"/>
        </w:rPr>
      </w:pPr>
      <w:r w:rsidRPr="008F5050">
        <w:rPr>
          <w:rFonts w:eastAsia="Times New Roman" w:cs="Arial"/>
          <w:color w:val="354052"/>
          <w:szCs w:val="20"/>
          <w:lang w:val="en-SE" w:eastAsia="en-SE"/>
        </w:rPr>
        <w:t xml:space="preserve">Based on the inputs after discussion round 3, Moderator recommends </w:t>
      </w:r>
      <w:r w:rsidRPr="00A6276C">
        <w:rPr>
          <w:rFonts w:eastAsia="Times New Roman" w:cs="Arial"/>
          <w:color w:val="354052"/>
          <w:szCs w:val="20"/>
          <w:lang w:val="en-SE" w:eastAsia="en-SE"/>
        </w:rPr>
        <w:t>considering</w:t>
      </w:r>
      <w:r w:rsidRPr="008F5050">
        <w:rPr>
          <w:rFonts w:eastAsia="Times New Roman" w:cs="Arial"/>
          <w:color w:val="354052"/>
          <w:szCs w:val="20"/>
          <w:lang w:val="en-SE" w:eastAsia="en-SE"/>
        </w:rPr>
        <w:t xml:space="preserve"> the following proposals. </w:t>
      </w:r>
      <w:r w:rsidRPr="00A6276C">
        <w:rPr>
          <w:rFonts w:eastAsia="Times New Roman" w:cs="Arial"/>
          <w:color w:val="354052"/>
          <w:szCs w:val="20"/>
          <w:lang w:val="en-US" w:eastAsia="en-SE"/>
        </w:rPr>
        <w:t xml:space="preserve">As </w:t>
      </w:r>
      <w:proofErr w:type="spellStart"/>
      <w:r w:rsidRPr="00A6276C">
        <w:rPr>
          <w:rFonts w:eastAsia="Times New Roman" w:cs="Arial"/>
          <w:color w:val="354052"/>
          <w:szCs w:val="20"/>
          <w:lang w:val="en-US" w:eastAsia="en-SE"/>
        </w:rPr>
        <w:t>explaine</w:t>
      </w:r>
      <w:proofErr w:type="spellEnd"/>
      <w:r w:rsidRPr="00A6276C">
        <w:rPr>
          <w:rFonts w:eastAsia="Times New Roman" w:cs="Arial"/>
          <w:color w:val="354052"/>
          <w:szCs w:val="20"/>
          <w:lang w:val="en-US" w:eastAsia="en-SE"/>
        </w:rPr>
        <w:t xml:space="preserve"> din respective sections, t</w:t>
      </w:r>
      <w:r w:rsidRPr="008F5050">
        <w:rPr>
          <w:rFonts w:eastAsia="Times New Roman" w:cs="Arial"/>
          <w:color w:val="354052"/>
          <w:szCs w:val="20"/>
          <w:lang w:val="en-SE" w:eastAsia="en-SE"/>
        </w:rPr>
        <w:t xml:space="preserve">he proposals are updated based on comments to address the concerns as much as possible and to present a balanced way forward. </w:t>
      </w:r>
    </w:p>
    <w:p w14:paraId="606381F9" w14:textId="1AE8C817" w:rsidR="008F5050" w:rsidRPr="00A6276C" w:rsidRDefault="008F5050" w:rsidP="008F5050">
      <w:pPr>
        <w:shd w:val="clear" w:color="auto" w:fill="FFFFFF"/>
        <w:spacing w:after="0" w:line="240" w:lineRule="auto"/>
        <w:jc w:val="left"/>
        <w:rPr>
          <w:rFonts w:eastAsia="Times New Roman" w:cs="Arial"/>
          <w:b/>
          <w:bCs/>
          <w:color w:val="00B050"/>
          <w:szCs w:val="20"/>
          <w:lang w:val="en-SE" w:eastAsia="en-SE"/>
        </w:rPr>
      </w:pPr>
      <w:r w:rsidRPr="008F5050">
        <w:rPr>
          <w:rFonts w:eastAsia="Times New Roman" w:cs="Arial"/>
          <w:b/>
          <w:bCs/>
          <w:color w:val="00B050"/>
          <w:szCs w:val="20"/>
          <w:lang w:val="en-SE" w:eastAsia="en-SE"/>
        </w:rPr>
        <w:t xml:space="preserve">Moderator is </w:t>
      </w:r>
      <w:r w:rsidRPr="00A6276C">
        <w:rPr>
          <w:rFonts w:eastAsia="Times New Roman" w:cs="Arial"/>
          <w:b/>
          <w:bCs/>
          <w:color w:val="00B050"/>
          <w:szCs w:val="20"/>
          <w:lang w:val="en-SE" w:eastAsia="en-SE"/>
        </w:rPr>
        <w:t>especially</w:t>
      </w:r>
      <w:r w:rsidRPr="008F5050">
        <w:rPr>
          <w:rFonts w:eastAsia="Times New Roman" w:cs="Arial"/>
          <w:b/>
          <w:bCs/>
          <w:color w:val="00B050"/>
          <w:szCs w:val="20"/>
          <w:lang w:val="en-SE" w:eastAsia="en-SE"/>
        </w:rPr>
        <w:t xml:space="preserve"> thankful to companies that provided suggestions for progress rather than insisting on their own views or proposals.</w:t>
      </w:r>
    </w:p>
    <w:p w14:paraId="30C544AF" w14:textId="77777777" w:rsidR="008F5050" w:rsidRPr="008F5050" w:rsidRDefault="008F5050" w:rsidP="008F5050">
      <w:pPr>
        <w:shd w:val="clear" w:color="auto" w:fill="FFFFFF"/>
        <w:spacing w:after="0" w:line="240" w:lineRule="auto"/>
        <w:jc w:val="left"/>
        <w:rPr>
          <w:rFonts w:ascii="Segoe UI" w:eastAsia="Times New Roman" w:hAnsi="Segoe UI" w:cs="Segoe UI"/>
          <w:color w:val="354052"/>
          <w:sz w:val="21"/>
          <w:szCs w:val="21"/>
          <w:lang w:val="en-SE" w:eastAsia="en-SE"/>
        </w:rPr>
      </w:pPr>
    </w:p>
    <w:p w14:paraId="647E2784" w14:textId="77777777" w:rsidR="008F5050" w:rsidRPr="008F5050" w:rsidRDefault="008F5050" w:rsidP="008F5050">
      <w:pPr>
        <w:shd w:val="clear" w:color="auto" w:fill="FFFFFF"/>
        <w:spacing w:after="0" w:line="240" w:lineRule="auto"/>
        <w:jc w:val="left"/>
        <w:rPr>
          <w:rFonts w:eastAsia="Times New Roman" w:cs="Arial"/>
          <w:color w:val="354052"/>
          <w:szCs w:val="20"/>
          <w:lang w:val="en-SE" w:eastAsia="en-SE"/>
        </w:rPr>
      </w:pPr>
      <w:r w:rsidRPr="008F5050">
        <w:rPr>
          <w:rFonts w:eastAsia="Times New Roman" w:cs="Arial"/>
          <w:color w:val="354052"/>
          <w:szCs w:val="20"/>
          <w:lang w:val="en-SE" w:eastAsia="en-SE"/>
        </w:rPr>
        <w:t>Few notes to explain the thinking behind the proposals:</w:t>
      </w:r>
    </w:p>
    <w:p w14:paraId="56BED70E" w14:textId="77777777" w:rsidR="008F5050" w:rsidRPr="00A6276C" w:rsidRDefault="008F5050" w:rsidP="001F3494">
      <w:pPr>
        <w:pStyle w:val="ListParagraph"/>
        <w:numPr>
          <w:ilvl w:val="0"/>
          <w:numId w:val="41"/>
        </w:numPr>
        <w:shd w:val="clear" w:color="auto" w:fill="FFFFFF"/>
        <w:spacing w:line="240" w:lineRule="auto"/>
        <w:jc w:val="left"/>
        <w:rPr>
          <w:rFonts w:ascii="Arial" w:eastAsia="Times New Roman" w:hAnsi="Arial" w:cs="Arial"/>
          <w:color w:val="354052"/>
          <w:sz w:val="20"/>
          <w:szCs w:val="20"/>
          <w:lang w:val="en-SE" w:eastAsia="en-SE"/>
        </w:rPr>
      </w:pPr>
      <w:r w:rsidRPr="00A6276C">
        <w:rPr>
          <w:rFonts w:ascii="Arial" w:eastAsia="Times New Roman" w:hAnsi="Arial" w:cs="Arial"/>
          <w:color w:val="354052"/>
          <w:sz w:val="20"/>
          <w:szCs w:val="20"/>
          <w:lang w:val="en-SE" w:eastAsia="en-SE"/>
        </w:rPr>
        <w:t>On evaluation methodologies:</w:t>
      </w:r>
    </w:p>
    <w:p w14:paraId="724D27B3" w14:textId="77777777" w:rsidR="008F5050" w:rsidRPr="00A6276C" w:rsidRDefault="008F5050" w:rsidP="00F274EB">
      <w:pPr>
        <w:pStyle w:val="ListParagraph"/>
        <w:shd w:val="clear" w:color="auto" w:fill="FFFFFF"/>
        <w:spacing w:line="240" w:lineRule="auto"/>
        <w:ind w:left="567"/>
        <w:jc w:val="left"/>
        <w:rPr>
          <w:rFonts w:ascii="Arial" w:eastAsia="Times New Roman" w:hAnsi="Arial" w:cs="Arial"/>
          <w:color w:val="354052"/>
          <w:sz w:val="20"/>
          <w:szCs w:val="20"/>
          <w:lang w:val="en-SE" w:eastAsia="en-SE"/>
        </w:rPr>
      </w:pPr>
      <w:r w:rsidRPr="00A6276C">
        <w:rPr>
          <w:rFonts w:ascii="Arial" w:eastAsia="Times New Roman" w:hAnsi="Arial" w:cs="Arial"/>
          <w:color w:val="354052"/>
          <w:sz w:val="20"/>
          <w:szCs w:val="20"/>
          <w:lang w:val="en-SE" w:eastAsia="en-SE"/>
        </w:rPr>
        <w:t xml:space="preserve">The emphasize should be on capacity as it is the scope of this AI. Any other performance gains, add values to the schemes. There is no point to spend time and arguing. Please bring as much as results as you wish to prove the benefit of your schemes. That is accommodated in the second proposal. </w:t>
      </w:r>
    </w:p>
    <w:p w14:paraId="14F8E249" w14:textId="3B14060E" w:rsidR="008F5050" w:rsidRPr="00A6276C" w:rsidRDefault="008F5050" w:rsidP="008F5050">
      <w:pPr>
        <w:pStyle w:val="ListParagraph"/>
        <w:numPr>
          <w:ilvl w:val="0"/>
          <w:numId w:val="41"/>
        </w:numPr>
        <w:shd w:val="clear" w:color="auto" w:fill="FFFFFF"/>
        <w:spacing w:line="240" w:lineRule="auto"/>
        <w:jc w:val="left"/>
        <w:rPr>
          <w:rFonts w:ascii="Arial" w:eastAsia="Times New Roman" w:hAnsi="Arial" w:cs="Arial"/>
          <w:color w:val="354052"/>
          <w:sz w:val="20"/>
          <w:szCs w:val="20"/>
          <w:lang w:val="en-SE" w:eastAsia="en-SE"/>
        </w:rPr>
      </w:pPr>
      <w:r w:rsidRPr="00A6276C">
        <w:rPr>
          <w:rFonts w:ascii="Arial" w:eastAsia="Times New Roman" w:hAnsi="Arial" w:cs="Arial"/>
          <w:color w:val="354052"/>
          <w:sz w:val="20"/>
          <w:szCs w:val="20"/>
          <w:lang w:val="en-SE" w:eastAsia="en-SE"/>
        </w:rPr>
        <w:t xml:space="preserve">On SPS/CG enhancements: </w:t>
      </w:r>
    </w:p>
    <w:p w14:paraId="2B0DBF7F" w14:textId="77777777" w:rsidR="008F5050" w:rsidRPr="00A6276C" w:rsidRDefault="008F5050" w:rsidP="00F274EB">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Whether it is beneficial or not, it is explicitly part of the SID. So, we are tasked to study. Any concerns should be taken to plenary to adjust the SID. Hence, they are kept.</w:t>
      </w:r>
    </w:p>
    <w:p w14:paraId="49782EB9" w14:textId="77777777" w:rsidR="008F5050" w:rsidRPr="00A6276C" w:rsidRDefault="008F5050" w:rsidP="00A6276C">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 xml:space="preserve">Please follow common sense: Please consider the comments made this meeting for your work next meeting. E.g., proponents of SPS are expected for better progress next meeting, address the concerns. Please consider DG also as baseline if it is related to the enhancements. </w:t>
      </w:r>
    </w:p>
    <w:p w14:paraId="22A542E7" w14:textId="089A1A4D" w:rsidR="008F5050" w:rsidRPr="00A6276C" w:rsidRDefault="00364547" w:rsidP="00A6276C">
      <w:pPr>
        <w:shd w:val="clear" w:color="auto" w:fill="FFFFFF"/>
        <w:spacing w:line="240" w:lineRule="auto"/>
        <w:ind w:left="567"/>
        <w:jc w:val="left"/>
        <w:rPr>
          <w:rFonts w:eastAsia="Times New Roman" w:cs="Arial"/>
          <w:color w:val="354052"/>
          <w:szCs w:val="20"/>
          <w:lang w:val="en-SE" w:eastAsia="en-SE"/>
        </w:rPr>
      </w:pPr>
      <w:r>
        <w:rPr>
          <w:rFonts w:eastAsia="Times New Roman" w:cs="Arial"/>
          <w:color w:val="354052"/>
          <w:szCs w:val="20"/>
          <w:lang w:val="en-US" w:eastAsia="en-SE"/>
        </w:rPr>
        <w:t>Moderator recommends</w:t>
      </w:r>
      <w:r w:rsidR="008F5050" w:rsidRPr="00A6276C">
        <w:rPr>
          <w:rFonts w:eastAsia="Times New Roman" w:cs="Arial"/>
          <w:color w:val="354052"/>
          <w:szCs w:val="20"/>
          <w:lang w:val="en-SE" w:eastAsia="en-SE"/>
        </w:rPr>
        <w:t xml:space="preserve"> spend</w:t>
      </w:r>
      <w:proofErr w:type="spellStart"/>
      <w:r>
        <w:rPr>
          <w:rFonts w:eastAsia="Times New Roman" w:cs="Arial"/>
          <w:color w:val="354052"/>
          <w:szCs w:val="20"/>
          <w:lang w:val="en-US" w:eastAsia="en-SE"/>
        </w:rPr>
        <w:t>ing</w:t>
      </w:r>
      <w:proofErr w:type="spellEnd"/>
      <w:r w:rsidR="008F5050" w:rsidRPr="00A6276C">
        <w:rPr>
          <w:rFonts w:eastAsia="Times New Roman" w:cs="Arial"/>
          <w:color w:val="354052"/>
          <w:szCs w:val="20"/>
          <w:lang w:val="en-SE" w:eastAsia="en-SE"/>
        </w:rPr>
        <w:t xml:space="preserve"> the rest of the time to complete proposals with details that are helpful for the work.</w:t>
      </w:r>
    </w:p>
    <w:p w14:paraId="39046DA3" w14:textId="77777777" w:rsidR="008F5050" w:rsidRPr="00A6276C" w:rsidRDefault="008F5050" w:rsidP="008F5050">
      <w:pPr>
        <w:pStyle w:val="ListParagraph"/>
        <w:numPr>
          <w:ilvl w:val="0"/>
          <w:numId w:val="41"/>
        </w:numPr>
        <w:shd w:val="clear" w:color="auto" w:fill="FFFFFF"/>
        <w:spacing w:line="240" w:lineRule="auto"/>
        <w:jc w:val="left"/>
        <w:rPr>
          <w:rFonts w:ascii="Arial" w:eastAsia="Times New Roman" w:hAnsi="Arial" w:cs="Arial"/>
          <w:color w:val="354052"/>
          <w:sz w:val="20"/>
          <w:szCs w:val="20"/>
          <w:lang w:val="en-SE" w:eastAsia="en-SE"/>
        </w:rPr>
      </w:pPr>
      <w:r w:rsidRPr="00A6276C">
        <w:rPr>
          <w:rFonts w:ascii="Arial" w:eastAsia="Times New Roman" w:hAnsi="Arial" w:cs="Arial"/>
          <w:color w:val="354052"/>
          <w:sz w:val="20"/>
          <w:szCs w:val="20"/>
          <w:lang w:val="en-SE" w:eastAsia="en-SE"/>
        </w:rPr>
        <w:t>On dynamic scheduling enhancements:</w:t>
      </w:r>
    </w:p>
    <w:p w14:paraId="79EED842" w14:textId="77777777" w:rsidR="008F5050" w:rsidRPr="00A6276C" w:rsidRDefault="008F5050" w:rsidP="00A6276C">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Whether it is beneficial or not, it is explicitly part of the SID. So, we are tasked to study. Any concerns should be taken to plenary to adjust the SID. Hence, they are kept.</w:t>
      </w:r>
    </w:p>
    <w:p w14:paraId="5AEB5835" w14:textId="77777777" w:rsidR="008F5050" w:rsidRPr="00A6276C" w:rsidRDefault="008F5050" w:rsidP="00A6276C">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 xml:space="preserve">Please follow common sense: Please consider the comments made this meeting for your work next meeting. E.g., proponents of single DCI scheduling multi PXSCH, first should show it is beneficial and then, motivate the enhancements on top. </w:t>
      </w:r>
    </w:p>
    <w:p w14:paraId="11A3C964" w14:textId="79FEA5A5" w:rsidR="008F5050" w:rsidRPr="00A6276C" w:rsidRDefault="00364547" w:rsidP="00A6276C">
      <w:pPr>
        <w:shd w:val="clear" w:color="auto" w:fill="FFFFFF"/>
        <w:spacing w:line="240" w:lineRule="auto"/>
        <w:ind w:left="567"/>
        <w:jc w:val="left"/>
        <w:rPr>
          <w:rFonts w:eastAsia="Times New Roman" w:cs="Arial"/>
          <w:color w:val="354052"/>
          <w:szCs w:val="20"/>
          <w:lang w:val="en-SE" w:eastAsia="en-SE"/>
        </w:rPr>
      </w:pPr>
      <w:r>
        <w:rPr>
          <w:rFonts w:eastAsia="Times New Roman" w:cs="Arial"/>
          <w:color w:val="354052"/>
          <w:szCs w:val="20"/>
          <w:lang w:val="en-US" w:eastAsia="en-SE"/>
        </w:rPr>
        <w:t>Moderator recommends</w:t>
      </w:r>
      <w:r w:rsidR="008F5050" w:rsidRPr="00A6276C">
        <w:rPr>
          <w:rFonts w:eastAsia="Times New Roman" w:cs="Arial"/>
          <w:color w:val="354052"/>
          <w:szCs w:val="20"/>
          <w:lang w:val="en-SE" w:eastAsia="en-SE"/>
        </w:rPr>
        <w:t xml:space="preserve"> spend</w:t>
      </w:r>
      <w:proofErr w:type="spellStart"/>
      <w:r>
        <w:rPr>
          <w:rFonts w:eastAsia="Times New Roman" w:cs="Arial"/>
          <w:color w:val="354052"/>
          <w:szCs w:val="20"/>
          <w:lang w:val="en-US" w:eastAsia="en-SE"/>
        </w:rPr>
        <w:t>ing</w:t>
      </w:r>
      <w:proofErr w:type="spellEnd"/>
      <w:r w:rsidR="008F5050" w:rsidRPr="00A6276C">
        <w:rPr>
          <w:rFonts w:eastAsia="Times New Roman" w:cs="Arial"/>
          <w:color w:val="354052"/>
          <w:szCs w:val="20"/>
          <w:lang w:val="en-SE" w:eastAsia="en-SE"/>
        </w:rPr>
        <w:t xml:space="preserve"> the rest of the time to complete proposals with details that are helpful for the work.</w:t>
      </w:r>
    </w:p>
    <w:p w14:paraId="5371B687" w14:textId="77777777" w:rsidR="008F5050" w:rsidRPr="00A6276C" w:rsidRDefault="008F5050" w:rsidP="008F5050">
      <w:pPr>
        <w:pStyle w:val="ListParagraph"/>
        <w:numPr>
          <w:ilvl w:val="0"/>
          <w:numId w:val="41"/>
        </w:numPr>
        <w:shd w:val="clear" w:color="auto" w:fill="FFFFFF"/>
        <w:spacing w:line="240" w:lineRule="auto"/>
        <w:jc w:val="left"/>
        <w:rPr>
          <w:rFonts w:ascii="Arial" w:eastAsia="Times New Roman" w:hAnsi="Arial" w:cs="Arial"/>
          <w:color w:val="354052"/>
          <w:sz w:val="20"/>
          <w:szCs w:val="20"/>
          <w:lang w:val="en-SE" w:eastAsia="en-SE"/>
        </w:rPr>
      </w:pPr>
      <w:r w:rsidRPr="00A6276C">
        <w:rPr>
          <w:rFonts w:ascii="Arial" w:eastAsia="Times New Roman" w:hAnsi="Arial" w:cs="Arial"/>
          <w:color w:val="354052"/>
          <w:sz w:val="20"/>
          <w:szCs w:val="20"/>
          <w:lang w:val="en-SE" w:eastAsia="en-SE"/>
        </w:rPr>
        <w:t xml:space="preserve">On application awareness topic: </w:t>
      </w:r>
    </w:p>
    <w:p w14:paraId="4C743188" w14:textId="77777777" w:rsidR="008F5050" w:rsidRPr="00A6276C" w:rsidRDefault="008F5050" w:rsidP="00A6276C">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The proposal now reflects the SID. So, it makes sense to wait for RAN2. If there is any concern, we can raise in RAN2.</w:t>
      </w:r>
    </w:p>
    <w:p w14:paraId="209D1C1A" w14:textId="77777777" w:rsidR="008F5050" w:rsidRPr="00A6276C" w:rsidRDefault="008F5050" w:rsidP="00A6276C">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 xml:space="preserve">We need to work more on this area: </w:t>
      </w:r>
    </w:p>
    <w:p w14:paraId="464BE84A" w14:textId="77777777" w:rsidR="008F5050" w:rsidRPr="00A6276C" w:rsidRDefault="008F5050" w:rsidP="00A6276C">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CATT has a good comment that in description of RAN1 capacity enhancements, there are hooks to scheduling awareness. We have proposals 4-1 to 4-4 that has been reviewed. We can work on them and see how we can improve them that they fit within RAN1 scope in SID. Please be constructive and help to have progress on that.</w:t>
      </w:r>
    </w:p>
    <w:p w14:paraId="691B265D" w14:textId="2A0D53C7" w:rsidR="008F5050" w:rsidRPr="00A6276C" w:rsidRDefault="00364547" w:rsidP="00A6276C">
      <w:pPr>
        <w:shd w:val="clear" w:color="auto" w:fill="FFFFFF"/>
        <w:spacing w:line="240" w:lineRule="auto"/>
        <w:ind w:left="567"/>
        <w:jc w:val="left"/>
        <w:rPr>
          <w:rFonts w:eastAsia="Times New Roman" w:cs="Arial"/>
          <w:color w:val="354052"/>
          <w:szCs w:val="20"/>
          <w:lang w:val="en-SE" w:eastAsia="en-SE"/>
        </w:rPr>
      </w:pPr>
      <w:r>
        <w:rPr>
          <w:rFonts w:eastAsia="Times New Roman" w:cs="Arial"/>
          <w:color w:val="354052"/>
          <w:szCs w:val="20"/>
          <w:lang w:val="en-US" w:eastAsia="en-SE"/>
        </w:rPr>
        <w:t xml:space="preserve">Moderator </w:t>
      </w:r>
      <w:r w:rsidR="008F5050" w:rsidRPr="00A6276C">
        <w:rPr>
          <w:rFonts w:eastAsia="Times New Roman" w:cs="Arial"/>
          <w:color w:val="354052"/>
          <w:szCs w:val="20"/>
          <w:lang w:val="en-SE" w:eastAsia="en-SE"/>
        </w:rPr>
        <w:t>appreciate</w:t>
      </w:r>
      <w:r>
        <w:rPr>
          <w:rFonts w:eastAsia="Times New Roman" w:cs="Arial"/>
          <w:color w:val="354052"/>
          <w:szCs w:val="20"/>
          <w:lang w:val="en-US" w:eastAsia="en-SE"/>
        </w:rPr>
        <w:t>s</w:t>
      </w:r>
      <w:r w:rsidR="008F5050" w:rsidRPr="00A6276C">
        <w:rPr>
          <w:rFonts w:eastAsia="Times New Roman" w:cs="Arial"/>
          <w:color w:val="354052"/>
          <w:szCs w:val="20"/>
          <w:lang w:val="en-SE" w:eastAsia="en-SE"/>
        </w:rPr>
        <w:t xml:space="preserve"> if constructive suggestions </w:t>
      </w:r>
      <w:r>
        <w:rPr>
          <w:rFonts w:eastAsia="Times New Roman" w:cs="Arial"/>
          <w:color w:val="354052"/>
          <w:szCs w:val="20"/>
          <w:lang w:val="en-US" w:eastAsia="en-SE"/>
        </w:rPr>
        <w:t xml:space="preserve">on </w:t>
      </w:r>
      <w:r w:rsidR="008F5050" w:rsidRPr="00A6276C">
        <w:rPr>
          <w:rFonts w:eastAsia="Times New Roman" w:cs="Arial"/>
          <w:color w:val="354052"/>
          <w:szCs w:val="20"/>
          <w:lang w:val="en-SE" w:eastAsia="en-SE"/>
        </w:rPr>
        <w:t>how to solve this puzzle</w:t>
      </w:r>
      <w:r>
        <w:rPr>
          <w:rFonts w:eastAsia="Times New Roman" w:cs="Arial"/>
          <w:color w:val="354052"/>
          <w:szCs w:val="20"/>
          <w:lang w:val="en-US" w:eastAsia="en-SE"/>
        </w:rPr>
        <w:t>, are received</w:t>
      </w:r>
      <w:r w:rsidR="008F5050" w:rsidRPr="00A6276C">
        <w:rPr>
          <w:rFonts w:eastAsia="Times New Roman" w:cs="Arial"/>
          <w:color w:val="354052"/>
          <w:szCs w:val="20"/>
          <w:lang w:val="en-SE" w:eastAsia="en-SE"/>
        </w:rPr>
        <w:t xml:space="preserve">. </w:t>
      </w:r>
    </w:p>
    <w:p w14:paraId="519BA290" w14:textId="77777777" w:rsidR="008F5050" w:rsidRPr="00A6276C" w:rsidRDefault="008F5050" w:rsidP="008F5050">
      <w:pPr>
        <w:pStyle w:val="ListParagraph"/>
        <w:numPr>
          <w:ilvl w:val="0"/>
          <w:numId w:val="41"/>
        </w:numPr>
        <w:shd w:val="clear" w:color="auto" w:fill="FFFFFF"/>
        <w:spacing w:line="240" w:lineRule="auto"/>
        <w:jc w:val="left"/>
        <w:rPr>
          <w:rFonts w:ascii="Arial" w:eastAsia="Times New Roman" w:hAnsi="Arial" w:cs="Arial"/>
          <w:color w:val="354052"/>
          <w:sz w:val="20"/>
          <w:szCs w:val="20"/>
          <w:lang w:val="en-SE" w:eastAsia="en-SE"/>
        </w:rPr>
      </w:pPr>
      <w:r w:rsidRPr="00A6276C">
        <w:rPr>
          <w:rFonts w:ascii="Arial" w:eastAsia="Times New Roman" w:hAnsi="Arial" w:cs="Arial"/>
          <w:color w:val="354052"/>
          <w:sz w:val="20"/>
          <w:szCs w:val="20"/>
          <w:lang w:val="en-SE" w:eastAsia="en-SE"/>
        </w:rPr>
        <w:t>On other enhancements (link adaptation, MG based, Intra/Inter-UE):</w:t>
      </w:r>
    </w:p>
    <w:p w14:paraId="5AB853EA" w14:textId="1C8CA354" w:rsidR="008F5050" w:rsidRPr="00A6276C" w:rsidRDefault="008F5050" w:rsidP="00A6276C">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For each topic, there is at least 5 or 6 companies that showed interest. Also, majority are not interested to spend TU on these topics. So, there won</w:t>
      </w:r>
      <w:r w:rsidR="00364547">
        <w:rPr>
          <w:rFonts w:eastAsia="Times New Roman" w:cs="Arial"/>
          <w:color w:val="354052"/>
          <w:szCs w:val="20"/>
          <w:lang w:val="en-US" w:eastAsia="en-SE"/>
        </w:rPr>
        <w:t>’</w:t>
      </w:r>
      <w:r w:rsidRPr="00A6276C">
        <w:rPr>
          <w:rFonts w:eastAsia="Times New Roman" w:cs="Arial"/>
          <w:color w:val="354052"/>
          <w:szCs w:val="20"/>
          <w:lang w:val="en-SE" w:eastAsia="en-SE"/>
        </w:rPr>
        <w:t xml:space="preserve">t be any consensus to study or skip. </w:t>
      </w:r>
    </w:p>
    <w:p w14:paraId="6C781D89" w14:textId="2810A717" w:rsidR="008F5050" w:rsidRPr="00A6276C" w:rsidRDefault="008F5050" w:rsidP="00A6276C">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Please follow common sense: We can</w:t>
      </w:r>
      <w:r w:rsidR="00364547">
        <w:rPr>
          <w:rFonts w:eastAsia="Times New Roman" w:cs="Arial"/>
          <w:color w:val="354052"/>
          <w:szCs w:val="20"/>
          <w:lang w:val="en-US" w:eastAsia="en-SE"/>
        </w:rPr>
        <w:t>’</w:t>
      </w:r>
      <w:r w:rsidRPr="00A6276C">
        <w:rPr>
          <w:rFonts w:eastAsia="Times New Roman" w:cs="Arial"/>
          <w:color w:val="354052"/>
          <w:szCs w:val="20"/>
          <w:lang w:val="en-SE" w:eastAsia="en-SE"/>
        </w:rPr>
        <w:t>t spend more time discussing in/out. The proposals give the responsibility to proponents to motivate their enhancements. Others who have strong view one way or the other, are welcome to join and present their arguments.</w:t>
      </w:r>
    </w:p>
    <w:p w14:paraId="5711EF54" w14:textId="0CF5E901" w:rsidR="008F5050" w:rsidRPr="00A6276C" w:rsidRDefault="00364547" w:rsidP="00A6276C">
      <w:pPr>
        <w:shd w:val="clear" w:color="auto" w:fill="FFFFFF"/>
        <w:spacing w:line="240" w:lineRule="auto"/>
        <w:ind w:left="567"/>
        <w:jc w:val="left"/>
        <w:rPr>
          <w:rFonts w:eastAsia="Times New Roman" w:cs="Arial"/>
          <w:color w:val="354052"/>
          <w:szCs w:val="20"/>
          <w:lang w:val="en-SE" w:eastAsia="en-SE"/>
        </w:rPr>
      </w:pPr>
      <w:r>
        <w:rPr>
          <w:rFonts w:eastAsia="Times New Roman" w:cs="Arial"/>
          <w:color w:val="354052"/>
          <w:szCs w:val="20"/>
          <w:lang w:val="en-US" w:eastAsia="en-SE"/>
        </w:rPr>
        <w:t>Moderator recommends</w:t>
      </w:r>
      <w:r w:rsidR="008F5050" w:rsidRPr="00A6276C">
        <w:rPr>
          <w:rFonts w:eastAsia="Times New Roman" w:cs="Arial"/>
          <w:color w:val="354052"/>
          <w:szCs w:val="20"/>
          <w:lang w:val="en-SE" w:eastAsia="en-SE"/>
        </w:rPr>
        <w:t xml:space="preserve"> </w:t>
      </w:r>
      <w:r>
        <w:rPr>
          <w:rFonts w:eastAsia="Times New Roman" w:cs="Arial"/>
          <w:color w:val="354052"/>
          <w:szCs w:val="20"/>
          <w:lang w:val="en-US" w:eastAsia="en-SE"/>
        </w:rPr>
        <w:t>spending</w:t>
      </w:r>
      <w:r w:rsidR="008F5050" w:rsidRPr="00A6276C">
        <w:rPr>
          <w:rFonts w:eastAsia="Times New Roman" w:cs="Arial"/>
          <w:color w:val="354052"/>
          <w:szCs w:val="20"/>
          <w:lang w:val="en-SE" w:eastAsia="en-SE"/>
        </w:rPr>
        <w:t xml:space="preserve"> the rest of the time to complete proposals with details that are helpful for the work.</w:t>
      </w:r>
    </w:p>
    <w:p w14:paraId="66174C58" w14:textId="39700A11" w:rsidR="008F5050" w:rsidRPr="00364547" w:rsidRDefault="008F5050" w:rsidP="00A6276C">
      <w:pPr>
        <w:shd w:val="clear" w:color="auto" w:fill="FFFFFF"/>
        <w:spacing w:line="240" w:lineRule="auto"/>
        <w:jc w:val="left"/>
        <w:rPr>
          <w:rFonts w:eastAsia="Times New Roman" w:cs="Arial"/>
          <w:b/>
          <w:bCs/>
          <w:color w:val="00B050"/>
          <w:szCs w:val="20"/>
          <w:lang w:val="en-SE" w:eastAsia="en-SE"/>
        </w:rPr>
      </w:pPr>
      <w:r w:rsidRPr="00364547">
        <w:rPr>
          <w:rFonts w:eastAsia="Times New Roman" w:cs="Arial"/>
          <w:b/>
          <w:bCs/>
          <w:color w:val="00B050"/>
          <w:szCs w:val="20"/>
          <w:lang w:val="en-SE" w:eastAsia="en-SE"/>
        </w:rPr>
        <w:t xml:space="preserve">Given above, </w:t>
      </w:r>
      <w:r w:rsidR="00364547" w:rsidRPr="00364547">
        <w:rPr>
          <w:rFonts w:eastAsia="Times New Roman" w:cs="Arial"/>
          <w:b/>
          <w:bCs/>
          <w:color w:val="00B050"/>
          <w:szCs w:val="20"/>
          <w:lang w:val="en-SE" w:eastAsia="en-SE"/>
        </w:rPr>
        <w:t>please</w:t>
      </w:r>
      <w:r w:rsidRPr="00364547">
        <w:rPr>
          <w:rFonts w:eastAsia="Times New Roman" w:cs="Arial"/>
          <w:b/>
          <w:bCs/>
          <w:color w:val="00B050"/>
          <w:szCs w:val="20"/>
          <w:lang w:val="en-SE" w:eastAsia="en-SE"/>
        </w:rPr>
        <w:t xml:space="preserve"> review these proposals and please indicate if you can live with them. Please consider that we </w:t>
      </w:r>
      <w:r w:rsidR="00364547" w:rsidRPr="00364547">
        <w:rPr>
          <w:rFonts w:eastAsia="Times New Roman" w:cs="Arial"/>
          <w:b/>
          <w:bCs/>
          <w:color w:val="00B050"/>
          <w:szCs w:val="20"/>
          <w:lang w:val="en-SE" w:eastAsia="en-SE"/>
        </w:rPr>
        <w:t>must</w:t>
      </w:r>
      <w:r w:rsidRPr="00364547">
        <w:rPr>
          <w:rFonts w:eastAsia="Times New Roman" w:cs="Arial"/>
          <w:b/>
          <w:bCs/>
          <w:color w:val="00B050"/>
          <w:szCs w:val="20"/>
          <w:lang w:val="en-SE" w:eastAsia="en-SE"/>
        </w:rPr>
        <w:t xml:space="preserve"> move forward as a group. Thank you!</w:t>
      </w:r>
    </w:p>
    <w:p w14:paraId="39DFE7CD" w14:textId="7031B8D1" w:rsidR="0094309B" w:rsidRDefault="0094309B" w:rsidP="0094309B">
      <w:pPr>
        <w:pStyle w:val="Heading3"/>
        <w:numPr>
          <w:ilvl w:val="2"/>
          <w:numId w:val="36"/>
        </w:numPr>
      </w:pPr>
      <w:r>
        <w:t>Questionnaire</w:t>
      </w:r>
    </w:p>
    <w:p w14:paraId="14D4FDA8" w14:textId="77777777" w:rsidR="00244C75" w:rsidRDefault="00244C75" w:rsidP="00244C75">
      <w:pPr>
        <w:pStyle w:val="xmsonormal0"/>
        <w:wordWrap w:val="0"/>
      </w:pPr>
      <w:r>
        <w:rPr>
          <w:rStyle w:val="Strong"/>
          <w:color w:val="000000"/>
          <w:shd w:val="clear" w:color="auto" w:fill="FFFF00"/>
        </w:rPr>
        <w:t>Proposal 1-2A-r</w:t>
      </w:r>
      <w:r>
        <w:rPr>
          <w:rStyle w:val="Strong"/>
          <w:color w:val="000000"/>
          <w:shd w:val="clear" w:color="auto" w:fill="FFFF00"/>
          <w:lang w:val="en-US"/>
        </w:rPr>
        <w:t>3</w:t>
      </w:r>
      <w:r>
        <w:rPr>
          <w:rStyle w:val="Strong"/>
          <w:color w:val="000000"/>
          <w:shd w:val="clear" w:color="auto" w:fill="FFFF00"/>
        </w:rPr>
        <w:t>:</w:t>
      </w:r>
    </w:p>
    <w:p w14:paraId="4A13DA71" w14:textId="77777777" w:rsidR="00244C75" w:rsidRPr="00E75C40" w:rsidRDefault="00244C75" w:rsidP="00272443">
      <w:pPr>
        <w:pStyle w:val="xmsolistparagraph"/>
        <w:numPr>
          <w:ilvl w:val="0"/>
          <w:numId w:val="43"/>
        </w:numPr>
        <w:wordWrap w:val="0"/>
        <w:spacing w:before="0" w:beforeAutospacing="0" w:after="0" w:afterAutospacing="0" w:line="252" w:lineRule="auto"/>
        <w:jc w:val="both"/>
        <w:rPr>
          <w:rFonts w:eastAsia="Times New Roman"/>
          <w:sz w:val="20"/>
          <w:szCs w:val="20"/>
        </w:rPr>
      </w:pPr>
      <w:r w:rsidRPr="00E75C40">
        <w:rPr>
          <w:rFonts w:ascii="Arial" w:eastAsia="Times New Roman" w:hAnsi="Arial" w:cs="Arial"/>
          <w:sz w:val="20"/>
          <w:szCs w:val="20"/>
        </w:rPr>
        <w:t xml:space="preserve">To support a candidate capacity enhancement technique for XR traffic, capacity performance gain by the technique as compared to </w:t>
      </w:r>
      <w:r w:rsidRPr="00E75C40">
        <w:rPr>
          <w:rFonts w:ascii="Arial" w:eastAsia="Times New Roman" w:hAnsi="Arial" w:cs="Arial"/>
          <w:sz w:val="20"/>
          <w:szCs w:val="20"/>
          <w:lang w:val="en-US"/>
        </w:rPr>
        <w:t xml:space="preserve">baseline </w:t>
      </w:r>
      <w:r w:rsidRPr="00E75C40">
        <w:rPr>
          <w:rFonts w:ascii="Arial" w:eastAsia="Times New Roman" w:hAnsi="Arial" w:cs="Arial"/>
          <w:sz w:val="20"/>
          <w:szCs w:val="20"/>
        </w:rPr>
        <w:t>should be shown.</w:t>
      </w:r>
    </w:p>
    <w:p w14:paraId="76AFF4AB" w14:textId="77777777" w:rsidR="00244C75" w:rsidRPr="00E75C40" w:rsidRDefault="00244C75" w:rsidP="00272443">
      <w:pPr>
        <w:pStyle w:val="xmsonormal0"/>
        <w:numPr>
          <w:ilvl w:val="1"/>
          <w:numId w:val="43"/>
        </w:numPr>
        <w:wordWrap w:val="0"/>
        <w:rPr>
          <w:rFonts w:eastAsia="Times New Roman"/>
        </w:rPr>
      </w:pPr>
      <w:r w:rsidRPr="00E75C40">
        <w:rPr>
          <w:rFonts w:ascii="Arial" w:eastAsia="Times New Roman" w:hAnsi="Arial" w:cs="Arial"/>
          <w:sz w:val="20"/>
          <w:szCs w:val="20"/>
          <w:lang w:val="en-US"/>
        </w:rPr>
        <w:t xml:space="preserve">Capacity </w:t>
      </w:r>
      <w:r w:rsidRPr="00E75C40">
        <w:rPr>
          <w:rFonts w:ascii="Arial" w:eastAsia="Times New Roman" w:hAnsi="Arial" w:cs="Arial"/>
          <w:sz w:val="20"/>
          <w:szCs w:val="20"/>
        </w:rPr>
        <w:t xml:space="preserve">performance gain by the candidate technique as compared to </w:t>
      </w:r>
      <w:r w:rsidRPr="00E75C40">
        <w:rPr>
          <w:rFonts w:ascii="Arial" w:eastAsia="Times New Roman" w:hAnsi="Arial" w:cs="Arial"/>
          <w:sz w:val="20"/>
          <w:szCs w:val="20"/>
          <w:lang w:val="en-US"/>
        </w:rPr>
        <w:t xml:space="preserve">baseline </w:t>
      </w:r>
      <w:r w:rsidRPr="00E75C40">
        <w:rPr>
          <w:rFonts w:ascii="Arial" w:eastAsia="Times New Roman" w:hAnsi="Arial" w:cs="Arial"/>
          <w:sz w:val="20"/>
          <w:szCs w:val="20"/>
        </w:rPr>
        <w:t xml:space="preserve">is a necessary condition </w:t>
      </w:r>
      <w:r w:rsidRPr="00E75C40">
        <w:rPr>
          <w:rFonts w:ascii="Arial" w:eastAsia="Times New Roman" w:hAnsi="Arial" w:cs="Arial"/>
          <w:sz w:val="20"/>
          <w:szCs w:val="20"/>
          <w:lang w:val="en-US"/>
        </w:rPr>
        <w:t xml:space="preserve">to consider </w:t>
      </w:r>
      <w:r w:rsidRPr="00E75C40">
        <w:rPr>
          <w:rFonts w:ascii="Arial" w:eastAsia="Times New Roman" w:hAnsi="Arial" w:cs="Arial"/>
          <w:sz w:val="20"/>
          <w:szCs w:val="20"/>
        </w:rPr>
        <w:t>supporting the candidate technique</w:t>
      </w:r>
      <w:r w:rsidRPr="00E75C40">
        <w:rPr>
          <w:rFonts w:ascii="Arial" w:eastAsia="Times New Roman" w:hAnsi="Arial" w:cs="Arial"/>
        </w:rPr>
        <w:t>.</w:t>
      </w:r>
    </w:p>
    <w:p w14:paraId="574A393C" w14:textId="77777777" w:rsidR="00244C75" w:rsidRDefault="00244C75" w:rsidP="00244C75">
      <w:pPr>
        <w:pStyle w:val="xmsolistparagraph"/>
        <w:wordWrap w:val="0"/>
        <w:spacing w:before="0" w:beforeAutospacing="0" w:after="0" w:afterAutospacing="0"/>
        <w:ind w:left="1440"/>
      </w:pPr>
      <w:r>
        <w:rPr>
          <w:rFonts w:ascii="Arial" w:hAnsi="Arial" w:cs="Arial"/>
        </w:rPr>
        <w:t> </w:t>
      </w:r>
    </w:p>
    <w:p w14:paraId="5582890A" w14:textId="77777777" w:rsidR="00244C75" w:rsidRDefault="00244C75" w:rsidP="00244C75">
      <w:pPr>
        <w:pStyle w:val="xmsonormal0"/>
        <w:wordWrap w:val="0"/>
      </w:pPr>
      <w:r>
        <w:rPr>
          <w:rStyle w:val="Strong"/>
          <w:color w:val="000000"/>
          <w:shd w:val="clear" w:color="auto" w:fill="FFFF00"/>
        </w:rPr>
        <w:t>Proposal 1-2B-r</w:t>
      </w:r>
      <w:r>
        <w:rPr>
          <w:rStyle w:val="Strong"/>
          <w:color w:val="000000"/>
          <w:shd w:val="clear" w:color="auto" w:fill="FFFF00"/>
          <w:lang w:val="en-US"/>
        </w:rPr>
        <w:t>3</w:t>
      </w:r>
      <w:r>
        <w:rPr>
          <w:rStyle w:val="Strong"/>
          <w:color w:val="000000"/>
          <w:shd w:val="clear" w:color="auto" w:fill="FFFF00"/>
        </w:rPr>
        <w:t>:</w:t>
      </w:r>
    </w:p>
    <w:p w14:paraId="0BD02119" w14:textId="77777777" w:rsidR="00244C75" w:rsidRPr="00E75C40" w:rsidRDefault="00244C75" w:rsidP="00272443">
      <w:pPr>
        <w:pStyle w:val="xmsonormal0"/>
        <w:numPr>
          <w:ilvl w:val="0"/>
          <w:numId w:val="44"/>
        </w:numPr>
        <w:wordWrap w:val="0"/>
        <w:rPr>
          <w:rFonts w:eastAsia="Times New Roman"/>
          <w:sz w:val="20"/>
          <w:szCs w:val="20"/>
        </w:rPr>
      </w:pPr>
      <w:r w:rsidRPr="00F71972">
        <w:rPr>
          <w:rFonts w:ascii="Arial" w:eastAsia="Times New Roman" w:hAnsi="Arial" w:cs="Arial"/>
          <w:sz w:val="20"/>
          <w:szCs w:val="20"/>
        </w:rPr>
        <w:lastRenderedPageBreak/>
        <w:t xml:space="preserve">For each candidate capacity enhancement technique for XR traffic, companies are encouraged </w:t>
      </w:r>
      <w:r w:rsidRPr="00E75C40">
        <w:rPr>
          <w:rFonts w:ascii="Arial" w:eastAsia="Times New Roman" w:hAnsi="Arial" w:cs="Arial"/>
          <w:sz w:val="20"/>
          <w:szCs w:val="20"/>
        </w:rPr>
        <w:t xml:space="preserve">to consider the following </w:t>
      </w:r>
      <w:r w:rsidRPr="00E75C40">
        <w:rPr>
          <w:rStyle w:val="Emphasis"/>
          <w:rFonts w:ascii="Arial" w:eastAsia="Times New Roman" w:hAnsi="Arial" w:cs="Arial"/>
          <w:sz w:val="20"/>
          <w:szCs w:val="20"/>
        </w:rPr>
        <w:t>common principle for assessment of the candidate capacity enhancement technique</w:t>
      </w:r>
      <w:r w:rsidRPr="00E75C40">
        <w:rPr>
          <w:rFonts w:ascii="Arial" w:eastAsia="Times New Roman" w:hAnsi="Arial" w:cs="Arial"/>
          <w:sz w:val="20"/>
          <w:szCs w:val="20"/>
        </w:rPr>
        <w:t>:</w:t>
      </w:r>
    </w:p>
    <w:p w14:paraId="4A92751A" w14:textId="77777777" w:rsidR="00244C75" w:rsidRPr="00E75C40" w:rsidRDefault="00244C75" w:rsidP="00272443">
      <w:pPr>
        <w:pStyle w:val="xmsonormal0"/>
        <w:numPr>
          <w:ilvl w:val="1"/>
          <w:numId w:val="44"/>
        </w:numPr>
        <w:wordWrap w:val="0"/>
        <w:rPr>
          <w:rFonts w:eastAsia="Times New Roman"/>
          <w:sz w:val="20"/>
          <w:szCs w:val="20"/>
        </w:rPr>
      </w:pPr>
      <w:r w:rsidRPr="00E75C40">
        <w:rPr>
          <w:rFonts w:ascii="Arial" w:eastAsia="Times New Roman" w:hAnsi="Arial" w:cs="Arial"/>
          <w:sz w:val="20"/>
          <w:szCs w:val="20"/>
        </w:rPr>
        <w:t>Identify the XR-specific issue(s) that the enhancement technique is addressing</w:t>
      </w:r>
    </w:p>
    <w:p w14:paraId="6FA3490C" w14:textId="77777777" w:rsidR="00244C75" w:rsidRPr="00E75C40" w:rsidRDefault="00244C75" w:rsidP="00272443">
      <w:pPr>
        <w:pStyle w:val="xmsonormal0"/>
        <w:numPr>
          <w:ilvl w:val="1"/>
          <w:numId w:val="44"/>
        </w:numPr>
        <w:wordWrap w:val="0"/>
        <w:rPr>
          <w:rFonts w:eastAsia="Times New Roman"/>
          <w:sz w:val="20"/>
          <w:szCs w:val="20"/>
        </w:rPr>
      </w:pPr>
      <w:r w:rsidRPr="00E75C40">
        <w:rPr>
          <w:rFonts w:ascii="Arial" w:eastAsia="Times New Roman" w:hAnsi="Arial" w:cs="Arial"/>
          <w:sz w:val="20"/>
          <w:szCs w:val="20"/>
        </w:rPr>
        <w:t>Identify the necessity of the enhancement technique to address the issues</w:t>
      </w:r>
    </w:p>
    <w:p w14:paraId="6636530F" w14:textId="77777777" w:rsidR="00244C75" w:rsidRPr="00C32D6C" w:rsidRDefault="00244C75" w:rsidP="00272443">
      <w:pPr>
        <w:pStyle w:val="xmsonormal0"/>
        <w:numPr>
          <w:ilvl w:val="1"/>
          <w:numId w:val="44"/>
        </w:numPr>
        <w:wordWrap w:val="0"/>
        <w:rPr>
          <w:rFonts w:eastAsia="Times New Roman"/>
          <w:sz w:val="20"/>
          <w:szCs w:val="20"/>
        </w:rPr>
      </w:pPr>
      <w:r w:rsidRPr="00E75C40">
        <w:rPr>
          <w:rFonts w:ascii="Arial" w:eastAsia="Times New Roman" w:hAnsi="Arial" w:cs="Arial"/>
          <w:sz w:val="20"/>
          <w:szCs w:val="20"/>
        </w:rPr>
        <w:t xml:space="preserve">Identify whether/how the enhancements provide </w:t>
      </w:r>
      <w:r w:rsidRPr="00852368">
        <w:rPr>
          <w:rFonts w:ascii="Arial" w:eastAsia="Times New Roman" w:hAnsi="Arial" w:cs="Arial"/>
          <w:strike/>
          <w:color w:val="FF0000"/>
          <w:sz w:val="20"/>
          <w:szCs w:val="20"/>
        </w:rPr>
        <w:t>sufficient</w:t>
      </w:r>
      <w:r w:rsidRPr="00E75C40">
        <w:rPr>
          <w:rFonts w:ascii="Arial" w:eastAsia="Times New Roman" w:hAnsi="Arial" w:cs="Arial"/>
          <w:sz w:val="20"/>
          <w:szCs w:val="20"/>
        </w:rPr>
        <w:t xml:space="preserve"> benefit/performance capacity gain.</w:t>
      </w:r>
    </w:p>
    <w:p w14:paraId="4D1D5079" w14:textId="77777777" w:rsidR="00244C75" w:rsidRPr="007402C6" w:rsidRDefault="00244C75" w:rsidP="00272443">
      <w:pPr>
        <w:pStyle w:val="xmsonormal0"/>
        <w:numPr>
          <w:ilvl w:val="2"/>
          <w:numId w:val="44"/>
        </w:numPr>
        <w:wordWrap w:val="0"/>
        <w:rPr>
          <w:rFonts w:ascii="Arial" w:eastAsia="Times New Roman" w:hAnsi="Arial" w:cs="Arial"/>
          <w:sz w:val="20"/>
          <w:szCs w:val="20"/>
        </w:rPr>
      </w:pPr>
      <w:r w:rsidRPr="007402C6">
        <w:rPr>
          <w:rFonts w:ascii="Arial" w:eastAsia="Times New Roman" w:hAnsi="Arial" w:cs="Arial"/>
          <w:sz w:val="20"/>
          <w:szCs w:val="20"/>
        </w:rPr>
        <w:t xml:space="preserve">Consider at least feasibility, complexity, and system level performance </w:t>
      </w:r>
      <w:r w:rsidRPr="007402C6">
        <w:rPr>
          <w:rFonts w:ascii="Arial" w:eastAsia="Times New Roman" w:hAnsi="Arial" w:cs="Arial"/>
          <w:sz w:val="20"/>
          <w:szCs w:val="20"/>
          <w:lang w:val="en-US"/>
        </w:rPr>
        <w:t>evaluations</w:t>
      </w:r>
      <w:r w:rsidRPr="007402C6">
        <w:rPr>
          <w:rFonts w:ascii="Arial" w:eastAsia="Times New Roman" w:hAnsi="Arial" w:cs="Arial"/>
          <w:sz w:val="20"/>
          <w:szCs w:val="20"/>
        </w:rPr>
        <w:t xml:space="preserve"> in comparing the enhancement techniques</w:t>
      </w:r>
      <w:r w:rsidRPr="007402C6">
        <w:rPr>
          <w:rFonts w:ascii="Arial" w:eastAsia="Times New Roman" w:hAnsi="Arial" w:cs="Arial"/>
          <w:sz w:val="20"/>
          <w:szCs w:val="20"/>
          <w:lang w:val="en-US"/>
        </w:rPr>
        <w:t>.</w:t>
      </w:r>
      <w:r w:rsidRPr="007402C6">
        <w:rPr>
          <w:rFonts w:ascii="Arial" w:hAnsi="Arial" w:cs="Arial"/>
          <w:sz w:val="20"/>
          <w:szCs w:val="20"/>
        </w:rPr>
        <w:t xml:space="preserve"> </w:t>
      </w:r>
      <w:r w:rsidRPr="007402C6">
        <w:rPr>
          <w:rFonts w:ascii="Arial" w:eastAsia="Times New Roman" w:hAnsi="Arial" w:cs="Arial"/>
          <w:color w:val="FF0000"/>
          <w:sz w:val="20"/>
          <w:szCs w:val="20"/>
        </w:rPr>
        <w:t>Power saving gains for a given enhancement technique can optionally be evaluated and considered in addition to these other aspects.</w:t>
      </w:r>
    </w:p>
    <w:p w14:paraId="78A50C9E" w14:textId="77777777" w:rsidR="00244C75" w:rsidRPr="00E75C40" w:rsidRDefault="00244C75" w:rsidP="00244C75">
      <w:pPr>
        <w:pStyle w:val="xmsonormal0"/>
        <w:wordWrap w:val="0"/>
        <w:ind w:left="2160"/>
        <w:rPr>
          <w:rFonts w:eastAsia="Times New Roman"/>
          <w:sz w:val="20"/>
          <w:szCs w:val="20"/>
        </w:rPr>
      </w:pPr>
    </w:p>
    <w:p w14:paraId="6EE2015B" w14:textId="77777777" w:rsidR="00244C75" w:rsidRPr="00E75C40" w:rsidRDefault="00244C75" w:rsidP="00272443">
      <w:pPr>
        <w:pStyle w:val="xmsonormal0"/>
        <w:numPr>
          <w:ilvl w:val="0"/>
          <w:numId w:val="44"/>
        </w:numPr>
        <w:wordWrap w:val="0"/>
        <w:rPr>
          <w:rFonts w:eastAsia="Times New Roman"/>
          <w:sz w:val="20"/>
          <w:szCs w:val="20"/>
        </w:rPr>
      </w:pPr>
      <w:r w:rsidRPr="00E75C40">
        <w:rPr>
          <w:rFonts w:ascii="Arial" w:eastAsia="Times New Roman" w:hAnsi="Arial" w:cs="Arial"/>
          <w:sz w:val="20"/>
          <w:szCs w:val="20"/>
        </w:rPr>
        <w:t>The baseline scheduling scheme when comparing the proposed capacity enhancements techniques is:</w:t>
      </w:r>
    </w:p>
    <w:p w14:paraId="6F5AF8EA" w14:textId="77777777" w:rsidR="00244C75" w:rsidRPr="00E75C40" w:rsidRDefault="00244C75" w:rsidP="00272443">
      <w:pPr>
        <w:pStyle w:val="xmsonormal0"/>
        <w:numPr>
          <w:ilvl w:val="1"/>
          <w:numId w:val="44"/>
        </w:numPr>
        <w:wordWrap w:val="0"/>
        <w:rPr>
          <w:rFonts w:eastAsia="Times New Roman"/>
          <w:sz w:val="20"/>
          <w:szCs w:val="20"/>
        </w:rPr>
      </w:pPr>
      <w:r w:rsidRPr="00E75C40">
        <w:rPr>
          <w:rFonts w:ascii="Arial" w:eastAsia="Times New Roman" w:hAnsi="Arial" w:cs="Arial"/>
          <w:sz w:val="20"/>
          <w:szCs w:val="20"/>
        </w:rPr>
        <w:t xml:space="preserve">Dynamic scheduling </w:t>
      </w:r>
      <w:r w:rsidRPr="00E75C40">
        <w:rPr>
          <w:rFonts w:ascii="Arial" w:eastAsia="Times New Roman" w:hAnsi="Arial" w:cs="Arial"/>
          <w:sz w:val="20"/>
          <w:szCs w:val="20"/>
          <w:lang w:val="en-US"/>
        </w:rPr>
        <w:t>and/or</w:t>
      </w:r>
    </w:p>
    <w:p w14:paraId="100C28C4" w14:textId="77777777" w:rsidR="00244C75" w:rsidRPr="00652C4C" w:rsidRDefault="00244C75" w:rsidP="00272443">
      <w:pPr>
        <w:pStyle w:val="xmsonormal0"/>
        <w:numPr>
          <w:ilvl w:val="1"/>
          <w:numId w:val="44"/>
        </w:numPr>
        <w:wordWrap w:val="0"/>
        <w:rPr>
          <w:rFonts w:eastAsia="Times New Roman"/>
          <w:sz w:val="20"/>
          <w:szCs w:val="20"/>
        </w:rPr>
      </w:pPr>
      <w:r w:rsidRPr="00E75C40">
        <w:rPr>
          <w:rFonts w:ascii="Arial" w:eastAsia="Times New Roman" w:hAnsi="Arial" w:cs="Arial"/>
          <w:sz w:val="20"/>
          <w:szCs w:val="20"/>
          <w:lang w:val="en-US"/>
        </w:rPr>
        <w:t xml:space="preserve">Semi-persistent scheduling / Configured grant </w:t>
      </w:r>
      <w:r w:rsidRPr="00652C4C">
        <w:rPr>
          <w:rFonts w:ascii="Arial" w:eastAsia="Times New Roman" w:hAnsi="Arial" w:cs="Arial"/>
          <w:sz w:val="20"/>
          <w:szCs w:val="20"/>
          <w:lang w:val="en-US"/>
        </w:rPr>
        <w:t xml:space="preserve">scheduling </w:t>
      </w:r>
      <w:r w:rsidRPr="00652C4C">
        <w:rPr>
          <w:rFonts w:ascii="Arial" w:eastAsia="Times New Roman" w:hAnsi="Arial" w:cs="Arial"/>
          <w:strike/>
          <w:color w:val="FF0000"/>
          <w:sz w:val="20"/>
          <w:szCs w:val="20"/>
          <w:lang w:val="en-US"/>
        </w:rPr>
        <w:t>[</w:t>
      </w:r>
      <w:proofErr w:type="gramStart"/>
      <w:r w:rsidRPr="00652C4C">
        <w:rPr>
          <w:rFonts w:ascii="Arial" w:eastAsia="Times New Roman" w:hAnsi="Arial" w:cs="Arial"/>
          <w:strike/>
          <w:color w:val="FF0000"/>
          <w:sz w:val="20"/>
          <w:szCs w:val="20"/>
          <w:lang w:val="en-US"/>
        </w:rPr>
        <w:t>e.g.</w:t>
      </w:r>
      <w:proofErr w:type="gramEnd"/>
      <w:r w:rsidRPr="00652C4C">
        <w:rPr>
          <w:rFonts w:ascii="Arial" w:eastAsia="Times New Roman" w:hAnsi="Arial" w:cs="Arial"/>
          <w:strike/>
          <w:color w:val="FF0000"/>
          <w:sz w:val="20"/>
          <w:szCs w:val="20"/>
          <w:lang w:val="en-US"/>
        </w:rPr>
        <w:t xml:space="preserve"> when proposed enhancements are only relevant for SPS/CG based transmissions]</w:t>
      </w:r>
    </w:p>
    <w:p w14:paraId="3D848F24" w14:textId="77777777" w:rsidR="00244C75" w:rsidRDefault="00244C75" w:rsidP="00244C75">
      <w:pPr>
        <w:pStyle w:val="ListParagraph"/>
        <w:ind w:left="360"/>
        <w:rPr>
          <w:rFonts w:eastAsiaTheme="minorHAnsi"/>
          <w:lang w:val="en-US"/>
        </w:rPr>
      </w:pPr>
    </w:p>
    <w:p w14:paraId="21742ACD" w14:textId="77777777" w:rsidR="00244C75" w:rsidRDefault="00244C75" w:rsidP="00244C75">
      <w:pPr>
        <w:rPr>
          <w:lang w:val="en-US"/>
        </w:rPr>
      </w:pPr>
      <w:r>
        <w:rPr>
          <w:b/>
          <w:bCs/>
          <w:highlight w:val="yellow"/>
          <w:lang w:val="en-US"/>
        </w:rPr>
        <w:t>Proposed conclusion 1-2C-r3</w:t>
      </w:r>
      <w:r>
        <w:rPr>
          <w:highlight w:val="yellow"/>
          <w:lang w:val="en-US"/>
        </w:rPr>
        <w:t>:</w:t>
      </w:r>
      <w:r>
        <w:rPr>
          <w:lang w:val="en-US"/>
        </w:rPr>
        <w:t xml:space="preserve"> </w:t>
      </w:r>
    </w:p>
    <w:p w14:paraId="009AC255" w14:textId="77777777" w:rsidR="00244C75" w:rsidRDefault="00244C75" w:rsidP="00272443">
      <w:pPr>
        <w:pStyle w:val="ListParagraph"/>
        <w:numPr>
          <w:ilvl w:val="0"/>
          <w:numId w:val="45"/>
        </w:numPr>
        <w:rPr>
          <w:rFonts w:eastAsia="Times New Roman"/>
          <w:lang w:val="en-US"/>
        </w:rPr>
      </w:pPr>
      <w:r w:rsidRPr="00E41879">
        <w:rPr>
          <w:rFonts w:eastAsia="Times New Roman"/>
          <w:lang w:val="en-US"/>
        </w:rPr>
        <w:t>Companies are encouraged to use the capacity Excel sheet attached with TR 38.8</w:t>
      </w:r>
      <w:r>
        <w:rPr>
          <w:rFonts w:eastAsia="Times New Roman"/>
          <w:lang w:val="en-US"/>
        </w:rPr>
        <w:t>38</w:t>
      </w:r>
      <w:r w:rsidRPr="00E41879">
        <w:rPr>
          <w:rFonts w:eastAsia="Times New Roman"/>
          <w:lang w:val="en-US"/>
        </w:rPr>
        <w:t xml:space="preserve"> in </w:t>
      </w:r>
      <w:hyperlink r:id="rId17" w:tgtFrame="_blank" w:history="1">
        <w:r w:rsidRPr="00E41879">
          <w:rPr>
            <w:rStyle w:val="Hyperlink"/>
            <w:rFonts w:ascii="Arial" w:eastAsia="Times New Roman" w:hAnsi="Arial" w:cs="Arial"/>
            <w:color w:val="000000"/>
            <w:sz w:val="18"/>
            <w:szCs w:val="18"/>
            <w:shd w:val="clear" w:color="auto" w:fill="CEF5CB"/>
            <w:lang w:val="en-SE"/>
          </w:rPr>
          <w:t>RP-213652</w:t>
        </w:r>
      </w:hyperlink>
      <w:r w:rsidRPr="00E41879">
        <w:rPr>
          <w:rFonts w:eastAsia="Times New Roman"/>
          <w:lang w:val="en-SE"/>
        </w:rPr>
        <w:t xml:space="preserve">  </w:t>
      </w:r>
      <w:r w:rsidRPr="00E41879">
        <w:rPr>
          <w:rFonts w:eastAsia="Times New Roman"/>
          <w:lang w:val="en-US"/>
        </w:rPr>
        <w:t>for recording the simulation results that are provided in their contributions.</w:t>
      </w:r>
    </w:p>
    <w:p w14:paraId="4C1DF1C6" w14:textId="77777777" w:rsidR="00244C75" w:rsidRPr="00E41879" w:rsidRDefault="00244C75" w:rsidP="00244C75">
      <w:pPr>
        <w:pStyle w:val="ListParagraph"/>
        <w:ind w:left="360"/>
        <w:rPr>
          <w:rFonts w:eastAsia="Times New Roman"/>
          <w:lang w:val="en-US"/>
        </w:rPr>
      </w:pPr>
    </w:p>
    <w:p w14:paraId="33D109EE" w14:textId="77777777" w:rsidR="00244C75" w:rsidRPr="00662D74" w:rsidRDefault="00244C75" w:rsidP="00244C75">
      <w:pPr>
        <w:pStyle w:val="ListParagraph"/>
        <w:ind w:left="0"/>
        <w:rPr>
          <w:rFonts w:ascii="Arial" w:hAnsi="Arial" w:cs="Arial"/>
          <w:b/>
          <w:bCs/>
          <w:lang w:val="en-US" w:eastAsia="ja-JP"/>
        </w:rPr>
      </w:pPr>
      <w:r w:rsidRPr="00662D74">
        <w:rPr>
          <w:rFonts w:ascii="Arial" w:hAnsi="Arial" w:cs="Arial"/>
          <w:b/>
          <w:bCs/>
          <w:highlight w:val="yellow"/>
          <w:lang w:val="en-US" w:eastAsia="ja-JP"/>
        </w:rPr>
        <w:t>Proposal 2-1</w:t>
      </w:r>
      <w:r>
        <w:rPr>
          <w:rFonts w:ascii="Arial" w:hAnsi="Arial" w:cs="Arial"/>
          <w:b/>
          <w:bCs/>
          <w:highlight w:val="yellow"/>
          <w:lang w:val="en-US" w:eastAsia="ja-JP"/>
        </w:rPr>
        <w:t>-r3</w:t>
      </w:r>
      <w:r w:rsidRPr="00662D74">
        <w:rPr>
          <w:rFonts w:ascii="Arial" w:hAnsi="Arial" w:cs="Arial"/>
          <w:b/>
          <w:bCs/>
          <w:highlight w:val="yellow"/>
          <w:lang w:val="en-US" w:eastAsia="ja-JP"/>
        </w:rPr>
        <w:t>:</w:t>
      </w:r>
    </w:p>
    <w:p w14:paraId="7576BBF6" w14:textId="77777777" w:rsidR="00244C75" w:rsidRPr="00E75C40" w:rsidRDefault="00244C75" w:rsidP="00244C75">
      <w:pPr>
        <w:pStyle w:val="ListParagraph"/>
        <w:ind w:left="0"/>
        <w:rPr>
          <w:rFonts w:ascii="Arial" w:hAnsi="Arial" w:cs="Arial"/>
          <w:lang w:val="en-US" w:eastAsia="ja-JP"/>
        </w:rPr>
      </w:pPr>
      <w:r w:rsidRPr="00E75C40">
        <w:rPr>
          <w:rFonts w:ascii="Arial" w:hAnsi="Arial" w:cs="Arial"/>
          <w:sz w:val="20"/>
          <w:szCs w:val="20"/>
          <w:lang w:val="en-US" w:eastAsia="ja-JP"/>
        </w:rPr>
        <w:t xml:space="preserve">To study </w:t>
      </w:r>
      <w:r w:rsidRPr="007514F4">
        <w:rPr>
          <w:rFonts w:ascii="Arial" w:hAnsi="Arial" w:cs="Arial"/>
          <w:color w:val="FF0000"/>
          <w:sz w:val="20"/>
          <w:szCs w:val="20"/>
          <w:lang w:val="en-US" w:eastAsia="ja-JP"/>
        </w:rPr>
        <w:t xml:space="preserve">whether to </w:t>
      </w:r>
      <w:r w:rsidRPr="00E75C40">
        <w:rPr>
          <w:rFonts w:ascii="Arial" w:hAnsi="Arial" w:cs="Arial"/>
          <w:sz w:val="20"/>
          <w:szCs w:val="20"/>
          <w:lang w:val="en-US" w:eastAsia="ja-JP"/>
        </w:rPr>
        <w:t xml:space="preserve">support </w:t>
      </w:r>
      <w:r w:rsidRPr="000F5D1B">
        <w:rPr>
          <w:rFonts w:ascii="Arial" w:hAnsi="Arial" w:cs="Arial"/>
          <w:strike/>
          <w:color w:val="FF0000"/>
          <w:sz w:val="20"/>
          <w:szCs w:val="20"/>
          <w:lang w:val="en-US" w:eastAsia="ja-JP"/>
        </w:rPr>
        <w:t xml:space="preserve">of </w:t>
      </w:r>
      <w:r w:rsidRPr="00E75C40">
        <w:rPr>
          <w:rFonts w:ascii="Arial" w:hAnsi="Arial" w:cs="Arial"/>
          <w:sz w:val="20"/>
          <w:szCs w:val="20"/>
          <w:lang w:val="en-US" w:eastAsia="ja-JP"/>
        </w:rPr>
        <w:t xml:space="preserve">a </w:t>
      </w:r>
      <w:r w:rsidRPr="00E75C40">
        <w:rPr>
          <w:rFonts w:ascii="Arial" w:hAnsi="Arial" w:cs="Arial"/>
          <w:sz w:val="20"/>
          <w:szCs w:val="20"/>
          <w:lang w:eastAsia="ja-JP"/>
        </w:rPr>
        <w:t>candidate capacity enhancement technique</w:t>
      </w:r>
      <w:r w:rsidRPr="00E75C40">
        <w:rPr>
          <w:rFonts w:ascii="Arial" w:hAnsi="Arial" w:cs="Arial"/>
          <w:sz w:val="20"/>
          <w:szCs w:val="20"/>
          <w:lang w:val="en-US" w:eastAsia="ja-JP"/>
        </w:rPr>
        <w:t xml:space="preserve"> for XR traffic based SPS/CG transmissions, companies are encouraged </w:t>
      </w:r>
      <w:r w:rsidRPr="00982910">
        <w:rPr>
          <w:rFonts w:ascii="Arial" w:hAnsi="Arial" w:cs="Arial"/>
          <w:sz w:val="20"/>
          <w:szCs w:val="20"/>
          <w:lang w:val="en-US" w:eastAsia="ja-JP"/>
        </w:rPr>
        <w:t xml:space="preserve">to consider </w:t>
      </w:r>
      <w:r w:rsidRPr="00E75C40">
        <w:rPr>
          <w:rFonts w:ascii="Arial" w:hAnsi="Arial" w:cs="Arial"/>
          <w:sz w:val="20"/>
          <w:szCs w:val="20"/>
          <w:lang w:val="en-US" w:eastAsia="ja-JP"/>
        </w:rPr>
        <w:t>the following</w:t>
      </w:r>
      <w:r>
        <w:rPr>
          <w:rFonts w:ascii="Arial" w:hAnsi="Arial" w:cs="Arial"/>
          <w:sz w:val="20"/>
          <w:szCs w:val="20"/>
          <w:lang w:val="en-US" w:eastAsia="ja-JP"/>
        </w:rPr>
        <w:t xml:space="preserve"> </w:t>
      </w:r>
      <w:r>
        <w:rPr>
          <w:rFonts w:ascii="Arial" w:hAnsi="Arial" w:cs="Arial"/>
          <w:color w:val="FF0000"/>
          <w:sz w:val="20"/>
          <w:szCs w:val="20"/>
          <w:lang w:val="en-US" w:eastAsia="ja-JP"/>
        </w:rPr>
        <w:t>studies</w:t>
      </w:r>
      <w:r w:rsidRPr="00E75C40">
        <w:rPr>
          <w:rFonts w:ascii="Arial" w:hAnsi="Arial" w:cs="Arial"/>
          <w:sz w:val="20"/>
          <w:szCs w:val="20"/>
          <w:lang w:val="en-US" w:eastAsia="ja-JP"/>
        </w:rPr>
        <w:t>:</w:t>
      </w:r>
    </w:p>
    <w:p w14:paraId="6715B7AA" w14:textId="77777777" w:rsidR="00244C75" w:rsidRPr="00982910" w:rsidRDefault="00244C75" w:rsidP="00244C75">
      <w:pPr>
        <w:pStyle w:val="ListParagraph"/>
        <w:numPr>
          <w:ilvl w:val="0"/>
          <w:numId w:val="33"/>
        </w:numPr>
        <w:ind w:left="720"/>
        <w:rPr>
          <w:rFonts w:ascii="Arial" w:hAnsi="Arial" w:cs="Arial"/>
          <w:strike/>
          <w:color w:val="FF0000"/>
          <w:sz w:val="20"/>
          <w:szCs w:val="20"/>
          <w:lang w:val="en-US" w:eastAsia="ja-JP"/>
        </w:rPr>
      </w:pPr>
      <w:r w:rsidRPr="00982910">
        <w:rPr>
          <w:rFonts w:ascii="Arial" w:hAnsi="Arial" w:cs="Arial"/>
          <w:strike/>
          <w:color w:val="FF0000"/>
          <w:sz w:val="20"/>
          <w:szCs w:val="20"/>
          <w:lang w:val="en-US" w:eastAsia="ja-JP"/>
        </w:rPr>
        <w:t>Prioritize the following studies:</w:t>
      </w:r>
    </w:p>
    <w:p w14:paraId="4733D2CB" w14:textId="77777777" w:rsidR="00244C75" w:rsidRPr="00E75C40" w:rsidRDefault="00244C75" w:rsidP="00244C75">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8619BE">
        <w:rPr>
          <w:rFonts w:ascii="Arial" w:hAnsi="Arial" w:cs="Arial"/>
          <w:color w:val="FF0000"/>
          <w:sz w:val="20"/>
          <w:szCs w:val="20"/>
          <w:lang w:val="en-US" w:eastAsia="ja-JP"/>
        </w:rPr>
        <w:t xml:space="preserve"> </w:t>
      </w:r>
      <w:r w:rsidRPr="00E75C40">
        <w:rPr>
          <w:rFonts w:ascii="Arial" w:hAnsi="Arial" w:cs="Arial"/>
          <w:sz w:val="20"/>
          <w:szCs w:val="20"/>
          <w:lang w:val="en-US" w:eastAsia="ja-JP"/>
        </w:rPr>
        <w:t>m</w:t>
      </w:r>
      <w:r w:rsidRPr="00E75C40">
        <w:rPr>
          <w:rFonts w:ascii="Arial" w:hAnsi="Arial" w:cs="Arial"/>
          <w:sz w:val="20"/>
          <w:szCs w:val="20"/>
        </w:rPr>
        <w:t>ultiple P</w:t>
      </w:r>
      <w:r w:rsidRPr="00E75C40">
        <w:rPr>
          <w:rFonts w:ascii="Arial" w:hAnsi="Arial" w:cs="Arial"/>
          <w:sz w:val="20"/>
          <w:szCs w:val="20"/>
          <w:lang w:val="en-US"/>
        </w:rPr>
        <w:t>D</w:t>
      </w:r>
      <w:r w:rsidRPr="00E75C40">
        <w:rPr>
          <w:rFonts w:ascii="Arial" w:hAnsi="Arial" w:cs="Arial"/>
          <w:sz w:val="20"/>
          <w:szCs w:val="20"/>
        </w:rPr>
        <w:t>SCHs</w:t>
      </w:r>
      <w:r w:rsidRPr="00E75C40">
        <w:rPr>
          <w:rFonts w:ascii="Arial" w:hAnsi="Arial" w:cs="Arial"/>
          <w:sz w:val="20"/>
          <w:szCs w:val="20"/>
          <w:lang w:val="en-US"/>
        </w:rPr>
        <w:t xml:space="preserve"> SPS</w:t>
      </w:r>
      <w:r w:rsidRPr="00E75C40">
        <w:rPr>
          <w:rFonts w:ascii="Arial" w:hAnsi="Arial" w:cs="Arial"/>
          <w:strike/>
          <w:sz w:val="20"/>
          <w:szCs w:val="20"/>
          <w:lang w:val="en-US"/>
        </w:rPr>
        <w:t xml:space="preserve"> </w:t>
      </w:r>
      <w:r w:rsidRPr="00E75C40">
        <w:rPr>
          <w:rFonts w:ascii="Arial" w:hAnsi="Arial" w:cs="Arial"/>
          <w:sz w:val="20"/>
          <w:szCs w:val="20"/>
          <w:lang w:val="en-US"/>
        </w:rPr>
        <w:t>transmission occasions in a period</w:t>
      </w:r>
    </w:p>
    <w:p w14:paraId="2A2A8E03" w14:textId="77777777" w:rsidR="00244C75" w:rsidRPr="00E75C40" w:rsidRDefault="00244C75" w:rsidP="00244C75">
      <w:pPr>
        <w:pStyle w:val="ListParagraph"/>
        <w:numPr>
          <w:ilvl w:val="2"/>
          <w:numId w:val="32"/>
        </w:numPr>
        <w:ind w:left="1440"/>
        <w:rPr>
          <w:rFonts w:ascii="Arial" w:hAnsi="Arial" w:cs="Arial"/>
          <w:strike/>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E75C40">
        <w:rPr>
          <w:rFonts w:ascii="Arial" w:hAnsi="Arial" w:cs="Arial"/>
          <w:sz w:val="20"/>
          <w:szCs w:val="20"/>
          <w:lang w:val="en-US" w:eastAsia="ja-JP"/>
        </w:rPr>
        <w:t xml:space="preserve"> m</w:t>
      </w:r>
      <w:r w:rsidRPr="00E75C40">
        <w:rPr>
          <w:rFonts w:ascii="Arial" w:hAnsi="Arial" w:cs="Arial"/>
          <w:sz w:val="20"/>
          <w:szCs w:val="20"/>
        </w:rPr>
        <w:t>ultiple P</w:t>
      </w:r>
      <w:r w:rsidRPr="00E75C40">
        <w:rPr>
          <w:rFonts w:ascii="Arial" w:hAnsi="Arial" w:cs="Arial"/>
          <w:sz w:val="20"/>
          <w:szCs w:val="20"/>
          <w:lang w:val="en-US"/>
        </w:rPr>
        <w:t>U</w:t>
      </w:r>
      <w:r w:rsidRPr="00E75C40">
        <w:rPr>
          <w:rFonts w:ascii="Arial" w:hAnsi="Arial" w:cs="Arial"/>
          <w:sz w:val="20"/>
          <w:szCs w:val="20"/>
        </w:rPr>
        <w:t>SCHs</w:t>
      </w:r>
      <w:r w:rsidRPr="00E75C40">
        <w:rPr>
          <w:rFonts w:ascii="Arial" w:hAnsi="Arial" w:cs="Arial"/>
          <w:sz w:val="20"/>
          <w:szCs w:val="20"/>
          <w:lang w:val="en-US"/>
        </w:rPr>
        <w:t xml:space="preserve"> CG transmission occasions in a period</w:t>
      </w:r>
    </w:p>
    <w:p w14:paraId="3D96E1E1" w14:textId="77777777" w:rsidR="00244C75" w:rsidRPr="00E75C40" w:rsidRDefault="00244C75" w:rsidP="00244C75">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8619BE">
        <w:rPr>
          <w:rFonts w:ascii="Arial" w:hAnsi="Arial" w:cs="Arial"/>
          <w:color w:val="FF0000"/>
          <w:sz w:val="20"/>
          <w:szCs w:val="20"/>
          <w:lang w:val="en-US" w:eastAsia="ja-JP"/>
        </w:rPr>
        <w:t xml:space="preserve"> </w:t>
      </w:r>
      <w:r w:rsidRPr="00E75C40">
        <w:rPr>
          <w:rFonts w:ascii="Arial" w:hAnsi="Arial" w:cs="Arial"/>
          <w:sz w:val="20"/>
          <w:szCs w:val="20"/>
          <w:lang w:val="en-US"/>
        </w:rPr>
        <w:t>dynamic adaptation of SPS/CG parameters</w:t>
      </w:r>
      <w:r w:rsidRPr="001759EE">
        <w:rPr>
          <w:rFonts w:ascii="Arial" w:hAnsi="Arial" w:cs="Arial"/>
          <w:color w:val="FF0000"/>
          <w:sz w:val="20"/>
          <w:szCs w:val="20"/>
          <w:lang w:val="en-US"/>
        </w:rPr>
        <w:t>/configurations</w:t>
      </w:r>
    </w:p>
    <w:p w14:paraId="606457F1" w14:textId="77777777" w:rsidR="00244C75" w:rsidRPr="00E75C40" w:rsidRDefault="00244C75" w:rsidP="00244C75">
      <w:pPr>
        <w:pStyle w:val="ListParagraph"/>
        <w:numPr>
          <w:ilvl w:val="2"/>
          <w:numId w:val="32"/>
        </w:numPr>
        <w:ind w:left="1440"/>
        <w:rPr>
          <w:rFonts w:ascii="Arial" w:hAnsi="Arial" w:cs="Arial"/>
          <w:sz w:val="20"/>
          <w:szCs w:val="20"/>
          <w:lang w:val="en-US" w:eastAsia="ja-JP"/>
        </w:rPr>
      </w:pPr>
      <w:r w:rsidRPr="00E75C40">
        <w:rPr>
          <w:rFonts w:ascii="Arial" w:eastAsia="Times New Roman" w:hAnsi="Arial" w:cs="Arial"/>
          <w:sz w:val="20"/>
          <w:szCs w:val="20"/>
          <w:lang w:val="en-US"/>
        </w:rPr>
        <w:t>Study</w:t>
      </w:r>
      <w:r w:rsidRPr="00E75C40">
        <w:rPr>
          <w:rFonts w:ascii="Arial" w:hAnsi="Arial" w:cs="Arial"/>
          <w:sz w:val="20"/>
          <w:szCs w:val="20"/>
        </w:rPr>
        <w:t xml:space="preserve">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E75C40">
        <w:rPr>
          <w:rFonts w:ascii="Arial" w:hAnsi="Arial" w:cs="Arial"/>
          <w:sz w:val="20"/>
          <w:szCs w:val="20"/>
        </w:rPr>
        <w:t xml:space="preserve"> non-integer periodicity for SPS/C</w:t>
      </w:r>
      <w:r w:rsidRPr="00E75C40">
        <w:rPr>
          <w:rFonts w:ascii="Arial" w:hAnsi="Arial" w:cs="Arial"/>
          <w:sz w:val="20"/>
          <w:szCs w:val="20"/>
          <w:lang w:val="en-US"/>
        </w:rPr>
        <w:t>G</w:t>
      </w:r>
      <w:r w:rsidRPr="00E75C40">
        <w:rPr>
          <w:rFonts w:ascii="Arial" w:hAnsi="Arial" w:cs="Arial"/>
          <w:sz w:val="20"/>
          <w:szCs w:val="20"/>
        </w:rPr>
        <w:t xml:space="preserve"> </w:t>
      </w:r>
      <w:r w:rsidRPr="00E75C40">
        <w:rPr>
          <w:rFonts w:ascii="Arial" w:hAnsi="Arial" w:cs="Arial"/>
          <w:sz w:val="20"/>
          <w:szCs w:val="20"/>
          <w:lang w:val="en-US"/>
        </w:rPr>
        <w:t>transmissions</w:t>
      </w:r>
      <w:r w:rsidRPr="00E75C40">
        <w:rPr>
          <w:rFonts w:ascii="Arial" w:hAnsi="Arial" w:cs="Arial"/>
          <w:sz w:val="20"/>
          <w:szCs w:val="20"/>
        </w:rPr>
        <w:t>.</w:t>
      </w:r>
    </w:p>
    <w:p w14:paraId="048EA547" w14:textId="77777777" w:rsidR="00244C75" w:rsidRPr="001759EE" w:rsidRDefault="00244C75" w:rsidP="00244C75">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Note: Other studies are not precluded, as well as the combination of the above studies.</w:t>
      </w:r>
    </w:p>
    <w:p w14:paraId="6F673768" w14:textId="77777777" w:rsidR="00244C75" w:rsidRPr="00E75C40" w:rsidRDefault="00244C75" w:rsidP="00244C75">
      <w:pPr>
        <w:pStyle w:val="ListParagraph"/>
        <w:numPr>
          <w:ilvl w:val="0"/>
          <w:numId w:val="32"/>
        </w:numPr>
        <w:rPr>
          <w:rFonts w:eastAsia="Batang" w:cs="Arial"/>
          <w:i/>
          <w:iCs/>
          <w:szCs w:val="20"/>
          <w:lang w:val="en-US" w:eastAsia="ko-KR"/>
        </w:rPr>
      </w:pPr>
      <w:r w:rsidRPr="00E75C40">
        <w:rPr>
          <w:rFonts w:cs="Arial"/>
          <w:szCs w:val="20"/>
          <w:lang w:val="en-US" w:eastAsia="ja-JP"/>
        </w:rPr>
        <w:t xml:space="preserve">Follow the </w:t>
      </w:r>
      <w:r w:rsidRPr="00E75C40">
        <w:rPr>
          <w:rFonts w:eastAsia="Batang" w:cs="Arial"/>
          <w:i/>
          <w:iCs/>
          <w:szCs w:val="20"/>
          <w:lang w:val="en-US" w:eastAsia="ko-KR"/>
        </w:rPr>
        <w:t xml:space="preserve">common principle for assessment of the candidate capacity </w:t>
      </w:r>
      <w:r w:rsidRPr="00E75C40">
        <w:rPr>
          <w:rFonts w:eastAsia="Batang" w:cs="Arial"/>
          <w:i/>
          <w:iCs/>
          <w:szCs w:val="20"/>
          <w:lang w:val="en-SE" w:eastAsia="ko-KR"/>
        </w:rPr>
        <w:t xml:space="preserve">enhancement </w:t>
      </w:r>
      <w:r w:rsidRPr="00E75C40">
        <w:rPr>
          <w:rFonts w:eastAsia="Batang" w:cs="Arial"/>
          <w:i/>
          <w:iCs/>
          <w:szCs w:val="20"/>
          <w:lang w:val="en-US" w:eastAsia="ko-KR"/>
        </w:rPr>
        <w:t>technique</w:t>
      </w:r>
    </w:p>
    <w:p w14:paraId="65C58DD6" w14:textId="77777777" w:rsidR="00244C75" w:rsidRPr="00E41879" w:rsidRDefault="00244C75" w:rsidP="00244C75">
      <w:pPr>
        <w:pStyle w:val="ListParagraph"/>
        <w:rPr>
          <w:rFonts w:eastAsia="Batang" w:cs="Arial"/>
          <w:i/>
          <w:iCs/>
          <w:szCs w:val="20"/>
          <w:lang w:val="en-US" w:eastAsia="ko-KR"/>
        </w:rPr>
      </w:pPr>
    </w:p>
    <w:p w14:paraId="66DF2AB9" w14:textId="77777777" w:rsidR="00244C75" w:rsidRPr="00AF11CE" w:rsidRDefault="00244C75" w:rsidP="00244C75">
      <w:pPr>
        <w:pStyle w:val="ListParagraph"/>
        <w:ind w:left="0"/>
        <w:rPr>
          <w:rFonts w:ascii="Arial" w:hAnsi="Arial" w:cs="Arial"/>
          <w:b/>
          <w:bCs/>
          <w:lang w:val="en-US" w:eastAsia="ja-JP"/>
        </w:rPr>
      </w:pPr>
      <w:r w:rsidRPr="00AF11CE">
        <w:rPr>
          <w:rFonts w:ascii="Arial" w:hAnsi="Arial" w:cs="Arial"/>
          <w:b/>
          <w:bCs/>
          <w:highlight w:val="yellow"/>
          <w:lang w:val="en-US" w:eastAsia="ja-JP"/>
        </w:rPr>
        <w:t>Proposal 3-1-r</w:t>
      </w:r>
      <w:r>
        <w:rPr>
          <w:rFonts w:ascii="Arial" w:hAnsi="Arial" w:cs="Arial"/>
          <w:b/>
          <w:bCs/>
          <w:highlight w:val="yellow"/>
          <w:lang w:val="en-US" w:eastAsia="ja-JP"/>
        </w:rPr>
        <w:t>3</w:t>
      </w:r>
      <w:r w:rsidRPr="00AF11CE">
        <w:rPr>
          <w:rFonts w:ascii="Arial" w:hAnsi="Arial" w:cs="Arial"/>
          <w:b/>
          <w:bCs/>
          <w:highlight w:val="yellow"/>
          <w:lang w:val="en-US" w:eastAsia="ja-JP"/>
        </w:rPr>
        <w:t>:</w:t>
      </w:r>
    </w:p>
    <w:p w14:paraId="1A76EF33" w14:textId="77777777" w:rsidR="00244C75" w:rsidRPr="00E75C40" w:rsidRDefault="00244C75" w:rsidP="00244C75">
      <w:pPr>
        <w:pStyle w:val="ListParagraph"/>
        <w:ind w:left="0"/>
        <w:rPr>
          <w:rFonts w:ascii="Arial" w:hAnsi="Arial" w:cs="Arial"/>
          <w:lang w:val="en-US" w:eastAsia="ja-JP"/>
        </w:rPr>
      </w:pPr>
      <w:r w:rsidRPr="00E75C40">
        <w:rPr>
          <w:rFonts w:ascii="Arial" w:hAnsi="Arial" w:cs="Arial"/>
          <w:sz w:val="20"/>
          <w:szCs w:val="20"/>
          <w:lang w:val="en-US" w:eastAsia="ja-JP"/>
        </w:rPr>
        <w:t xml:space="preserve">To study </w:t>
      </w:r>
      <w:r w:rsidRPr="007514F4">
        <w:rPr>
          <w:rFonts w:ascii="Arial" w:hAnsi="Arial" w:cs="Arial"/>
          <w:color w:val="FF0000"/>
          <w:sz w:val="20"/>
          <w:szCs w:val="20"/>
          <w:lang w:val="en-US" w:eastAsia="ja-JP"/>
        </w:rPr>
        <w:t xml:space="preserve">whether to </w:t>
      </w:r>
      <w:r w:rsidRPr="00E75C40">
        <w:rPr>
          <w:rFonts w:ascii="Arial" w:hAnsi="Arial" w:cs="Arial"/>
          <w:sz w:val="20"/>
          <w:szCs w:val="20"/>
          <w:lang w:val="en-US" w:eastAsia="ja-JP"/>
        </w:rPr>
        <w:t xml:space="preserve">support </w:t>
      </w:r>
      <w:r w:rsidRPr="000F5D1B">
        <w:rPr>
          <w:rFonts w:ascii="Arial" w:hAnsi="Arial" w:cs="Arial"/>
          <w:strike/>
          <w:color w:val="FF0000"/>
          <w:sz w:val="20"/>
          <w:szCs w:val="20"/>
          <w:lang w:val="en-US" w:eastAsia="ja-JP"/>
        </w:rPr>
        <w:t xml:space="preserve">of </w:t>
      </w:r>
      <w:r w:rsidRPr="00E75C40">
        <w:rPr>
          <w:rFonts w:ascii="Arial" w:hAnsi="Arial" w:cs="Arial"/>
          <w:sz w:val="20"/>
          <w:szCs w:val="20"/>
          <w:lang w:val="en-US" w:eastAsia="ja-JP"/>
        </w:rPr>
        <w:t xml:space="preserve">a </w:t>
      </w:r>
      <w:r w:rsidRPr="00E75C40">
        <w:rPr>
          <w:rFonts w:ascii="Arial" w:hAnsi="Arial" w:cs="Arial"/>
          <w:sz w:val="20"/>
          <w:szCs w:val="20"/>
          <w:lang w:eastAsia="ja-JP"/>
        </w:rPr>
        <w:t>candidate capacity enhancement technique</w:t>
      </w:r>
      <w:r w:rsidRPr="00E75C40">
        <w:rPr>
          <w:rFonts w:ascii="Arial" w:hAnsi="Arial" w:cs="Arial"/>
          <w:sz w:val="20"/>
          <w:szCs w:val="20"/>
          <w:lang w:val="en-US" w:eastAsia="ja-JP"/>
        </w:rPr>
        <w:t xml:space="preserve"> for XR traffic based dynamic scheduling/grant transmissions, companies are encouraged to consider the following</w:t>
      </w:r>
      <w:r>
        <w:rPr>
          <w:rFonts w:ascii="Arial" w:hAnsi="Arial" w:cs="Arial"/>
          <w:sz w:val="20"/>
          <w:szCs w:val="20"/>
          <w:lang w:val="en-US" w:eastAsia="ja-JP"/>
        </w:rPr>
        <w:t xml:space="preserve"> </w:t>
      </w:r>
      <w:r>
        <w:rPr>
          <w:rFonts w:ascii="Arial" w:hAnsi="Arial" w:cs="Arial"/>
          <w:color w:val="FF0000"/>
          <w:sz w:val="20"/>
          <w:szCs w:val="20"/>
          <w:lang w:val="en-US" w:eastAsia="ja-JP"/>
        </w:rPr>
        <w:t>studies</w:t>
      </w:r>
      <w:r w:rsidRPr="00E75C40">
        <w:rPr>
          <w:rFonts w:ascii="Arial" w:hAnsi="Arial" w:cs="Arial"/>
          <w:sz w:val="20"/>
          <w:szCs w:val="20"/>
          <w:lang w:val="en-US" w:eastAsia="ja-JP"/>
        </w:rPr>
        <w:t>:</w:t>
      </w:r>
    </w:p>
    <w:p w14:paraId="5FC331E5" w14:textId="77777777" w:rsidR="00244C75" w:rsidRPr="008D5123" w:rsidRDefault="00244C75" w:rsidP="00244C75">
      <w:pPr>
        <w:pStyle w:val="ListParagraph"/>
        <w:numPr>
          <w:ilvl w:val="0"/>
          <w:numId w:val="33"/>
        </w:numPr>
        <w:ind w:left="720"/>
        <w:rPr>
          <w:rFonts w:ascii="Arial" w:hAnsi="Arial" w:cs="Arial"/>
          <w:strike/>
          <w:color w:val="FF0000"/>
          <w:sz w:val="20"/>
          <w:szCs w:val="20"/>
          <w:lang w:val="en-US" w:eastAsia="ja-JP"/>
        </w:rPr>
      </w:pPr>
      <w:r w:rsidRPr="008D5123">
        <w:rPr>
          <w:rFonts w:ascii="Arial" w:hAnsi="Arial" w:cs="Arial"/>
          <w:strike/>
          <w:color w:val="FF0000"/>
          <w:sz w:val="20"/>
          <w:szCs w:val="20"/>
          <w:lang w:val="en-US" w:eastAsia="ja-JP"/>
        </w:rPr>
        <w:t>Prioritize the following studies:</w:t>
      </w:r>
    </w:p>
    <w:p w14:paraId="5E5E0B23" w14:textId="77777777" w:rsidR="00244C75" w:rsidRPr="005F5593" w:rsidRDefault="00244C75" w:rsidP="00244C75">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E75C40">
        <w:rPr>
          <w:rFonts w:ascii="Arial" w:hAnsi="Arial" w:cs="Arial"/>
          <w:sz w:val="20"/>
          <w:szCs w:val="20"/>
          <w:lang w:val="en-US" w:eastAsia="ja-JP"/>
        </w:rPr>
        <w:t xml:space="preserve">extending </w:t>
      </w:r>
      <w:r w:rsidRPr="00E75C40">
        <w:rPr>
          <w:rFonts w:cs="Arial"/>
          <w:szCs w:val="20"/>
          <w:lang w:val="en-US"/>
        </w:rPr>
        <w:t xml:space="preserve">capability of </w:t>
      </w:r>
      <w:r w:rsidRPr="00E75C40">
        <w:rPr>
          <w:rFonts w:cs="Arial"/>
          <w:szCs w:val="20"/>
        </w:rPr>
        <w:t>single DCI scheduling multi-PDSCHs/PUSCHs</w:t>
      </w:r>
      <w:r w:rsidRPr="00E75C40">
        <w:rPr>
          <w:rFonts w:cs="Arial"/>
          <w:szCs w:val="20"/>
          <w:lang w:val="en-US"/>
        </w:rPr>
        <w:t xml:space="preserve"> for FR2-2 to FR1/FR2.</w:t>
      </w:r>
    </w:p>
    <w:p w14:paraId="58DE1B99" w14:textId="77777777" w:rsidR="00244C75" w:rsidRPr="00E75C40" w:rsidRDefault="00244C75" w:rsidP="00244C75">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rPr>
        <w:t xml:space="preserve">Study </w:t>
      </w:r>
      <w:r w:rsidRPr="008619BE">
        <w:rPr>
          <w:rFonts w:ascii="Arial" w:hAnsi="Arial" w:cs="Arial"/>
          <w:color w:val="FF0000"/>
          <w:sz w:val="20"/>
          <w:szCs w:val="20"/>
          <w:lang w:val="en-US" w:eastAsia="ja-JP"/>
        </w:rPr>
        <w:t xml:space="preserve">enhancements related to </w:t>
      </w:r>
      <w:r w:rsidRPr="00E75C40">
        <w:rPr>
          <w:rFonts w:eastAsiaTheme="minorEastAsia" w:cs="Arial"/>
          <w:szCs w:val="20"/>
          <w:lang w:val="en-US" w:eastAsia="zh-CN"/>
        </w:rPr>
        <w:t xml:space="preserve">HARQ-ACK and CBG </w:t>
      </w:r>
      <w:proofErr w:type="spellStart"/>
      <w:r w:rsidRPr="001759EE">
        <w:rPr>
          <w:rFonts w:eastAsiaTheme="minorEastAsia" w:cs="Arial"/>
          <w:strike/>
          <w:color w:val="FF0000"/>
          <w:szCs w:val="20"/>
          <w:lang w:val="en-US" w:eastAsia="zh-CN"/>
        </w:rPr>
        <w:t>enhancements</w:t>
      </w:r>
      <w:r w:rsidRPr="001759EE">
        <w:rPr>
          <w:rFonts w:eastAsiaTheme="minorEastAsia" w:cs="Arial"/>
          <w:color w:val="FF0000"/>
          <w:szCs w:val="20"/>
          <w:lang w:val="en-US" w:eastAsia="zh-CN"/>
        </w:rPr>
        <w:t>transmission</w:t>
      </w:r>
      <w:r>
        <w:rPr>
          <w:rFonts w:eastAsiaTheme="minorEastAsia" w:cs="Arial"/>
          <w:szCs w:val="20"/>
          <w:lang w:val="en-US" w:eastAsia="zh-CN"/>
        </w:rPr>
        <w:t>s</w:t>
      </w:r>
      <w:proofErr w:type="spellEnd"/>
      <w:r w:rsidRPr="00E75C40">
        <w:rPr>
          <w:rFonts w:eastAsiaTheme="minorEastAsia" w:cs="Arial"/>
          <w:szCs w:val="20"/>
          <w:lang w:val="en-US" w:eastAsia="zh-CN"/>
        </w:rPr>
        <w:t xml:space="preserve"> for single DCI scheduling</w:t>
      </w:r>
      <w:r>
        <w:rPr>
          <w:rFonts w:eastAsiaTheme="minorEastAsia" w:cs="Arial"/>
          <w:szCs w:val="20"/>
          <w:lang w:val="en-US" w:eastAsia="zh-CN"/>
        </w:rPr>
        <w:t xml:space="preserve"> </w:t>
      </w:r>
      <w:r w:rsidRPr="00D17B6E">
        <w:rPr>
          <w:rFonts w:eastAsiaTheme="minorEastAsia" w:cs="Arial"/>
          <w:color w:val="FF0000"/>
          <w:szCs w:val="20"/>
          <w:lang w:val="en-US" w:eastAsia="zh-CN"/>
        </w:rPr>
        <w:t xml:space="preserve">one or </w:t>
      </w:r>
      <w:r w:rsidRPr="00E75C40">
        <w:rPr>
          <w:rFonts w:eastAsiaTheme="minorEastAsia" w:cs="Arial"/>
          <w:szCs w:val="20"/>
          <w:lang w:val="en-US" w:eastAsia="zh-CN"/>
        </w:rPr>
        <w:t>multi</w:t>
      </w:r>
      <w:r>
        <w:rPr>
          <w:rFonts w:eastAsiaTheme="minorEastAsia" w:cs="Arial"/>
          <w:szCs w:val="20"/>
          <w:lang w:val="en-US" w:eastAsia="zh-CN"/>
        </w:rPr>
        <w:t xml:space="preserve"> </w:t>
      </w:r>
      <w:r w:rsidRPr="00E75C40">
        <w:rPr>
          <w:rFonts w:eastAsiaTheme="minorEastAsia" w:cs="Arial"/>
          <w:szCs w:val="20"/>
          <w:lang w:val="en-US" w:eastAsia="zh-CN"/>
        </w:rPr>
        <w:t>PDSCH</w:t>
      </w:r>
      <w:r w:rsidRPr="000E5BC8">
        <w:rPr>
          <w:rFonts w:eastAsiaTheme="minorEastAsia" w:cs="Arial"/>
          <w:color w:val="FF0000"/>
          <w:szCs w:val="20"/>
          <w:lang w:val="en-US" w:eastAsia="zh-CN"/>
        </w:rPr>
        <w:t>(</w:t>
      </w:r>
      <w:r w:rsidRPr="00E75C40">
        <w:rPr>
          <w:rFonts w:eastAsiaTheme="minorEastAsia" w:cs="Arial"/>
          <w:szCs w:val="20"/>
          <w:lang w:val="en-US" w:eastAsia="zh-CN"/>
        </w:rPr>
        <w:t>s</w:t>
      </w:r>
      <w:r w:rsidRPr="000E5BC8">
        <w:rPr>
          <w:rFonts w:eastAsiaTheme="minorEastAsia" w:cs="Arial"/>
          <w:color w:val="FF0000"/>
          <w:szCs w:val="20"/>
          <w:lang w:val="en-US" w:eastAsia="zh-CN"/>
        </w:rPr>
        <w:t>)</w:t>
      </w:r>
      <w:r w:rsidRPr="00E75C40">
        <w:rPr>
          <w:rFonts w:eastAsiaTheme="minorEastAsia" w:cs="Arial"/>
          <w:szCs w:val="20"/>
          <w:lang w:val="en-US" w:eastAsia="zh-CN"/>
        </w:rPr>
        <w:t>.</w:t>
      </w:r>
    </w:p>
    <w:p w14:paraId="5BD5AD46" w14:textId="77777777" w:rsidR="00244C75" w:rsidRPr="00E75C40" w:rsidRDefault="00244C75" w:rsidP="00244C75">
      <w:pPr>
        <w:pStyle w:val="ListParagraph"/>
        <w:numPr>
          <w:ilvl w:val="2"/>
          <w:numId w:val="32"/>
        </w:numPr>
        <w:ind w:left="1440"/>
        <w:rPr>
          <w:rFonts w:ascii="Arial" w:hAnsi="Arial" w:cs="Arial"/>
          <w:sz w:val="20"/>
          <w:szCs w:val="20"/>
          <w:lang w:val="en-US" w:eastAsia="ja-JP"/>
        </w:rPr>
      </w:pPr>
      <w:r w:rsidRPr="00E75C40">
        <w:rPr>
          <w:rFonts w:cs="Arial"/>
          <w:szCs w:val="20"/>
          <w:lang w:val="en-US"/>
        </w:rPr>
        <w:t xml:space="preserve">Study </w:t>
      </w:r>
      <w:r w:rsidRPr="008619BE">
        <w:rPr>
          <w:rFonts w:ascii="Arial" w:hAnsi="Arial" w:cs="Arial"/>
          <w:color w:val="FF0000"/>
          <w:sz w:val="20"/>
          <w:szCs w:val="20"/>
          <w:lang w:val="en-US" w:eastAsia="ja-JP"/>
        </w:rPr>
        <w:t xml:space="preserve">enhancements related to </w:t>
      </w:r>
      <w:r w:rsidRPr="00E75C40">
        <w:rPr>
          <w:rFonts w:cs="Arial"/>
          <w:szCs w:val="20"/>
          <w:lang w:val="en-US"/>
        </w:rPr>
        <w:t>allowing d</w:t>
      </w:r>
      <w:r w:rsidRPr="00E75C40">
        <w:rPr>
          <w:rFonts w:cs="Arial"/>
          <w:szCs w:val="20"/>
        </w:rPr>
        <w:t>ifferent configurations per PDSCH/PUSCH</w:t>
      </w:r>
      <w:r w:rsidRPr="00E75C40">
        <w:rPr>
          <w:rFonts w:eastAsiaTheme="minorEastAsia" w:cs="Arial"/>
          <w:szCs w:val="20"/>
          <w:lang w:eastAsia="zh-CN"/>
        </w:rPr>
        <w:t>,</w:t>
      </w:r>
      <w:r w:rsidRPr="00E75C40">
        <w:rPr>
          <w:rFonts w:eastAsiaTheme="minorEastAsia" w:cs="Arial"/>
          <w:szCs w:val="20"/>
          <w:lang w:val="en-US" w:eastAsia="zh-CN"/>
        </w:rPr>
        <w:t xml:space="preserve"> e.g., </w:t>
      </w:r>
      <w:r w:rsidRPr="00E75C40">
        <w:rPr>
          <w:rFonts w:cs="Arial"/>
          <w:szCs w:val="20"/>
          <w:lang w:val="en-US"/>
        </w:rPr>
        <w:t xml:space="preserve">for </w:t>
      </w:r>
      <w:r w:rsidRPr="00E75C40">
        <w:rPr>
          <w:rFonts w:cs="Arial"/>
          <w:szCs w:val="20"/>
        </w:rPr>
        <w:t>MCS indication</w:t>
      </w:r>
      <w:r w:rsidRPr="00E75C40">
        <w:rPr>
          <w:rFonts w:cs="Arial"/>
          <w:szCs w:val="20"/>
          <w:lang w:val="en-US"/>
        </w:rPr>
        <w:t xml:space="preserve"> </w:t>
      </w:r>
      <w:r w:rsidRPr="00E75C40">
        <w:rPr>
          <w:rFonts w:eastAsiaTheme="minorEastAsia" w:cs="Arial"/>
          <w:szCs w:val="20"/>
          <w:lang w:val="en-US" w:eastAsia="zh-CN"/>
        </w:rPr>
        <w:t>for single DCI scheduling multi-PDSCHs.</w:t>
      </w:r>
    </w:p>
    <w:p w14:paraId="2F653777" w14:textId="77777777" w:rsidR="00244C75" w:rsidRPr="00E75C40" w:rsidRDefault="00244C75" w:rsidP="00244C75">
      <w:pPr>
        <w:pStyle w:val="ListParagraph"/>
        <w:numPr>
          <w:ilvl w:val="2"/>
          <w:numId w:val="32"/>
        </w:numPr>
        <w:ind w:left="1440"/>
        <w:rPr>
          <w:rFonts w:ascii="Arial" w:hAnsi="Arial" w:cs="Arial"/>
          <w:sz w:val="20"/>
          <w:szCs w:val="20"/>
          <w:lang w:val="en-US" w:eastAsia="ja-JP"/>
        </w:rPr>
      </w:pPr>
      <w:r w:rsidRPr="00E75C40">
        <w:rPr>
          <w:rFonts w:cs="Arial"/>
          <w:szCs w:val="20"/>
          <w:lang w:eastAsia="ja-JP"/>
        </w:rPr>
        <w:t>Study</w:t>
      </w:r>
      <w:r w:rsidRPr="008619BE">
        <w:rPr>
          <w:rFonts w:ascii="Arial" w:hAnsi="Arial" w:cs="Arial"/>
          <w:color w:val="FF0000"/>
          <w:sz w:val="20"/>
          <w:szCs w:val="20"/>
          <w:lang w:val="en-US" w:eastAsia="ja-JP"/>
        </w:rPr>
        <w:t xml:space="preserve"> </w:t>
      </w:r>
      <w:r w:rsidRPr="00E75C40">
        <w:rPr>
          <w:rFonts w:eastAsia="Times New Roman" w:cs="Arial"/>
          <w:szCs w:val="20"/>
        </w:rPr>
        <w:t xml:space="preserve">enhancement </w:t>
      </w:r>
      <w:r>
        <w:rPr>
          <w:rFonts w:eastAsia="Times New Roman" w:cs="Arial"/>
          <w:szCs w:val="20"/>
          <w:lang w:val="en-US"/>
        </w:rPr>
        <w:t xml:space="preserve">related </w:t>
      </w:r>
      <w:r w:rsidRPr="001759EE">
        <w:rPr>
          <w:rFonts w:eastAsia="Times New Roman" w:cs="Arial"/>
          <w:color w:val="FF0000"/>
          <w:szCs w:val="20"/>
          <w:lang w:val="en-US"/>
        </w:rPr>
        <w:t xml:space="preserve">to </w:t>
      </w:r>
      <w:r w:rsidRPr="001759EE">
        <w:rPr>
          <w:rFonts w:eastAsia="Times New Roman" w:cs="Arial"/>
          <w:strike/>
          <w:color w:val="FF0000"/>
          <w:szCs w:val="20"/>
        </w:rPr>
        <w:t>on</w:t>
      </w:r>
      <w:r w:rsidRPr="001759EE">
        <w:rPr>
          <w:rFonts w:eastAsia="Times New Roman" w:cs="Arial"/>
          <w:color w:val="FF0000"/>
          <w:szCs w:val="20"/>
        </w:rPr>
        <w:t xml:space="preserve"> </w:t>
      </w:r>
      <w:r w:rsidRPr="00E75C40">
        <w:rPr>
          <w:rFonts w:eastAsia="Times New Roman" w:cs="Arial"/>
          <w:szCs w:val="20"/>
        </w:rPr>
        <w:t>scheduling request</w:t>
      </w:r>
      <w:r w:rsidRPr="00E75C40">
        <w:rPr>
          <w:rFonts w:eastAsia="Times New Roman" w:cs="Arial"/>
          <w:szCs w:val="20"/>
          <w:lang w:val="en-US"/>
        </w:rPr>
        <w:t xml:space="preserve"> and/or BSR</w:t>
      </w:r>
      <w:r>
        <w:rPr>
          <w:rFonts w:eastAsia="Times New Roman" w:cs="Arial"/>
          <w:szCs w:val="20"/>
          <w:lang w:val="en-US"/>
        </w:rPr>
        <w:t xml:space="preserve"> </w:t>
      </w:r>
      <w:r w:rsidRPr="000C756E">
        <w:rPr>
          <w:rFonts w:eastAsia="Times New Roman" w:cs="Arial"/>
          <w:color w:val="FF0000"/>
          <w:szCs w:val="20"/>
          <w:lang w:val="en-US"/>
        </w:rPr>
        <w:t>with the focus on L1 enhancements</w:t>
      </w:r>
      <w:r w:rsidRPr="00E75C40">
        <w:rPr>
          <w:rFonts w:eastAsia="Times New Roman" w:cs="Arial"/>
          <w:szCs w:val="20"/>
          <w:lang w:val="en-US"/>
        </w:rPr>
        <w:t>.</w:t>
      </w:r>
    </w:p>
    <w:p w14:paraId="590D8C52" w14:textId="77777777" w:rsidR="00244C75" w:rsidRDefault="00244C75" w:rsidP="00244C75">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Note: Other studies are not precluded as well as the combination of the above studies.</w:t>
      </w:r>
    </w:p>
    <w:p w14:paraId="77CD198D" w14:textId="77777777" w:rsidR="00244C75" w:rsidRPr="00676124" w:rsidRDefault="00244C75" w:rsidP="00244C75">
      <w:pPr>
        <w:pStyle w:val="ListParagraph"/>
        <w:ind w:left="1440"/>
        <w:rPr>
          <w:rFonts w:ascii="Arial" w:hAnsi="Arial" w:cs="Arial"/>
          <w:color w:val="FF0000"/>
          <w:sz w:val="20"/>
          <w:szCs w:val="20"/>
          <w:lang w:val="en-US" w:eastAsia="ja-JP"/>
        </w:rPr>
      </w:pPr>
    </w:p>
    <w:p w14:paraId="125A286B" w14:textId="77777777" w:rsidR="00244C75" w:rsidRPr="00E75C40" w:rsidRDefault="00244C75" w:rsidP="00244C75">
      <w:pPr>
        <w:pStyle w:val="ListParagraph"/>
        <w:numPr>
          <w:ilvl w:val="0"/>
          <w:numId w:val="32"/>
        </w:numPr>
        <w:rPr>
          <w:rFonts w:ascii="Arial" w:hAnsi="Arial" w:cs="Arial"/>
          <w:sz w:val="20"/>
          <w:szCs w:val="20"/>
          <w:lang w:val="en-US" w:eastAsia="ja-JP"/>
        </w:rPr>
      </w:pPr>
      <w:r w:rsidRPr="00E75C40">
        <w:rPr>
          <w:rFonts w:ascii="Arial" w:hAnsi="Arial" w:cs="Arial"/>
          <w:sz w:val="20"/>
          <w:szCs w:val="20"/>
          <w:lang w:val="en-US" w:eastAsia="ja-JP"/>
        </w:rPr>
        <w:t xml:space="preserve">Follow the </w:t>
      </w:r>
      <w:r w:rsidRPr="00E75C40">
        <w:rPr>
          <w:rFonts w:ascii="Arial" w:eastAsia="Batang" w:hAnsi="Arial" w:cs="Arial"/>
          <w:i/>
          <w:iCs/>
          <w:sz w:val="20"/>
          <w:szCs w:val="20"/>
          <w:lang w:val="en-US" w:eastAsia="ko-KR"/>
        </w:rPr>
        <w:t xml:space="preserve">common principle for assessment of the candidate capacity </w:t>
      </w:r>
      <w:r w:rsidRPr="00E75C40">
        <w:rPr>
          <w:rFonts w:ascii="Arial" w:eastAsia="Batang" w:hAnsi="Arial" w:cs="Arial"/>
          <w:i/>
          <w:iCs/>
          <w:sz w:val="20"/>
          <w:szCs w:val="20"/>
          <w:lang w:val="en-SE" w:eastAsia="ko-KR"/>
        </w:rPr>
        <w:t xml:space="preserve">enhancement </w:t>
      </w:r>
      <w:r w:rsidRPr="00E75C40">
        <w:rPr>
          <w:rFonts w:ascii="Arial" w:eastAsia="Batang" w:hAnsi="Arial" w:cs="Arial"/>
          <w:i/>
          <w:iCs/>
          <w:sz w:val="20"/>
          <w:szCs w:val="20"/>
          <w:lang w:val="en-US" w:eastAsia="ko-KR"/>
        </w:rPr>
        <w:t>technique.</w:t>
      </w:r>
    </w:p>
    <w:p w14:paraId="27CD3D75" w14:textId="77777777" w:rsidR="00244C75" w:rsidRDefault="00244C75" w:rsidP="00244C75">
      <w:pPr>
        <w:rPr>
          <w:lang w:eastAsia="ja-JP"/>
        </w:rPr>
      </w:pPr>
    </w:p>
    <w:p w14:paraId="07BB67E8" w14:textId="77777777" w:rsidR="00244C75" w:rsidRPr="00AA3CFE" w:rsidRDefault="00244C75" w:rsidP="00244C75">
      <w:pPr>
        <w:rPr>
          <w:rFonts w:cs="Arial"/>
          <w:b/>
          <w:bCs/>
          <w:szCs w:val="20"/>
          <w:lang w:eastAsia="ja-JP"/>
        </w:rPr>
      </w:pPr>
      <w:r w:rsidRPr="00AA3CFE">
        <w:rPr>
          <w:rFonts w:cs="Arial"/>
          <w:b/>
          <w:bCs/>
          <w:szCs w:val="20"/>
          <w:highlight w:val="yellow"/>
          <w:lang w:eastAsia="ja-JP"/>
        </w:rPr>
        <w:t>Proposed conclusion 4-1-r3:</w:t>
      </w:r>
    </w:p>
    <w:p w14:paraId="3B8DDDD0" w14:textId="77777777" w:rsidR="00244C75" w:rsidRPr="00697B70" w:rsidRDefault="00244C75" w:rsidP="00272443">
      <w:pPr>
        <w:pStyle w:val="ListParagraph"/>
        <w:numPr>
          <w:ilvl w:val="0"/>
          <w:numId w:val="46"/>
        </w:numPr>
        <w:rPr>
          <w:rFonts w:ascii="Arial" w:hAnsi="Arial" w:cs="Arial"/>
          <w:color w:val="FF0000"/>
          <w:sz w:val="20"/>
          <w:szCs w:val="20"/>
          <w:lang w:val="en-US" w:eastAsia="ja-JP"/>
        </w:rPr>
      </w:pPr>
      <w:r w:rsidRPr="00E41879">
        <w:rPr>
          <w:rFonts w:cs="Arial"/>
          <w:szCs w:val="20"/>
          <w:lang w:eastAsia="ja-JP"/>
        </w:rPr>
        <w:lastRenderedPageBreak/>
        <w:t>It is common understanding that studying of RAN2 proposed techniques for</w:t>
      </w:r>
      <w:r>
        <w:rPr>
          <w:rFonts w:cs="Arial"/>
          <w:color w:val="FF0000"/>
          <w:szCs w:val="20"/>
          <w:lang w:val="en-US" w:eastAsia="ja-JP"/>
        </w:rPr>
        <w:t xml:space="preserve"> </w:t>
      </w:r>
      <w:r w:rsidRPr="00070A35">
        <w:rPr>
          <w:rFonts w:cs="Arial"/>
          <w:color w:val="FF0000"/>
          <w:szCs w:val="20"/>
          <w:lang w:eastAsia="ja-JP"/>
        </w:rPr>
        <w:t>XR-</w:t>
      </w:r>
      <w:r w:rsidRPr="00070A35">
        <w:rPr>
          <w:rFonts w:cs="Arial"/>
          <w:color w:val="FF0000"/>
          <w:szCs w:val="20"/>
          <w:lang w:val="en-US" w:eastAsia="ja-JP"/>
        </w:rPr>
        <w:t xml:space="preserve">awareness </w:t>
      </w:r>
      <w:r w:rsidRPr="00070A35">
        <w:rPr>
          <w:rFonts w:cs="Arial"/>
          <w:strike/>
          <w:color w:val="FF0000"/>
          <w:szCs w:val="20"/>
          <w:lang w:val="en-US" w:eastAsia="ja-JP"/>
        </w:rPr>
        <w:t>XR-</w:t>
      </w:r>
      <w:r w:rsidRPr="00930F7D">
        <w:rPr>
          <w:rFonts w:cs="Arial"/>
          <w:strike/>
          <w:color w:val="FF0000"/>
          <w:szCs w:val="20"/>
          <w:lang w:eastAsia="ja-JP"/>
        </w:rPr>
        <w:t>specific</w:t>
      </w:r>
      <w:r w:rsidRPr="00E41879">
        <w:rPr>
          <w:rFonts w:cs="Arial"/>
          <w:szCs w:val="20"/>
          <w:lang w:eastAsia="ja-JP"/>
        </w:rPr>
        <w:t xml:space="preserve"> </w:t>
      </w:r>
      <w:r w:rsidRPr="003C5162">
        <w:rPr>
          <w:rFonts w:cs="Arial"/>
          <w:strike/>
          <w:color w:val="FF0000"/>
          <w:szCs w:val="20"/>
          <w:lang w:eastAsia="ja-JP"/>
        </w:rPr>
        <w:t>scheduling</w:t>
      </w:r>
      <w:r w:rsidRPr="00E41879">
        <w:rPr>
          <w:rFonts w:cs="Arial"/>
          <w:szCs w:val="20"/>
          <w:lang w:eastAsia="ja-JP"/>
        </w:rPr>
        <w:t xml:space="preserve"> information</w:t>
      </w:r>
      <w:r>
        <w:rPr>
          <w:rFonts w:cs="Arial"/>
          <w:szCs w:val="20"/>
          <w:lang w:val="en-US" w:eastAsia="ja-JP"/>
        </w:rPr>
        <w:t xml:space="preserve"> </w:t>
      </w:r>
      <w:r w:rsidRPr="00E41879">
        <w:rPr>
          <w:rFonts w:cs="Arial"/>
          <w:szCs w:val="20"/>
          <w:lang w:eastAsia="ja-JP"/>
        </w:rPr>
        <w:t>to improve XR capacity can be studied in RAN1 upon request from RAN2.</w:t>
      </w:r>
    </w:p>
    <w:p w14:paraId="4C8346AF" w14:textId="77777777" w:rsidR="00244C75" w:rsidRPr="00E41879" w:rsidRDefault="00244C75" w:rsidP="00244C75">
      <w:pPr>
        <w:pStyle w:val="ListParagraph"/>
        <w:ind w:left="360"/>
        <w:rPr>
          <w:rFonts w:ascii="Arial" w:hAnsi="Arial" w:cs="Arial"/>
          <w:sz w:val="20"/>
          <w:szCs w:val="20"/>
          <w:lang w:val="en-US" w:eastAsia="ja-JP"/>
        </w:rPr>
      </w:pPr>
    </w:p>
    <w:p w14:paraId="633B8469" w14:textId="77777777" w:rsidR="00244C75" w:rsidRPr="00335B28" w:rsidRDefault="00244C75" w:rsidP="00244C75">
      <w:pPr>
        <w:rPr>
          <w:b/>
          <w:bCs/>
          <w:lang w:eastAsia="ja-JP"/>
        </w:rPr>
      </w:pPr>
      <w:r w:rsidRPr="00CD569C">
        <w:rPr>
          <w:b/>
          <w:bCs/>
          <w:highlight w:val="yellow"/>
          <w:lang w:eastAsia="ja-JP"/>
        </w:rPr>
        <w:t>Proposal 5-1-r</w:t>
      </w:r>
      <w:r>
        <w:rPr>
          <w:b/>
          <w:bCs/>
          <w:highlight w:val="yellow"/>
          <w:lang w:eastAsia="ja-JP"/>
        </w:rPr>
        <w:t>3</w:t>
      </w:r>
      <w:r w:rsidRPr="00CD569C">
        <w:rPr>
          <w:b/>
          <w:bCs/>
          <w:highlight w:val="yellow"/>
          <w:lang w:eastAsia="ja-JP"/>
        </w:rPr>
        <w:t>:</w:t>
      </w:r>
    </w:p>
    <w:p w14:paraId="7D538C01" w14:textId="77777777" w:rsidR="00244C75" w:rsidRPr="0026332F" w:rsidRDefault="00244C75" w:rsidP="00244C75">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for link adaptation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are proposed by companies RAN1#109-e. </w:t>
      </w:r>
    </w:p>
    <w:p w14:paraId="092EF6BB" w14:textId="77777777" w:rsidR="00244C75" w:rsidRPr="0026332F" w:rsidRDefault="00244C75" w:rsidP="00272443">
      <w:pPr>
        <w:pStyle w:val="ListParagraph"/>
        <w:numPr>
          <w:ilvl w:val="0"/>
          <w:numId w:val="50"/>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69BC1ADB" w14:textId="77777777" w:rsidR="00244C75" w:rsidRPr="0067732F" w:rsidRDefault="00244C75" w:rsidP="00244C75">
      <w:pPr>
        <w:pStyle w:val="ListParagraph"/>
        <w:numPr>
          <w:ilvl w:val="0"/>
          <w:numId w:val="29"/>
        </w:numPr>
        <w:rPr>
          <w:rFonts w:ascii="Arial" w:hAnsi="Arial" w:cs="Arial"/>
          <w:strike/>
          <w:color w:val="FF0000"/>
          <w:sz w:val="20"/>
          <w:szCs w:val="20"/>
          <w:lang w:eastAsia="ja-JP"/>
        </w:rPr>
      </w:pPr>
      <w:r w:rsidRPr="0067732F">
        <w:rPr>
          <w:rFonts w:ascii="Arial" w:hAnsi="Arial" w:cs="Arial"/>
          <w:strike/>
          <w:color w:val="FF0000"/>
          <w:sz w:val="20"/>
          <w:szCs w:val="20"/>
          <w:lang w:val="en-US" w:eastAsia="ja-JP"/>
        </w:rPr>
        <w:t>Further discuss whether to consider the following areas for link adaptation enhancements to improve XR capacity</w:t>
      </w:r>
    </w:p>
    <w:p w14:paraId="705F22DD" w14:textId="77777777" w:rsidR="00244C75" w:rsidRPr="00E75C40" w:rsidRDefault="00244C75" w:rsidP="00272443">
      <w:pPr>
        <w:pStyle w:val="ListParagraph"/>
        <w:numPr>
          <w:ilvl w:val="1"/>
          <w:numId w:val="48"/>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Delta MCS</w:t>
      </w:r>
    </w:p>
    <w:p w14:paraId="0CC97A4A" w14:textId="77777777" w:rsidR="00244C75" w:rsidRPr="00E75C40" w:rsidRDefault="00244C75" w:rsidP="00272443">
      <w:pPr>
        <w:pStyle w:val="ListParagraph"/>
        <w:numPr>
          <w:ilvl w:val="1"/>
          <w:numId w:val="48"/>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S</w:t>
      </w:r>
      <w:r w:rsidRPr="00E75C40">
        <w:rPr>
          <w:rFonts w:ascii="Arial" w:eastAsia="Times New Roman" w:hAnsi="Arial" w:cs="Arial"/>
          <w:sz w:val="20"/>
          <w:szCs w:val="20"/>
        </w:rPr>
        <w:t>oft HARQ-ACK feedback</w:t>
      </w:r>
    </w:p>
    <w:p w14:paraId="2865220E" w14:textId="77777777" w:rsidR="00244C75" w:rsidRPr="00E75C40" w:rsidRDefault="00244C75" w:rsidP="00272443">
      <w:pPr>
        <w:pStyle w:val="ListParagraph"/>
        <w:numPr>
          <w:ilvl w:val="1"/>
          <w:numId w:val="48"/>
        </w:numPr>
        <w:spacing w:line="240" w:lineRule="auto"/>
        <w:jc w:val="left"/>
        <w:rPr>
          <w:rFonts w:ascii="Arial" w:eastAsia="Times New Roman" w:hAnsi="Arial" w:cs="Arial"/>
          <w:sz w:val="20"/>
          <w:szCs w:val="20"/>
        </w:rPr>
      </w:pPr>
      <w:r w:rsidRPr="00E75C40">
        <w:rPr>
          <w:rFonts w:ascii="Arial" w:hAnsi="Arial" w:cs="Arial"/>
          <w:sz w:val="20"/>
          <w:szCs w:val="20"/>
          <w:lang w:eastAsia="zh-CN"/>
        </w:rPr>
        <w:t>Cooperative MIMO scheme via precoding technique</w:t>
      </w:r>
      <w:r w:rsidRPr="00E75C40">
        <w:rPr>
          <w:rFonts w:ascii="Arial" w:hAnsi="Arial" w:cs="Arial"/>
          <w:sz w:val="20"/>
          <w:szCs w:val="20"/>
          <w:lang w:val="en-US" w:eastAsia="zh-CN"/>
        </w:rPr>
        <w:t xml:space="preserve"> - bi-directional training</w:t>
      </w:r>
    </w:p>
    <w:p w14:paraId="4AD83D44" w14:textId="77777777" w:rsidR="00244C75" w:rsidRPr="00E75C40" w:rsidRDefault="00244C75" w:rsidP="00272443">
      <w:pPr>
        <w:pStyle w:val="ListParagraph"/>
        <w:numPr>
          <w:ilvl w:val="1"/>
          <w:numId w:val="48"/>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Enhanced link adaptation for CBG-based transmission</w:t>
      </w:r>
    </w:p>
    <w:p w14:paraId="64B32CCC" w14:textId="77777777" w:rsidR="00244C75" w:rsidRPr="00E75C40" w:rsidRDefault="00244C75" w:rsidP="00272443">
      <w:pPr>
        <w:pStyle w:val="ListParagraph"/>
        <w:numPr>
          <w:ilvl w:val="1"/>
          <w:numId w:val="48"/>
        </w:numPr>
        <w:spacing w:line="240" w:lineRule="auto"/>
        <w:jc w:val="left"/>
        <w:rPr>
          <w:rFonts w:ascii="Arial" w:eastAsia="Times New Roman" w:hAnsi="Arial" w:cs="Arial"/>
          <w:sz w:val="20"/>
          <w:szCs w:val="20"/>
        </w:rPr>
      </w:pPr>
      <w:r w:rsidRPr="00E75C40">
        <w:rPr>
          <w:rFonts w:ascii="Arial" w:eastAsia="Times New Roman" w:hAnsi="Arial" w:cs="Arial"/>
          <w:sz w:val="20"/>
          <w:szCs w:val="20"/>
        </w:rPr>
        <w:t>CSI report enhancements to address the different BLER requirements of different XR flow</w:t>
      </w:r>
      <w:r w:rsidRPr="00E75C40">
        <w:rPr>
          <w:rFonts w:ascii="Arial" w:eastAsia="Times New Roman" w:hAnsi="Arial" w:cs="Arial"/>
          <w:sz w:val="20"/>
          <w:szCs w:val="20"/>
          <w:lang w:val="en-US"/>
        </w:rPr>
        <w:t>s</w:t>
      </w:r>
    </w:p>
    <w:p w14:paraId="48CA78CF" w14:textId="77777777" w:rsidR="00244C75" w:rsidRPr="00976070" w:rsidRDefault="00244C75" w:rsidP="00272443">
      <w:pPr>
        <w:pStyle w:val="ListParagraph"/>
        <w:numPr>
          <w:ilvl w:val="1"/>
          <w:numId w:val="48"/>
        </w:numPr>
        <w:spacing w:line="240" w:lineRule="auto"/>
        <w:jc w:val="left"/>
        <w:rPr>
          <w:rFonts w:ascii="Arial" w:eastAsia="Times New Roman" w:hAnsi="Arial" w:cs="Arial"/>
          <w:strike/>
          <w:color w:val="FF0000"/>
          <w:sz w:val="20"/>
          <w:szCs w:val="20"/>
        </w:rPr>
      </w:pPr>
      <w:r w:rsidRPr="00976070">
        <w:rPr>
          <w:rFonts w:ascii="Arial" w:eastAsia="Times New Roman" w:hAnsi="Arial" w:cs="Arial"/>
          <w:strike/>
          <w:color w:val="FF0000"/>
          <w:sz w:val="20"/>
          <w:szCs w:val="20"/>
          <w:lang w:val="en-US"/>
        </w:rPr>
        <w:t>B</w:t>
      </w:r>
      <w:r w:rsidRPr="00976070">
        <w:rPr>
          <w:rFonts w:ascii="Arial" w:eastAsia="Times New Roman" w:hAnsi="Arial" w:cs="Arial"/>
          <w:strike/>
          <w:color w:val="FF0000"/>
          <w:sz w:val="20"/>
          <w:szCs w:val="20"/>
        </w:rPr>
        <w:t>eam management and CSI reporting during the DRX Off cycle</w:t>
      </w:r>
      <w:r w:rsidRPr="00976070">
        <w:rPr>
          <w:rFonts w:ascii="Arial" w:eastAsia="Times New Roman" w:hAnsi="Arial" w:cs="Arial"/>
          <w:strike/>
          <w:color w:val="FF0000"/>
          <w:sz w:val="20"/>
          <w:szCs w:val="20"/>
          <w:lang w:val="en-US"/>
        </w:rPr>
        <w:t xml:space="preserve"> for FR2</w:t>
      </w:r>
    </w:p>
    <w:p w14:paraId="1A8969DA" w14:textId="77777777" w:rsidR="00244C75" w:rsidRPr="00976070" w:rsidRDefault="00244C75" w:rsidP="00272443">
      <w:pPr>
        <w:pStyle w:val="ListParagraph"/>
        <w:numPr>
          <w:ilvl w:val="1"/>
          <w:numId w:val="48"/>
        </w:numPr>
        <w:spacing w:line="240" w:lineRule="auto"/>
        <w:jc w:val="left"/>
        <w:rPr>
          <w:rFonts w:ascii="Arial" w:eastAsia="Times New Roman" w:hAnsi="Arial" w:cs="Arial"/>
          <w:iCs/>
          <w:strike/>
          <w:color w:val="FF0000"/>
          <w:sz w:val="20"/>
          <w:szCs w:val="20"/>
        </w:rPr>
      </w:pPr>
      <w:r w:rsidRPr="00976070">
        <w:rPr>
          <w:iCs/>
          <w:strike/>
          <w:color w:val="FF0000"/>
          <w:lang w:val="en-AU"/>
        </w:rPr>
        <w:t>Dynamic L1 based MG activation/deactivation.</w:t>
      </w:r>
      <w:r w:rsidRPr="00976070">
        <w:rPr>
          <w:iCs/>
          <w:strike/>
          <w:color w:val="FF0000"/>
          <w:kern w:val="2"/>
          <w:lang w:val="en-AU" w:eastAsia="zh-CN"/>
        </w:rPr>
        <w:t xml:space="preserve"> Reuse current R16/R17 RRM relaxation condition to allow scheduling in MG to transform the R16/R17 RRM power saving gain into capacity gain.</w:t>
      </w:r>
    </w:p>
    <w:p w14:paraId="24AEA311" w14:textId="77777777" w:rsidR="00244C75" w:rsidRPr="00976070" w:rsidRDefault="00244C75" w:rsidP="00244C75">
      <w:pPr>
        <w:pStyle w:val="ListParagraph"/>
        <w:numPr>
          <w:ilvl w:val="0"/>
          <w:numId w:val="41"/>
        </w:numPr>
        <w:rPr>
          <w:rFonts w:ascii="Arial" w:hAnsi="Arial" w:cs="Arial"/>
          <w:strike/>
          <w:color w:val="FF0000"/>
          <w:sz w:val="20"/>
          <w:szCs w:val="20"/>
          <w:lang w:eastAsia="ja-JP"/>
        </w:rPr>
      </w:pPr>
      <w:r w:rsidRPr="00976070">
        <w:rPr>
          <w:rFonts w:ascii="Arial" w:hAnsi="Arial" w:cs="Arial"/>
          <w:strike/>
          <w:color w:val="FF0000"/>
          <w:sz w:val="20"/>
          <w:szCs w:val="20"/>
          <w:lang w:val="en-US" w:eastAsia="ja-JP"/>
        </w:rPr>
        <w:t xml:space="preserve">Note: Continue discussion at least during this meeting (RAN1#109-e) for potential </w:t>
      </w:r>
      <w:proofErr w:type="spellStart"/>
      <w:r w:rsidRPr="00976070">
        <w:rPr>
          <w:rFonts w:ascii="Arial" w:hAnsi="Arial" w:cs="Arial"/>
          <w:strike/>
          <w:color w:val="FF0000"/>
          <w:sz w:val="20"/>
          <w:szCs w:val="20"/>
          <w:lang w:val="en-US" w:eastAsia="ja-JP"/>
        </w:rPr>
        <w:t>deprioritization</w:t>
      </w:r>
      <w:proofErr w:type="spellEnd"/>
      <w:r w:rsidRPr="00976070">
        <w:rPr>
          <w:rFonts w:ascii="Arial" w:hAnsi="Arial" w:cs="Arial"/>
          <w:strike/>
          <w:color w:val="FF0000"/>
          <w:sz w:val="20"/>
          <w:szCs w:val="20"/>
          <w:lang w:val="en-US" w:eastAsia="ja-JP"/>
        </w:rPr>
        <w:t xml:space="preserve"> of the list above or down-selection of candidate study areas from the list above. </w:t>
      </w:r>
    </w:p>
    <w:p w14:paraId="5AB298F8" w14:textId="77777777" w:rsidR="00244C75" w:rsidRPr="00976070" w:rsidRDefault="00244C75" w:rsidP="00244C75">
      <w:pPr>
        <w:pStyle w:val="ListParagraph"/>
        <w:ind w:left="1494"/>
        <w:rPr>
          <w:rFonts w:ascii="Arial" w:hAnsi="Arial" w:cs="Arial"/>
          <w:strike/>
          <w:color w:val="FF0000"/>
          <w:sz w:val="20"/>
          <w:szCs w:val="20"/>
          <w:lang w:eastAsia="ja-JP"/>
        </w:rPr>
      </w:pPr>
    </w:p>
    <w:p w14:paraId="10A33B1D" w14:textId="77777777" w:rsidR="00244C75" w:rsidRPr="0026332F" w:rsidRDefault="00244C75" w:rsidP="00272443">
      <w:pPr>
        <w:pStyle w:val="ListParagraph"/>
        <w:numPr>
          <w:ilvl w:val="0"/>
          <w:numId w:val="49"/>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611F72EB" w14:textId="77777777" w:rsidR="00244C75" w:rsidRDefault="00244C75" w:rsidP="00244C75">
      <w:pPr>
        <w:rPr>
          <w:b/>
          <w:bCs/>
          <w:highlight w:val="yellow"/>
          <w:lang w:eastAsia="ja-JP"/>
        </w:rPr>
      </w:pPr>
    </w:p>
    <w:p w14:paraId="0E8881BB" w14:textId="77777777" w:rsidR="00244C75" w:rsidRPr="00335B28" w:rsidRDefault="00244C75" w:rsidP="00244C75">
      <w:pPr>
        <w:rPr>
          <w:b/>
          <w:bCs/>
          <w:lang w:eastAsia="ja-JP"/>
        </w:rPr>
      </w:pPr>
      <w:r w:rsidRPr="00CD569C">
        <w:rPr>
          <w:b/>
          <w:bCs/>
          <w:highlight w:val="yellow"/>
          <w:lang w:eastAsia="ja-JP"/>
        </w:rPr>
        <w:t>Proposal 5-</w:t>
      </w:r>
      <w:r>
        <w:rPr>
          <w:b/>
          <w:bCs/>
          <w:highlight w:val="yellow"/>
          <w:lang w:eastAsia="ja-JP"/>
        </w:rPr>
        <w:t>2</w:t>
      </w:r>
      <w:r w:rsidRPr="00CD569C">
        <w:rPr>
          <w:b/>
          <w:bCs/>
          <w:highlight w:val="yellow"/>
          <w:lang w:eastAsia="ja-JP"/>
        </w:rPr>
        <w:t>-r</w:t>
      </w:r>
      <w:r>
        <w:rPr>
          <w:b/>
          <w:bCs/>
          <w:highlight w:val="yellow"/>
          <w:lang w:eastAsia="ja-JP"/>
        </w:rPr>
        <w:t>3</w:t>
      </w:r>
      <w:r w:rsidRPr="00CD569C">
        <w:rPr>
          <w:b/>
          <w:bCs/>
          <w:highlight w:val="yellow"/>
          <w:lang w:eastAsia="ja-JP"/>
        </w:rPr>
        <w:t>:</w:t>
      </w:r>
    </w:p>
    <w:p w14:paraId="25E5AD0A" w14:textId="77777777" w:rsidR="00244C75" w:rsidRPr="0026332F" w:rsidRDefault="00244C75" w:rsidP="00244C75">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w:t>
      </w:r>
      <w:r>
        <w:rPr>
          <w:rFonts w:ascii="Arial" w:hAnsi="Arial" w:cs="Arial"/>
          <w:color w:val="FF0000"/>
          <w:sz w:val="20"/>
          <w:szCs w:val="20"/>
          <w:lang w:val="en-US" w:eastAsia="ja-JP"/>
        </w:rPr>
        <w:t xml:space="preserve">based on measurement-gap </w:t>
      </w:r>
      <w:r w:rsidRPr="0026332F">
        <w:rPr>
          <w:rFonts w:ascii="Arial" w:hAnsi="Arial" w:cs="Arial"/>
          <w:color w:val="FF0000"/>
          <w:sz w:val="20"/>
          <w:szCs w:val="20"/>
          <w:lang w:val="en-US" w:eastAsia="ja-JP"/>
        </w:rPr>
        <w:t xml:space="preserve">link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w:t>
      </w:r>
      <w:r>
        <w:rPr>
          <w:rFonts w:ascii="Arial" w:hAnsi="Arial" w:cs="Arial"/>
          <w:color w:val="FF0000"/>
          <w:sz w:val="20"/>
          <w:szCs w:val="20"/>
          <w:lang w:val="en-US" w:eastAsia="ja-JP"/>
        </w:rPr>
        <w:t>are</w:t>
      </w:r>
      <w:r w:rsidRPr="0026332F">
        <w:rPr>
          <w:rFonts w:ascii="Arial" w:hAnsi="Arial" w:cs="Arial"/>
          <w:color w:val="FF0000"/>
          <w:sz w:val="20"/>
          <w:szCs w:val="20"/>
          <w:lang w:val="en-US" w:eastAsia="ja-JP"/>
        </w:rPr>
        <w:t xml:space="preserve"> proposed by companies RAN1#109-e. </w:t>
      </w:r>
    </w:p>
    <w:p w14:paraId="772C24C2" w14:textId="77777777" w:rsidR="00244C75" w:rsidRPr="0026332F" w:rsidRDefault="00244C75" w:rsidP="00272443">
      <w:pPr>
        <w:pStyle w:val="ListParagraph"/>
        <w:numPr>
          <w:ilvl w:val="0"/>
          <w:numId w:val="50"/>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738B154B" w14:textId="77777777" w:rsidR="00244C75" w:rsidRPr="0026332F" w:rsidRDefault="00244C75" w:rsidP="00272443">
      <w:pPr>
        <w:pStyle w:val="ListParagraph"/>
        <w:numPr>
          <w:ilvl w:val="1"/>
          <w:numId w:val="48"/>
        </w:numPr>
        <w:spacing w:line="240" w:lineRule="auto"/>
        <w:jc w:val="left"/>
        <w:rPr>
          <w:rFonts w:ascii="Arial" w:eastAsia="Times New Roman" w:hAnsi="Arial" w:cs="Arial"/>
          <w:iCs/>
          <w:color w:val="FF0000"/>
          <w:sz w:val="20"/>
          <w:szCs w:val="20"/>
        </w:rPr>
      </w:pPr>
      <w:r w:rsidRPr="0026332F">
        <w:rPr>
          <w:iCs/>
          <w:color w:val="FF0000"/>
          <w:lang w:val="en-AU"/>
        </w:rPr>
        <w:t>Dynamic L1 based MG activation/deactivation.</w:t>
      </w:r>
      <w:r w:rsidRPr="0026332F">
        <w:rPr>
          <w:iCs/>
          <w:color w:val="FF0000"/>
          <w:kern w:val="2"/>
          <w:lang w:val="en-AU" w:eastAsia="zh-CN"/>
        </w:rPr>
        <w:t xml:space="preserve"> </w:t>
      </w:r>
    </w:p>
    <w:p w14:paraId="39BCD0F6" w14:textId="77777777" w:rsidR="00244C75" w:rsidRPr="0026332F" w:rsidRDefault="00244C75" w:rsidP="00272443">
      <w:pPr>
        <w:pStyle w:val="ListParagraph"/>
        <w:numPr>
          <w:ilvl w:val="1"/>
          <w:numId w:val="48"/>
        </w:numPr>
        <w:spacing w:line="240" w:lineRule="auto"/>
        <w:jc w:val="left"/>
        <w:rPr>
          <w:rFonts w:ascii="Arial" w:eastAsia="Times New Roman" w:hAnsi="Arial" w:cs="Arial"/>
          <w:iCs/>
          <w:color w:val="FF0000"/>
          <w:sz w:val="20"/>
          <w:szCs w:val="20"/>
        </w:rPr>
      </w:pPr>
      <w:r w:rsidRPr="0026332F">
        <w:rPr>
          <w:iCs/>
          <w:color w:val="FF0000"/>
          <w:kern w:val="2"/>
          <w:lang w:val="en-AU" w:eastAsia="zh-CN"/>
        </w:rPr>
        <w:t>Reuse current R16/R17 RRM relaxation condition to allow scheduling in MG to transform the R16/R17 RRM power saving gain into capacity gain.</w:t>
      </w:r>
    </w:p>
    <w:p w14:paraId="1BA94ACE" w14:textId="77777777" w:rsidR="00244C75" w:rsidRPr="00976070" w:rsidRDefault="00244C75" w:rsidP="00244C75">
      <w:pPr>
        <w:pStyle w:val="ListParagraph"/>
        <w:ind w:left="1494"/>
        <w:rPr>
          <w:rFonts w:ascii="Arial" w:hAnsi="Arial" w:cs="Arial"/>
          <w:strike/>
          <w:color w:val="FF0000"/>
          <w:sz w:val="20"/>
          <w:szCs w:val="20"/>
          <w:lang w:eastAsia="ja-JP"/>
        </w:rPr>
      </w:pPr>
    </w:p>
    <w:p w14:paraId="48A787B8" w14:textId="77777777" w:rsidR="00244C75" w:rsidRPr="0026332F" w:rsidRDefault="00244C75" w:rsidP="00272443">
      <w:pPr>
        <w:pStyle w:val="ListParagraph"/>
        <w:numPr>
          <w:ilvl w:val="0"/>
          <w:numId w:val="49"/>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5E0E713D" w14:textId="77777777" w:rsidR="00244C75" w:rsidRDefault="00244C75" w:rsidP="00244C75">
      <w:pPr>
        <w:rPr>
          <w:b/>
          <w:bCs/>
          <w:highlight w:val="yellow"/>
          <w:lang w:eastAsia="ja-JP"/>
        </w:rPr>
      </w:pPr>
    </w:p>
    <w:p w14:paraId="6B1B115E" w14:textId="77777777" w:rsidR="00244C75" w:rsidRPr="00A938F6" w:rsidRDefault="00244C75" w:rsidP="00244C75">
      <w:pPr>
        <w:rPr>
          <w:b/>
          <w:bCs/>
          <w:lang w:eastAsia="ja-JP"/>
        </w:rPr>
      </w:pPr>
      <w:r w:rsidRPr="00A938F6">
        <w:rPr>
          <w:b/>
          <w:bCs/>
          <w:highlight w:val="yellow"/>
          <w:lang w:eastAsia="ja-JP"/>
        </w:rPr>
        <w:t>Proposal 6-1-r3:</w:t>
      </w:r>
      <w:r w:rsidRPr="00A938F6">
        <w:rPr>
          <w:b/>
          <w:bCs/>
          <w:lang w:eastAsia="ja-JP"/>
        </w:rPr>
        <w:t xml:space="preserve"> </w:t>
      </w:r>
    </w:p>
    <w:p w14:paraId="087625AF" w14:textId="77777777" w:rsidR="00244C75" w:rsidRPr="0061421B" w:rsidRDefault="00244C75" w:rsidP="00244C75">
      <w:pPr>
        <w:rPr>
          <w:strike/>
          <w:color w:val="FF0000"/>
          <w:lang w:val="en-US" w:eastAsia="zh-CN"/>
        </w:rPr>
      </w:pPr>
      <w:r w:rsidRPr="0061421B">
        <w:rPr>
          <w:strike/>
          <w:color w:val="FF0000"/>
          <w:lang w:val="en-US" w:eastAsia="zh-CN"/>
        </w:rPr>
        <w:t>Study a</w:t>
      </w:r>
      <w:proofErr w:type="spellStart"/>
      <w:r w:rsidRPr="0061421B">
        <w:rPr>
          <w:rFonts w:eastAsia="SimSun" w:hint="eastAsia"/>
          <w:strike/>
          <w:color w:val="FF0000"/>
          <w:lang w:val="fr-FR"/>
        </w:rPr>
        <w:t>daptive</w:t>
      </w:r>
      <w:proofErr w:type="spellEnd"/>
      <w:r w:rsidRPr="0061421B">
        <w:rPr>
          <w:rFonts w:eastAsia="SimSun" w:hint="eastAsia"/>
          <w:strike/>
          <w:color w:val="FF0000"/>
          <w:lang w:val="fr-FR"/>
        </w:rPr>
        <w:t xml:space="preserve"> </w:t>
      </w:r>
      <w:proofErr w:type="spellStart"/>
      <w:r w:rsidRPr="0061421B">
        <w:rPr>
          <w:rFonts w:eastAsia="SimSun" w:hint="eastAsia"/>
          <w:strike/>
          <w:color w:val="FF0000"/>
          <w:lang w:val="fr-FR"/>
        </w:rPr>
        <w:t>int</w:t>
      </w:r>
      <w:proofErr w:type="spellEnd"/>
      <w:r w:rsidRPr="0061421B">
        <w:rPr>
          <w:rFonts w:eastAsia="SimSun" w:hint="eastAsia"/>
          <w:strike/>
          <w:color w:val="FF0000"/>
          <w:lang w:val="en-US" w:eastAsia="zh-CN"/>
        </w:rPr>
        <w:t>er</w:t>
      </w:r>
      <w:r w:rsidRPr="0061421B">
        <w:rPr>
          <w:rFonts w:eastAsia="SimSun" w:hint="eastAsia"/>
          <w:strike/>
          <w:color w:val="FF0000"/>
          <w:lang w:val="fr-FR"/>
        </w:rPr>
        <w:t>-UE</w:t>
      </w:r>
      <w:r w:rsidRPr="0061421B">
        <w:rPr>
          <w:rFonts w:eastAsia="SimSun" w:hint="eastAsia"/>
          <w:strike/>
          <w:color w:val="FF0000"/>
          <w:lang w:val="en-US" w:eastAsia="zh-CN"/>
        </w:rPr>
        <w:t>/intra-UE</w:t>
      </w:r>
      <w:r w:rsidRPr="0061421B">
        <w:rPr>
          <w:rFonts w:eastAsia="SimSun" w:hint="eastAsia"/>
          <w:strike/>
          <w:color w:val="FF0000"/>
          <w:lang w:val="fr-FR"/>
        </w:rPr>
        <w:t xml:space="preserve"> </w:t>
      </w:r>
      <w:proofErr w:type="spellStart"/>
      <w:r w:rsidRPr="0061421B">
        <w:rPr>
          <w:rFonts w:eastAsia="SimSun" w:hint="eastAsia"/>
          <w:strike/>
          <w:color w:val="FF0000"/>
          <w:lang w:val="fr-FR"/>
        </w:rPr>
        <w:t>multiplexing</w:t>
      </w:r>
      <w:proofErr w:type="spellEnd"/>
      <w:r w:rsidRPr="0061421B">
        <w:rPr>
          <w:rFonts w:eastAsia="SimSun" w:hint="eastAsia"/>
          <w:strike/>
          <w:color w:val="FF0000"/>
          <w:lang w:val="en-US" w:eastAsia="zh-CN"/>
        </w:rPr>
        <w:t xml:space="preserve"> </w:t>
      </w:r>
      <w:r w:rsidRPr="0061421B">
        <w:rPr>
          <w:rFonts w:hint="eastAsia"/>
          <w:strike/>
          <w:color w:val="FF0000"/>
          <w:lang w:val="en-US" w:eastAsia="zh-CN"/>
        </w:rPr>
        <w:t xml:space="preserve">techniques, including </w:t>
      </w:r>
      <w:proofErr w:type="gramStart"/>
      <w:r w:rsidRPr="0061421B">
        <w:rPr>
          <w:rFonts w:hint="eastAsia"/>
          <w:strike/>
          <w:color w:val="FF0000"/>
          <w:lang w:val="en-US" w:eastAsia="zh-CN"/>
        </w:rPr>
        <w:t>e.g.</w:t>
      </w:r>
      <w:proofErr w:type="gramEnd"/>
      <w:r w:rsidRPr="0061421B">
        <w:rPr>
          <w:rFonts w:hint="eastAsia"/>
          <w:strike/>
          <w:color w:val="FF0000"/>
          <w:lang w:val="en-US" w:eastAsia="zh-CN"/>
        </w:rPr>
        <w:t xml:space="preserve"> finer granularity preemption indication to improve </w:t>
      </w:r>
      <w:r w:rsidRPr="0061421B">
        <w:rPr>
          <w:strike/>
          <w:color w:val="FF0000"/>
          <w:lang w:val="en-US" w:eastAsia="zh-CN"/>
        </w:rPr>
        <w:t>XR capacity</w:t>
      </w:r>
      <w:r w:rsidRPr="0061421B">
        <w:rPr>
          <w:rFonts w:hint="eastAsia"/>
          <w:strike/>
          <w:color w:val="FF0000"/>
          <w:lang w:val="en-US" w:eastAsia="zh-CN"/>
        </w:rPr>
        <w:t xml:space="preserve"> performance</w:t>
      </w:r>
      <w:r w:rsidRPr="0061421B">
        <w:rPr>
          <w:strike/>
          <w:color w:val="FF0000"/>
          <w:lang w:val="en-US" w:eastAsia="zh-CN"/>
        </w:rPr>
        <w:t>.</w:t>
      </w:r>
    </w:p>
    <w:p w14:paraId="379058A8" w14:textId="77777777" w:rsidR="00244C75" w:rsidRPr="0026332F" w:rsidRDefault="00244C75" w:rsidP="00244C75">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w:t>
      </w:r>
      <w:r>
        <w:rPr>
          <w:rFonts w:ascii="Arial" w:hAnsi="Arial" w:cs="Arial"/>
          <w:color w:val="FF0000"/>
          <w:sz w:val="20"/>
          <w:szCs w:val="20"/>
          <w:lang w:val="en-US" w:eastAsia="ja-JP"/>
        </w:rPr>
        <w:t>are</w:t>
      </w:r>
      <w:r w:rsidRPr="0026332F">
        <w:rPr>
          <w:rFonts w:ascii="Arial" w:hAnsi="Arial" w:cs="Arial"/>
          <w:color w:val="FF0000"/>
          <w:sz w:val="20"/>
          <w:szCs w:val="20"/>
          <w:lang w:val="en-US" w:eastAsia="ja-JP"/>
        </w:rPr>
        <w:t xml:space="preserve"> proposed by companies RAN1#109-e. </w:t>
      </w:r>
    </w:p>
    <w:p w14:paraId="37A5F3B5" w14:textId="77777777" w:rsidR="00244C75" w:rsidRPr="0026332F" w:rsidRDefault="00244C75" w:rsidP="00272443">
      <w:pPr>
        <w:pStyle w:val="ListParagraph"/>
        <w:numPr>
          <w:ilvl w:val="0"/>
          <w:numId w:val="50"/>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748335F3" w14:textId="77777777" w:rsidR="00244C75" w:rsidRPr="0061421B" w:rsidRDefault="00244C75" w:rsidP="00272443">
      <w:pPr>
        <w:pStyle w:val="ListParagraph"/>
        <w:numPr>
          <w:ilvl w:val="1"/>
          <w:numId w:val="50"/>
        </w:numPr>
        <w:rPr>
          <w:rFonts w:ascii="Arial" w:hAnsi="Arial" w:cs="Arial"/>
          <w:strike/>
          <w:color w:val="FF0000"/>
          <w:sz w:val="20"/>
          <w:szCs w:val="20"/>
          <w:lang w:eastAsia="ja-JP"/>
        </w:rPr>
      </w:pPr>
      <w:r w:rsidRPr="0061421B">
        <w:rPr>
          <w:color w:val="FF0000"/>
          <w:lang w:val="en-US" w:eastAsia="zh-CN"/>
        </w:rPr>
        <w:t>A</w:t>
      </w:r>
      <w:proofErr w:type="spellStart"/>
      <w:r w:rsidRPr="0061421B">
        <w:rPr>
          <w:rFonts w:eastAsia="SimSun" w:hint="eastAsia"/>
          <w:color w:val="FF0000"/>
          <w:lang w:val="fr-FR"/>
        </w:rPr>
        <w:t>daptive</w:t>
      </w:r>
      <w:proofErr w:type="spellEnd"/>
      <w:r w:rsidRPr="0061421B">
        <w:rPr>
          <w:rFonts w:eastAsia="SimSun" w:hint="eastAsia"/>
          <w:color w:val="FF0000"/>
          <w:lang w:val="fr-FR"/>
        </w:rPr>
        <w:t xml:space="preserve"> </w:t>
      </w:r>
      <w:proofErr w:type="spellStart"/>
      <w:r w:rsidRPr="0061421B">
        <w:rPr>
          <w:rFonts w:eastAsia="SimSun" w:hint="eastAsia"/>
          <w:color w:val="FF0000"/>
          <w:lang w:val="fr-FR"/>
        </w:rPr>
        <w:t>int</w:t>
      </w:r>
      <w:proofErr w:type="spellEnd"/>
      <w:r w:rsidRPr="0061421B">
        <w:rPr>
          <w:rFonts w:eastAsia="SimSun" w:hint="eastAsia"/>
          <w:color w:val="FF0000"/>
          <w:lang w:val="en-US" w:eastAsia="zh-CN"/>
        </w:rPr>
        <w:t>er</w:t>
      </w:r>
      <w:r w:rsidRPr="0061421B">
        <w:rPr>
          <w:rFonts w:eastAsia="SimSun" w:hint="eastAsia"/>
          <w:color w:val="FF0000"/>
          <w:lang w:val="fr-FR"/>
        </w:rPr>
        <w:t>-UE</w:t>
      </w:r>
      <w:r w:rsidRPr="0061421B">
        <w:rPr>
          <w:rFonts w:eastAsia="SimSun" w:hint="eastAsia"/>
          <w:color w:val="FF0000"/>
          <w:lang w:val="en-US" w:eastAsia="zh-CN"/>
        </w:rPr>
        <w:t>/intra-UE</w:t>
      </w:r>
      <w:r w:rsidRPr="0061421B">
        <w:rPr>
          <w:rFonts w:eastAsia="SimSun" w:hint="eastAsia"/>
          <w:color w:val="FF0000"/>
          <w:lang w:val="fr-FR"/>
        </w:rPr>
        <w:t xml:space="preserve"> </w:t>
      </w:r>
      <w:proofErr w:type="spellStart"/>
      <w:r w:rsidRPr="0061421B">
        <w:rPr>
          <w:rFonts w:eastAsia="SimSun" w:hint="eastAsia"/>
          <w:color w:val="FF0000"/>
          <w:lang w:val="fr-FR"/>
        </w:rPr>
        <w:t>multiplexing</w:t>
      </w:r>
      <w:proofErr w:type="spellEnd"/>
      <w:r w:rsidRPr="0061421B">
        <w:rPr>
          <w:rFonts w:eastAsia="SimSun" w:hint="eastAsia"/>
          <w:color w:val="FF0000"/>
          <w:lang w:val="en-US" w:eastAsia="zh-CN"/>
        </w:rPr>
        <w:t xml:space="preserve"> </w:t>
      </w:r>
      <w:r w:rsidRPr="0061421B">
        <w:rPr>
          <w:rFonts w:hint="eastAsia"/>
          <w:color w:val="FF0000"/>
          <w:lang w:val="en-US" w:eastAsia="zh-CN"/>
        </w:rPr>
        <w:t xml:space="preserve">techniques, including </w:t>
      </w:r>
      <w:proofErr w:type="gramStart"/>
      <w:r w:rsidRPr="0061421B">
        <w:rPr>
          <w:rFonts w:hint="eastAsia"/>
          <w:color w:val="FF0000"/>
          <w:lang w:val="en-US" w:eastAsia="zh-CN"/>
        </w:rPr>
        <w:t>e.g.</w:t>
      </w:r>
      <w:proofErr w:type="gramEnd"/>
      <w:r w:rsidRPr="0061421B">
        <w:rPr>
          <w:rFonts w:hint="eastAsia"/>
          <w:color w:val="FF0000"/>
          <w:lang w:val="en-US" w:eastAsia="zh-CN"/>
        </w:rPr>
        <w:t xml:space="preserve"> finer granularity preemption indication</w:t>
      </w:r>
    </w:p>
    <w:p w14:paraId="68B9AB41" w14:textId="77777777" w:rsidR="00244C75" w:rsidRPr="0026332F" w:rsidRDefault="00244C75" w:rsidP="00272443">
      <w:pPr>
        <w:pStyle w:val="ListParagraph"/>
        <w:numPr>
          <w:ilvl w:val="0"/>
          <w:numId w:val="49"/>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16778CA5" w14:textId="4FCF131E" w:rsidR="00D04240" w:rsidRDefault="00D04240" w:rsidP="008655FC"/>
    <w:tbl>
      <w:tblPr>
        <w:tblStyle w:val="TableGrid"/>
        <w:tblW w:w="0" w:type="auto"/>
        <w:tblLook w:val="04A0" w:firstRow="1" w:lastRow="0" w:firstColumn="1" w:lastColumn="0" w:noHBand="0" w:noVBand="1"/>
      </w:tblPr>
      <w:tblGrid>
        <w:gridCol w:w="1271"/>
        <w:gridCol w:w="8358"/>
      </w:tblGrid>
      <w:tr w:rsidR="00D04240" w14:paraId="105F369F" w14:textId="77777777" w:rsidTr="00C4559D">
        <w:tc>
          <w:tcPr>
            <w:tcW w:w="9629" w:type="dxa"/>
            <w:gridSpan w:val="2"/>
          </w:tcPr>
          <w:p w14:paraId="035B6286" w14:textId="77777777" w:rsidR="00D04240" w:rsidRDefault="00D04240" w:rsidP="00C4559D">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3DF5438" w14:textId="5DD930F1" w:rsidR="00D04240" w:rsidRDefault="00D04240" w:rsidP="00D04240">
            <w:pPr>
              <w:pStyle w:val="ListParagraph"/>
              <w:numPr>
                <w:ilvl w:val="0"/>
                <w:numId w:val="23"/>
              </w:numPr>
              <w:rPr>
                <w:rFonts w:cs="Arial"/>
                <w:szCs w:val="20"/>
                <w:lang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t>
            </w:r>
            <w:r w:rsidR="00244C75">
              <w:rPr>
                <w:rStyle w:val="Strong"/>
              </w:rPr>
              <w:t>Please indicate if there is any proposal that is completely unacceptable to you. Please consider progress of group and explanations above by Moderator in your decision.</w:t>
            </w:r>
          </w:p>
          <w:p w14:paraId="09AEC243" w14:textId="7F21BC8D" w:rsidR="00D04240" w:rsidRDefault="00D04240" w:rsidP="00C4559D">
            <w:pPr>
              <w:pStyle w:val="ListParagraph"/>
              <w:ind w:left="360"/>
              <w:rPr>
                <w:rFonts w:cs="Arial"/>
                <w:szCs w:val="20"/>
                <w:lang w:eastAsia="ja-JP"/>
              </w:rPr>
            </w:pPr>
          </w:p>
        </w:tc>
      </w:tr>
      <w:tr w:rsidR="00D04240" w14:paraId="24229771" w14:textId="77777777" w:rsidTr="00C4559D">
        <w:tc>
          <w:tcPr>
            <w:tcW w:w="1271" w:type="dxa"/>
            <w:shd w:val="clear" w:color="auto" w:fill="D0CECE" w:themeFill="background2" w:themeFillShade="E6"/>
          </w:tcPr>
          <w:p w14:paraId="2FBF20AB" w14:textId="77777777" w:rsidR="00D04240" w:rsidRDefault="00D04240" w:rsidP="00C4559D">
            <w:pPr>
              <w:jc w:val="center"/>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Company</w:t>
            </w:r>
          </w:p>
        </w:tc>
        <w:tc>
          <w:tcPr>
            <w:tcW w:w="8358" w:type="dxa"/>
            <w:shd w:val="clear" w:color="auto" w:fill="D0CECE" w:themeFill="background2" w:themeFillShade="E6"/>
          </w:tcPr>
          <w:p w14:paraId="52550EB8" w14:textId="77777777" w:rsidR="00D04240" w:rsidRDefault="00D04240" w:rsidP="00C4559D">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D04240" w14:paraId="7CC2492E" w14:textId="77777777" w:rsidTr="00C4559D">
        <w:tc>
          <w:tcPr>
            <w:tcW w:w="1271" w:type="dxa"/>
          </w:tcPr>
          <w:p w14:paraId="5E18816C" w14:textId="77777777" w:rsidR="00D04240" w:rsidRDefault="00D04240" w:rsidP="00C4559D">
            <w:pPr>
              <w:rPr>
                <w:rFonts w:eastAsia="Malgun Gothic" w:cs="Arial"/>
                <w:szCs w:val="20"/>
                <w:lang w:eastAsia="ko-KR"/>
              </w:rPr>
            </w:pPr>
          </w:p>
        </w:tc>
        <w:tc>
          <w:tcPr>
            <w:tcW w:w="8358" w:type="dxa"/>
          </w:tcPr>
          <w:p w14:paraId="6D29EEFD" w14:textId="77777777" w:rsidR="00D04240" w:rsidRDefault="00D04240" w:rsidP="00C4559D">
            <w:pPr>
              <w:rPr>
                <w:rFonts w:eastAsia="Malgun Gothic" w:cs="Arial"/>
                <w:szCs w:val="20"/>
                <w:lang w:eastAsia="ko-KR"/>
              </w:rPr>
            </w:pPr>
          </w:p>
        </w:tc>
      </w:tr>
    </w:tbl>
    <w:p w14:paraId="447E71DB" w14:textId="77777777" w:rsidR="00D04240" w:rsidRDefault="00D04240" w:rsidP="00D04240">
      <w:pPr>
        <w:rPr>
          <w:lang w:eastAsia="ja-JP"/>
        </w:rPr>
      </w:pPr>
    </w:p>
    <w:p w14:paraId="37C7416A" w14:textId="77777777" w:rsidR="0094309B" w:rsidRDefault="0094309B" w:rsidP="0094309B">
      <w:pPr>
        <w:rPr>
          <w:lang w:eastAsia="ja-JP"/>
        </w:rPr>
      </w:pPr>
    </w:p>
    <w:p w14:paraId="2B036216" w14:textId="0EEA756A" w:rsidR="0094309B" w:rsidRDefault="0094309B" w:rsidP="0094309B">
      <w:pPr>
        <w:pStyle w:val="Heading3"/>
        <w:numPr>
          <w:ilvl w:val="2"/>
          <w:numId w:val="36"/>
        </w:numPr>
      </w:pPr>
      <w:r>
        <w:t>Summary</w:t>
      </w:r>
    </w:p>
    <w:p w14:paraId="53A71A21" w14:textId="0A58558E" w:rsidR="0094309B" w:rsidRDefault="000A6550" w:rsidP="0094309B">
      <w:pPr>
        <w:rPr>
          <w:lang w:eastAsia="ja-JP"/>
        </w:rPr>
      </w:pPr>
      <w:r>
        <w:rPr>
          <w:lang w:eastAsia="ja-JP"/>
        </w:rPr>
        <w:t>Companies’ views are summarized below.</w:t>
      </w: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1459"/>
        <w:gridCol w:w="2279"/>
        <w:gridCol w:w="2445"/>
      </w:tblGrid>
      <w:tr w:rsidR="0091653B" w:rsidRPr="0091653B" w14:paraId="4FC22CEB" w14:textId="77777777" w:rsidTr="0091653B">
        <w:trPr>
          <w:trHeight w:val="600"/>
        </w:trPr>
        <w:tc>
          <w:tcPr>
            <w:tcW w:w="960" w:type="dxa"/>
            <w:shd w:val="clear" w:color="000000" w:fill="8EA9DB"/>
            <w:hideMark/>
          </w:tcPr>
          <w:p w14:paraId="55A45D6A"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Proposal</w:t>
            </w:r>
          </w:p>
        </w:tc>
        <w:tc>
          <w:tcPr>
            <w:tcW w:w="1460" w:type="dxa"/>
            <w:shd w:val="clear" w:color="000000" w:fill="8EA9DB"/>
            <w:hideMark/>
          </w:tcPr>
          <w:p w14:paraId="1DA084D3"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Indicated unacceptable</w:t>
            </w:r>
          </w:p>
        </w:tc>
        <w:tc>
          <w:tcPr>
            <w:tcW w:w="2300" w:type="dxa"/>
            <w:shd w:val="clear" w:color="000000" w:fill="8EA9DB"/>
            <w:hideMark/>
          </w:tcPr>
          <w:p w14:paraId="321459E9"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Indicated support</w:t>
            </w:r>
          </w:p>
        </w:tc>
        <w:tc>
          <w:tcPr>
            <w:tcW w:w="2460" w:type="dxa"/>
            <w:shd w:val="clear" w:color="000000" w:fill="8EA9DB"/>
            <w:hideMark/>
          </w:tcPr>
          <w:p w14:paraId="51CA0F84"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Comments to revise description</w:t>
            </w:r>
          </w:p>
        </w:tc>
      </w:tr>
      <w:tr w:rsidR="0091653B" w:rsidRPr="0091653B" w14:paraId="78EE308D" w14:textId="77777777" w:rsidTr="0091653B">
        <w:trPr>
          <w:trHeight w:val="600"/>
        </w:trPr>
        <w:tc>
          <w:tcPr>
            <w:tcW w:w="960" w:type="dxa"/>
            <w:shd w:val="clear" w:color="auto" w:fill="auto"/>
            <w:hideMark/>
          </w:tcPr>
          <w:p w14:paraId="674217C6"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1-2A-r3</w:t>
            </w:r>
          </w:p>
        </w:tc>
        <w:tc>
          <w:tcPr>
            <w:tcW w:w="1460" w:type="dxa"/>
            <w:shd w:val="clear" w:color="auto" w:fill="auto"/>
            <w:hideMark/>
          </w:tcPr>
          <w:p w14:paraId="6D96F00D"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ZTE</w:t>
            </w:r>
          </w:p>
        </w:tc>
        <w:tc>
          <w:tcPr>
            <w:tcW w:w="2300" w:type="dxa"/>
            <w:shd w:val="clear" w:color="auto" w:fill="auto"/>
            <w:hideMark/>
          </w:tcPr>
          <w:p w14:paraId="52841CDB"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Nokia, DCM, IDC, MTK, NEC, III, vivo</w:t>
            </w:r>
          </w:p>
        </w:tc>
        <w:tc>
          <w:tcPr>
            <w:tcW w:w="2460" w:type="dxa"/>
            <w:shd w:val="clear" w:color="auto" w:fill="auto"/>
            <w:hideMark/>
          </w:tcPr>
          <w:p w14:paraId="3153DA65"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ZTE: remove</w:t>
            </w:r>
          </w:p>
        </w:tc>
      </w:tr>
      <w:tr w:rsidR="0091653B" w:rsidRPr="0091653B" w14:paraId="0A8E4797" w14:textId="77777777" w:rsidTr="0091653B">
        <w:trPr>
          <w:trHeight w:val="900"/>
        </w:trPr>
        <w:tc>
          <w:tcPr>
            <w:tcW w:w="960" w:type="dxa"/>
            <w:shd w:val="clear" w:color="000000" w:fill="FFFF00"/>
            <w:hideMark/>
          </w:tcPr>
          <w:p w14:paraId="64C98596" w14:textId="77777777" w:rsidR="0091653B" w:rsidRPr="0091653B" w:rsidRDefault="0091653B" w:rsidP="0091653B">
            <w:pPr>
              <w:spacing w:after="0" w:line="240" w:lineRule="auto"/>
              <w:jc w:val="left"/>
              <w:rPr>
                <w:rFonts w:ascii="Calibri" w:eastAsia="Times New Roman" w:hAnsi="Calibri" w:cs="Calibri"/>
                <w:color w:val="00B050"/>
                <w:sz w:val="22"/>
                <w:lang w:val="en-SE" w:eastAsia="en-SE"/>
              </w:rPr>
            </w:pPr>
            <w:r w:rsidRPr="0091653B">
              <w:rPr>
                <w:rFonts w:ascii="Calibri" w:eastAsia="Times New Roman" w:hAnsi="Calibri" w:cs="Calibri"/>
                <w:color w:val="00B050"/>
                <w:sz w:val="22"/>
                <w:lang w:val="en-SE" w:eastAsia="en-SE"/>
              </w:rPr>
              <w:t>1-2B-r3</w:t>
            </w:r>
          </w:p>
        </w:tc>
        <w:tc>
          <w:tcPr>
            <w:tcW w:w="1460" w:type="dxa"/>
            <w:shd w:val="clear" w:color="auto" w:fill="auto"/>
            <w:hideMark/>
          </w:tcPr>
          <w:p w14:paraId="2216A8C8"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FW, MTK, vivo, HW</w:t>
            </w:r>
          </w:p>
        </w:tc>
        <w:tc>
          <w:tcPr>
            <w:tcW w:w="2300" w:type="dxa"/>
            <w:shd w:val="clear" w:color="auto" w:fill="auto"/>
            <w:hideMark/>
          </w:tcPr>
          <w:p w14:paraId="5A55B99A"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QC, Nokia, DCM, IDC, NEC, III, vivo</w:t>
            </w:r>
          </w:p>
        </w:tc>
        <w:tc>
          <w:tcPr>
            <w:tcW w:w="2460" w:type="dxa"/>
            <w:shd w:val="clear" w:color="auto" w:fill="auto"/>
            <w:hideMark/>
          </w:tcPr>
          <w:p w14:paraId="25BE2496"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roofErr w:type="gramStart"/>
            <w:r w:rsidRPr="0091653B">
              <w:rPr>
                <w:rFonts w:ascii="Calibri" w:eastAsia="Times New Roman" w:hAnsi="Calibri" w:cs="Calibri"/>
                <w:color w:val="000000"/>
                <w:sz w:val="22"/>
                <w:lang w:val="en-SE" w:eastAsia="en-SE"/>
              </w:rPr>
              <w:t>vivo(</w:t>
            </w:r>
            <w:proofErr w:type="gramEnd"/>
            <w:r w:rsidRPr="0091653B">
              <w:rPr>
                <w:rFonts w:ascii="Calibri" w:eastAsia="Times New Roman" w:hAnsi="Calibri" w:cs="Calibri"/>
                <w:color w:val="000000"/>
                <w:sz w:val="22"/>
                <w:lang w:val="en-SE" w:eastAsia="en-SE"/>
              </w:rPr>
              <w:t>resolution proposed)</w:t>
            </w:r>
            <w:r w:rsidRPr="0091653B">
              <w:rPr>
                <w:rFonts w:ascii="Calibri" w:eastAsia="Times New Roman" w:hAnsi="Calibri" w:cs="Calibri"/>
                <w:color w:val="000000"/>
                <w:sz w:val="22"/>
                <w:lang w:val="en-SE" w:eastAsia="en-SE"/>
              </w:rPr>
              <w:br/>
              <w:t>HW</w:t>
            </w:r>
          </w:p>
        </w:tc>
      </w:tr>
      <w:tr w:rsidR="0091653B" w:rsidRPr="0091653B" w14:paraId="2006C195" w14:textId="77777777" w:rsidTr="0091653B">
        <w:trPr>
          <w:trHeight w:val="600"/>
        </w:trPr>
        <w:tc>
          <w:tcPr>
            <w:tcW w:w="960" w:type="dxa"/>
            <w:shd w:val="clear" w:color="auto" w:fill="auto"/>
            <w:hideMark/>
          </w:tcPr>
          <w:p w14:paraId="0F5D2F12"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1-2C-r3</w:t>
            </w:r>
          </w:p>
        </w:tc>
        <w:tc>
          <w:tcPr>
            <w:tcW w:w="1460" w:type="dxa"/>
            <w:shd w:val="clear" w:color="auto" w:fill="auto"/>
            <w:hideMark/>
          </w:tcPr>
          <w:p w14:paraId="04E37665"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
        </w:tc>
        <w:tc>
          <w:tcPr>
            <w:tcW w:w="2300" w:type="dxa"/>
            <w:shd w:val="clear" w:color="auto" w:fill="auto"/>
            <w:hideMark/>
          </w:tcPr>
          <w:p w14:paraId="2541C4A7"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QC, Nokia, DCM, IDC, MTK, NEC, III, vivo</w:t>
            </w:r>
          </w:p>
        </w:tc>
        <w:tc>
          <w:tcPr>
            <w:tcW w:w="2460" w:type="dxa"/>
            <w:shd w:val="clear" w:color="auto" w:fill="auto"/>
            <w:hideMark/>
          </w:tcPr>
          <w:p w14:paraId="67220AD7"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
        </w:tc>
      </w:tr>
      <w:tr w:rsidR="0091653B" w:rsidRPr="0091653B" w14:paraId="28E5D505" w14:textId="77777777" w:rsidTr="0091653B">
        <w:trPr>
          <w:trHeight w:val="600"/>
        </w:trPr>
        <w:tc>
          <w:tcPr>
            <w:tcW w:w="960" w:type="dxa"/>
            <w:shd w:val="clear" w:color="auto" w:fill="auto"/>
            <w:hideMark/>
          </w:tcPr>
          <w:p w14:paraId="3E3D450D" w14:textId="77777777" w:rsidR="0091653B" w:rsidRPr="0091653B" w:rsidRDefault="0091653B" w:rsidP="0091653B">
            <w:pPr>
              <w:spacing w:after="0" w:line="240" w:lineRule="auto"/>
              <w:jc w:val="left"/>
              <w:rPr>
                <w:rFonts w:ascii="Calibri" w:eastAsia="Times New Roman" w:hAnsi="Calibri" w:cs="Calibri"/>
                <w:color w:val="00B050"/>
                <w:sz w:val="22"/>
                <w:lang w:val="en-SE" w:eastAsia="en-SE"/>
              </w:rPr>
            </w:pPr>
            <w:r w:rsidRPr="0091653B">
              <w:rPr>
                <w:rFonts w:ascii="Calibri" w:eastAsia="Times New Roman" w:hAnsi="Calibri" w:cs="Calibri"/>
                <w:color w:val="00B050"/>
                <w:sz w:val="22"/>
                <w:lang w:val="en-SE" w:eastAsia="en-SE"/>
              </w:rPr>
              <w:t>2-1-r3</w:t>
            </w:r>
          </w:p>
        </w:tc>
        <w:tc>
          <w:tcPr>
            <w:tcW w:w="1460" w:type="dxa"/>
            <w:shd w:val="clear" w:color="auto" w:fill="auto"/>
            <w:hideMark/>
          </w:tcPr>
          <w:p w14:paraId="4F8EC7FB" w14:textId="77777777" w:rsidR="0091653B" w:rsidRPr="0091653B" w:rsidRDefault="0091653B" w:rsidP="0091653B">
            <w:pPr>
              <w:spacing w:after="0" w:line="240" w:lineRule="auto"/>
              <w:jc w:val="left"/>
              <w:rPr>
                <w:rFonts w:ascii="Calibri" w:eastAsia="Times New Roman" w:hAnsi="Calibri" w:cs="Calibri"/>
                <w:color w:val="00B050"/>
                <w:sz w:val="22"/>
                <w:lang w:val="en-SE" w:eastAsia="en-SE"/>
              </w:rPr>
            </w:pPr>
          </w:p>
        </w:tc>
        <w:tc>
          <w:tcPr>
            <w:tcW w:w="2300" w:type="dxa"/>
            <w:shd w:val="clear" w:color="auto" w:fill="auto"/>
            <w:hideMark/>
          </w:tcPr>
          <w:p w14:paraId="339AD43B"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QC, Nokia, DCM, IDC, MTK, NEC, III, vivo</w:t>
            </w:r>
          </w:p>
        </w:tc>
        <w:tc>
          <w:tcPr>
            <w:tcW w:w="2460" w:type="dxa"/>
            <w:shd w:val="clear" w:color="auto" w:fill="auto"/>
            <w:hideMark/>
          </w:tcPr>
          <w:p w14:paraId="55CCB26D"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Intel</w:t>
            </w:r>
          </w:p>
        </w:tc>
      </w:tr>
      <w:tr w:rsidR="0091653B" w:rsidRPr="0091653B" w14:paraId="10631637" w14:textId="77777777" w:rsidTr="0091653B">
        <w:trPr>
          <w:trHeight w:val="600"/>
        </w:trPr>
        <w:tc>
          <w:tcPr>
            <w:tcW w:w="960" w:type="dxa"/>
            <w:shd w:val="clear" w:color="auto" w:fill="auto"/>
            <w:hideMark/>
          </w:tcPr>
          <w:p w14:paraId="1429D6FE" w14:textId="77777777" w:rsidR="0091653B" w:rsidRPr="0091653B" w:rsidRDefault="0091653B" w:rsidP="0091653B">
            <w:pPr>
              <w:spacing w:after="0" w:line="240" w:lineRule="auto"/>
              <w:jc w:val="left"/>
              <w:rPr>
                <w:rFonts w:ascii="Calibri" w:eastAsia="Times New Roman" w:hAnsi="Calibri" w:cs="Calibri"/>
                <w:color w:val="00B050"/>
                <w:sz w:val="22"/>
                <w:lang w:val="en-SE" w:eastAsia="en-SE"/>
              </w:rPr>
            </w:pPr>
            <w:r w:rsidRPr="0091653B">
              <w:rPr>
                <w:rFonts w:ascii="Calibri" w:eastAsia="Times New Roman" w:hAnsi="Calibri" w:cs="Calibri"/>
                <w:color w:val="00B050"/>
                <w:sz w:val="22"/>
                <w:lang w:val="en-SE" w:eastAsia="en-SE"/>
              </w:rPr>
              <w:t>3-1-r3</w:t>
            </w:r>
          </w:p>
        </w:tc>
        <w:tc>
          <w:tcPr>
            <w:tcW w:w="1460" w:type="dxa"/>
            <w:shd w:val="clear" w:color="auto" w:fill="auto"/>
            <w:hideMark/>
          </w:tcPr>
          <w:p w14:paraId="24298E44" w14:textId="77777777" w:rsidR="0091653B" w:rsidRPr="0091653B" w:rsidRDefault="0091653B" w:rsidP="0091653B">
            <w:pPr>
              <w:spacing w:after="0" w:line="240" w:lineRule="auto"/>
              <w:jc w:val="left"/>
              <w:rPr>
                <w:rFonts w:ascii="Calibri" w:eastAsia="Times New Roman" w:hAnsi="Calibri" w:cs="Calibri"/>
                <w:color w:val="00B050"/>
                <w:sz w:val="22"/>
                <w:lang w:val="en-SE" w:eastAsia="en-SE"/>
              </w:rPr>
            </w:pPr>
          </w:p>
        </w:tc>
        <w:tc>
          <w:tcPr>
            <w:tcW w:w="2300" w:type="dxa"/>
            <w:shd w:val="clear" w:color="auto" w:fill="auto"/>
            <w:hideMark/>
          </w:tcPr>
          <w:p w14:paraId="69437ED2"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QC, DCM, IDC, MTK, NEC, III, vivo</w:t>
            </w:r>
          </w:p>
        </w:tc>
        <w:tc>
          <w:tcPr>
            <w:tcW w:w="2460" w:type="dxa"/>
            <w:shd w:val="clear" w:color="auto" w:fill="auto"/>
            <w:hideMark/>
          </w:tcPr>
          <w:p w14:paraId="5D65405D"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Intel, ZTE, LG</w:t>
            </w:r>
          </w:p>
        </w:tc>
      </w:tr>
      <w:tr w:rsidR="0091653B" w:rsidRPr="0091653B" w14:paraId="71F94669" w14:textId="77777777" w:rsidTr="0091653B">
        <w:trPr>
          <w:trHeight w:val="600"/>
        </w:trPr>
        <w:tc>
          <w:tcPr>
            <w:tcW w:w="960" w:type="dxa"/>
            <w:shd w:val="clear" w:color="auto" w:fill="auto"/>
            <w:hideMark/>
          </w:tcPr>
          <w:p w14:paraId="4457FB12"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4-1-r3</w:t>
            </w:r>
          </w:p>
        </w:tc>
        <w:tc>
          <w:tcPr>
            <w:tcW w:w="1460" w:type="dxa"/>
            <w:shd w:val="clear" w:color="auto" w:fill="auto"/>
            <w:hideMark/>
          </w:tcPr>
          <w:p w14:paraId="7E47B920"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
        </w:tc>
        <w:tc>
          <w:tcPr>
            <w:tcW w:w="2300" w:type="dxa"/>
            <w:shd w:val="clear" w:color="auto" w:fill="auto"/>
            <w:hideMark/>
          </w:tcPr>
          <w:p w14:paraId="20960DCB"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DCM, IDC, MTK, NEC, III, vivo</w:t>
            </w:r>
          </w:p>
        </w:tc>
        <w:tc>
          <w:tcPr>
            <w:tcW w:w="2460" w:type="dxa"/>
            <w:shd w:val="clear" w:color="auto" w:fill="auto"/>
            <w:hideMark/>
          </w:tcPr>
          <w:p w14:paraId="379BE051"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
        </w:tc>
      </w:tr>
      <w:tr w:rsidR="0091653B" w:rsidRPr="0091653B" w14:paraId="6ED92EDD" w14:textId="77777777" w:rsidTr="0091653B">
        <w:trPr>
          <w:trHeight w:val="300"/>
        </w:trPr>
        <w:tc>
          <w:tcPr>
            <w:tcW w:w="960" w:type="dxa"/>
            <w:shd w:val="clear" w:color="auto" w:fill="auto"/>
            <w:hideMark/>
          </w:tcPr>
          <w:p w14:paraId="030F12D3"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5-1-r3</w:t>
            </w:r>
          </w:p>
        </w:tc>
        <w:tc>
          <w:tcPr>
            <w:tcW w:w="1460" w:type="dxa"/>
            <w:shd w:val="clear" w:color="auto" w:fill="auto"/>
            <w:hideMark/>
          </w:tcPr>
          <w:p w14:paraId="7451D2AF"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
        </w:tc>
        <w:tc>
          <w:tcPr>
            <w:tcW w:w="2300" w:type="dxa"/>
            <w:shd w:val="clear" w:color="auto" w:fill="auto"/>
            <w:hideMark/>
          </w:tcPr>
          <w:p w14:paraId="020C7FF6"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DCM, MTK, III, vivo</w:t>
            </w:r>
          </w:p>
        </w:tc>
        <w:tc>
          <w:tcPr>
            <w:tcW w:w="2460" w:type="dxa"/>
            <w:shd w:val="clear" w:color="auto" w:fill="auto"/>
            <w:hideMark/>
          </w:tcPr>
          <w:p w14:paraId="3495B8A4"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
        </w:tc>
      </w:tr>
      <w:tr w:rsidR="0091653B" w:rsidRPr="0091653B" w14:paraId="37DB7F83" w14:textId="77777777" w:rsidTr="0091653B">
        <w:trPr>
          <w:trHeight w:val="300"/>
        </w:trPr>
        <w:tc>
          <w:tcPr>
            <w:tcW w:w="960" w:type="dxa"/>
            <w:shd w:val="clear" w:color="auto" w:fill="auto"/>
            <w:hideMark/>
          </w:tcPr>
          <w:p w14:paraId="1CE7C97A"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5-2-r3</w:t>
            </w:r>
          </w:p>
        </w:tc>
        <w:tc>
          <w:tcPr>
            <w:tcW w:w="1460" w:type="dxa"/>
            <w:shd w:val="clear" w:color="auto" w:fill="auto"/>
            <w:hideMark/>
          </w:tcPr>
          <w:p w14:paraId="03290419"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
        </w:tc>
        <w:tc>
          <w:tcPr>
            <w:tcW w:w="2300" w:type="dxa"/>
            <w:shd w:val="clear" w:color="auto" w:fill="auto"/>
            <w:hideMark/>
          </w:tcPr>
          <w:p w14:paraId="578EDE17"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QC, DCM, MTK, III, vivo</w:t>
            </w:r>
          </w:p>
        </w:tc>
        <w:tc>
          <w:tcPr>
            <w:tcW w:w="2460" w:type="dxa"/>
            <w:shd w:val="clear" w:color="auto" w:fill="auto"/>
            <w:hideMark/>
          </w:tcPr>
          <w:p w14:paraId="1EEAFC3D"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
        </w:tc>
      </w:tr>
      <w:tr w:rsidR="0091653B" w:rsidRPr="0091653B" w14:paraId="6F4F69DD" w14:textId="77777777" w:rsidTr="0091653B">
        <w:trPr>
          <w:trHeight w:val="900"/>
        </w:trPr>
        <w:tc>
          <w:tcPr>
            <w:tcW w:w="960" w:type="dxa"/>
            <w:shd w:val="clear" w:color="auto" w:fill="auto"/>
            <w:hideMark/>
          </w:tcPr>
          <w:p w14:paraId="7AB785C6" w14:textId="77777777" w:rsidR="0091653B" w:rsidRPr="0091653B" w:rsidRDefault="0091653B" w:rsidP="0091653B">
            <w:pPr>
              <w:spacing w:after="0" w:line="240" w:lineRule="auto"/>
              <w:jc w:val="left"/>
              <w:rPr>
                <w:rFonts w:ascii="Calibri" w:eastAsia="Times New Roman" w:hAnsi="Calibri" w:cs="Calibri"/>
                <w:color w:val="00B050"/>
                <w:sz w:val="22"/>
                <w:lang w:val="en-SE" w:eastAsia="en-SE"/>
              </w:rPr>
            </w:pPr>
            <w:r w:rsidRPr="0091653B">
              <w:rPr>
                <w:rFonts w:ascii="Calibri" w:eastAsia="Times New Roman" w:hAnsi="Calibri" w:cs="Calibri"/>
                <w:color w:val="00B050"/>
                <w:sz w:val="22"/>
                <w:lang w:val="en-SE" w:eastAsia="en-SE"/>
              </w:rPr>
              <w:t>6-1-r3</w:t>
            </w:r>
          </w:p>
        </w:tc>
        <w:tc>
          <w:tcPr>
            <w:tcW w:w="1460" w:type="dxa"/>
            <w:shd w:val="clear" w:color="auto" w:fill="auto"/>
            <w:hideMark/>
          </w:tcPr>
          <w:p w14:paraId="6D93FE2E" w14:textId="77777777" w:rsidR="0091653B" w:rsidRPr="0091653B" w:rsidRDefault="0091653B" w:rsidP="0091653B">
            <w:pPr>
              <w:spacing w:after="0" w:line="240" w:lineRule="auto"/>
              <w:jc w:val="left"/>
              <w:rPr>
                <w:rFonts w:ascii="Calibri" w:eastAsia="Times New Roman" w:hAnsi="Calibri" w:cs="Calibri"/>
                <w:color w:val="00B050"/>
                <w:sz w:val="22"/>
                <w:lang w:val="en-SE" w:eastAsia="en-SE"/>
              </w:rPr>
            </w:pPr>
          </w:p>
        </w:tc>
        <w:tc>
          <w:tcPr>
            <w:tcW w:w="2300" w:type="dxa"/>
            <w:shd w:val="clear" w:color="auto" w:fill="auto"/>
            <w:hideMark/>
          </w:tcPr>
          <w:p w14:paraId="618B1149"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DCM, MTK, III, vivo</w:t>
            </w:r>
          </w:p>
        </w:tc>
        <w:tc>
          <w:tcPr>
            <w:tcW w:w="2460" w:type="dxa"/>
            <w:shd w:val="clear" w:color="auto" w:fill="auto"/>
            <w:hideMark/>
          </w:tcPr>
          <w:p w14:paraId="2F2310FC"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Motorola, LG (remove adaptive)</w:t>
            </w:r>
            <w:r w:rsidRPr="0091653B">
              <w:rPr>
                <w:rFonts w:ascii="Calibri" w:eastAsia="Times New Roman" w:hAnsi="Calibri" w:cs="Calibri"/>
                <w:color w:val="000000"/>
                <w:sz w:val="22"/>
                <w:lang w:val="en-SE" w:eastAsia="en-SE"/>
              </w:rPr>
              <w:br/>
              <w:t xml:space="preserve">FW (prefer </w:t>
            </w:r>
            <w:proofErr w:type="spellStart"/>
            <w:r w:rsidRPr="0091653B">
              <w:rPr>
                <w:rFonts w:ascii="Calibri" w:eastAsia="Times New Roman" w:hAnsi="Calibri" w:cs="Calibri"/>
                <w:color w:val="000000"/>
                <w:sz w:val="22"/>
                <w:lang w:val="en-SE" w:eastAsia="en-SE"/>
              </w:rPr>
              <w:t>depriorotize</w:t>
            </w:r>
            <w:proofErr w:type="spellEnd"/>
            <w:r w:rsidRPr="0091653B">
              <w:rPr>
                <w:rFonts w:ascii="Calibri" w:eastAsia="Times New Roman" w:hAnsi="Calibri" w:cs="Calibri"/>
                <w:color w:val="000000"/>
                <w:sz w:val="22"/>
                <w:lang w:val="en-SE" w:eastAsia="en-SE"/>
              </w:rPr>
              <w:t>)</w:t>
            </w:r>
          </w:p>
        </w:tc>
      </w:tr>
    </w:tbl>
    <w:p w14:paraId="3BC5D041" w14:textId="77777777" w:rsidR="0091653B" w:rsidRPr="0094309B" w:rsidRDefault="0091653B" w:rsidP="0094309B">
      <w:pPr>
        <w:rPr>
          <w:lang w:eastAsia="ja-JP"/>
        </w:rPr>
      </w:pPr>
    </w:p>
    <w:p w14:paraId="444C11E5" w14:textId="3D7F767F" w:rsidR="000A6550" w:rsidRPr="00272443" w:rsidRDefault="000A6550" w:rsidP="0098154E">
      <w:pPr>
        <w:rPr>
          <w:rFonts w:cs="Arial"/>
          <w:b/>
          <w:bCs/>
          <w:szCs w:val="20"/>
          <w:lang w:val="en-US"/>
        </w:rPr>
      </w:pPr>
      <w:r w:rsidRPr="00272443">
        <w:rPr>
          <w:rFonts w:cs="Arial"/>
          <w:b/>
          <w:bCs/>
          <w:szCs w:val="20"/>
          <w:lang w:val="en-US"/>
        </w:rPr>
        <w:t>Moderator’s recommendation:</w:t>
      </w:r>
    </w:p>
    <w:p w14:paraId="2265C9FB" w14:textId="79D6E640" w:rsidR="0098154E" w:rsidRPr="00272443" w:rsidRDefault="0098154E" w:rsidP="0098154E">
      <w:pPr>
        <w:rPr>
          <w:rFonts w:eastAsia="PMingLiU" w:cs="Arial"/>
          <w:szCs w:val="20"/>
          <w:lang w:val="en-US"/>
        </w:rPr>
      </w:pPr>
      <w:r w:rsidRPr="00272443">
        <w:rPr>
          <w:rFonts w:cs="Arial"/>
          <w:szCs w:val="20"/>
          <w:lang w:val="en-US"/>
        </w:rPr>
        <w:t xml:space="preserve">The main concern is 1-2B-r3. Moderator </w:t>
      </w:r>
      <w:r w:rsidR="00104AF4" w:rsidRPr="00272443">
        <w:rPr>
          <w:rFonts w:cs="Arial"/>
          <w:szCs w:val="20"/>
          <w:lang w:val="en-US"/>
        </w:rPr>
        <w:t xml:space="preserve">thinks that </w:t>
      </w:r>
      <w:proofErr w:type="spellStart"/>
      <w:r w:rsidRPr="00272443">
        <w:rPr>
          <w:rFonts w:cs="Arial"/>
          <w:szCs w:val="20"/>
          <w:lang w:val="en-US"/>
        </w:rPr>
        <w:t>vivo</w:t>
      </w:r>
      <w:r w:rsidR="00104AF4" w:rsidRPr="00272443">
        <w:rPr>
          <w:rFonts w:cs="Arial"/>
          <w:szCs w:val="20"/>
          <w:lang w:val="en-US"/>
        </w:rPr>
        <w:t>’s</w:t>
      </w:r>
      <w:proofErr w:type="spellEnd"/>
      <w:r w:rsidRPr="00272443">
        <w:rPr>
          <w:rFonts w:cs="Arial"/>
          <w:szCs w:val="20"/>
          <w:lang w:val="en-US"/>
        </w:rPr>
        <w:t xml:space="preserve"> suggestions (thanks a lot), is a very good way forward</w:t>
      </w:r>
      <w:r w:rsidR="00104AF4" w:rsidRPr="00272443">
        <w:rPr>
          <w:rFonts w:cs="Arial"/>
          <w:szCs w:val="20"/>
          <w:lang w:val="en-US"/>
        </w:rPr>
        <w:t xml:space="preserve"> that can hopefully </w:t>
      </w:r>
      <w:r w:rsidR="006D3B50" w:rsidRPr="00272443">
        <w:rPr>
          <w:rFonts w:cs="Arial"/>
          <w:szCs w:val="20"/>
          <w:lang w:val="en-US"/>
        </w:rPr>
        <w:t>be acceptable</w:t>
      </w:r>
      <w:r w:rsidRPr="00272443">
        <w:rPr>
          <w:rFonts w:cs="Arial"/>
          <w:szCs w:val="20"/>
          <w:lang w:val="en-US"/>
        </w:rPr>
        <w:t>.</w:t>
      </w:r>
    </w:p>
    <w:p w14:paraId="3602580F" w14:textId="5ED39F97" w:rsidR="0098154E" w:rsidRPr="00272443" w:rsidRDefault="0098154E" w:rsidP="0098154E">
      <w:pPr>
        <w:rPr>
          <w:rFonts w:cs="Arial"/>
          <w:szCs w:val="20"/>
          <w:lang w:val="en-US"/>
        </w:rPr>
      </w:pPr>
      <w:r w:rsidRPr="00272443">
        <w:rPr>
          <w:rFonts w:cs="Arial"/>
          <w:szCs w:val="20"/>
          <w:lang w:val="en-US"/>
        </w:rPr>
        <w:t>Please see the updated proposals (change</w:t>
      </w:r>
      <w:r w:rsidR="00D26895" w:rsidRPr="00272443">
        <w:rPr>
          <w:rFonts w:cs="Arial"/>
          <w:szCs w:val="20"/>
          <w:lang w:val="en-US"/>
        </w:rPr>
        <w:t xml:space="preserve">s are in </w:t>
      </w:r>
      <w:r w:rsidR="00496C3E" w:rsidRPr="00272443">
        <w:rPr>
          <w:rFonts w:cs="Arial"/>
          <w:color w:val="00B050"/>
          <w:szCs w:val="20"/>
          <w:lang w:val="en-US"/>
        </w:rPr>
        <w:t>green</w:t>
      </w:r>
      <w:r w:rsidR="00496C3E" w:rsidRPr="00272443">
        <w:rPr>
          <w:rFonts w:cs="Arial"/>
          <w:szCs w:val="20"/>
          <w:lang w:val="en-US"/>
        </w:rPr>
        <w:t xml:space="preserve"> color</w:t>
      </w:r>
      <w:r w:rsidRPr="00272443">
        <w:rPr>
          <w:rFonts w:cs="Arial"/>
          <w:szCs w:val="20"/>
          <w:lang w:val="en-US"/>
        </w:rPr>
        <w:t>).</w:t>
      </w:r>
    </w:p>
    <w:p w14:paraId="39CF8D34" w14:textId="77777777" w:rsidR="009C3366" w:rsidRDefault="009C3366" w:rsidP="009C3366">
      <w:pPr>
        <w:pStyle w:val="xmsonormal0"/>
        <w:wordWrap w:val="0"/>
      </w:pPr>
      <w:r>
        <w:rPr>
          <w:rStyle w:val="Strong"/>
          <w:color w:val="000000"/>
          <w:shd w:val="clear" w:color="auto" w:fill="FFFF00"/>
        </w:rPr>
        <w:t>Proposal 1-2A-r</w:t>
      </w:r>
      <w:r>
        <w:rPr>
          <w:rStyle w:val="Strong"/>
          <w:color w:val="000000"/>
          <w:shd w:val="clear" w:color="auto" w:fill="FFFF00"/>
          <w:lang w:val="en-US"/>
        </w:rPr>
        <w:t>3</w:t>
      </w:r>
      <w:r>
        <w:rPr>
          <w:rStyle w:val="Strong"/>
          <w:color w:val="000000"/>
          <w:shd w:val="clear" w:color="auto" w:fill="FFFF00"/>
        </w:rPr>
        <w:t>:</w:t>
      </w:r>
    </w:p>
    <w:p w14:paraId="6A68CF91" w14:textId="77777777" w:rsidR="009C3366" w:rsidRPr="00E75C40" w:rsidRDefault="009C3366" w:rsidP="00272443">
      <w:pPr>
        <w:pStyle w:val="xmsolistparagraph"/>
        <w:numPr>
          <w:ilvl w:val="0"/>
          <w:numId w:val="43"/>
        </w:numPr>
        <w:wordWrap w:val="0"/>
        <w:spacing w:before="0" w:beforeAutospacing="0" w:after="0" w:afterAutospacing="0" w:line="252" w:lineRule="auto"/>
        <w:jc w:val="both"/>
        <w:rPr>
          <w:rFonts w:eastAsia="Times New Roman"/>
          <w:sz w:val="20"/>
          <w:szCs w:val="20"/>
        </w:rPr>
      </w:pPr>
      <w:r w:rsidRPr="00E75C40">
        <w:rPr>
          <w:rFonts w:ascii="Arial" w:eastAsia="Times New Roman" w:hAnsi="Arial" w:cs="Arial"/>
          <w:sz w:val="20"/>
          <w:szCs w:val="20"/>
        </w:rPr>
        <w:t xml:space="preserve">To support a candidate capacity enhancement technique for XR traffic, capacity performance gain by the technique as compared to </w:t>
      </w:r>
      <w:r w:rsidRPr="00E75C40">
        <w:rPr>
          <w:rFonts w:ascii="Arial" w:eastAsia="Times New Roman" w:hAnsi="Arial" w:cs="Arial"/>
          <w:sz w:val="20"/>
          <w:szCs w:val="20"/>
          <w:lang w:val="en-US"/>
        </w:rPr>
        <w:t xml:space="preserve">baseline </w:t>
      </w:r>
      <w:r w:rsidRPr="00E75C40">
        <w:rPr>
          <w:rFonts w:ascii="Arial" w:eastAsia="Times New Roman" w:hAnsi="Arial" w:cs="Arial"/>
          <w:sz w:val="20"/>
          <w:szCs w:val="20"/>
        </w:rPr>
        <w:t>should be shown.</w:t>
      </w:r>
    </w:p>
    <w:p w14:paraId="51EFD90C" w14:textId="77777777" w:rsidR="009C3366" w:rsidRPr="00E75C40" w:rsidRDefault="009C3366" w:rsidP="00272443">
      <w:pPr>
        <w:pStyle w:val="xmsonormal0"/>
        <w:numPr>
          <w:ilvl w:val="1"/>
          <w:numId w:val="43"/>
        </w:numPr>
        <w:wordWrap w:val="0"/>
        <w:rPr>
          <w:rFonts w:eastAsia="Times New Roman"/>
        </w:rPr>
      </w:pPr>
      <w:r w:rsidRPr="00E75C40">
        <w:rPr>
          <w:rFonts w:ascii="Arial" w:eastAsia="Times New Roman" w:hAnsi="Arial" w:cs="Arial"/>
          <w:sz w:val="20"/>
          <w:szCs w:val="20"/>
          <w:lang w:val="en-US"/>
        </w:rPr>
        <w:t xml:space="preserve">Capacity </w:t>
      </w:r>
      <w:r w:rsidRPr="00E75C40">
        <w:rPr>
          <w:rFonts w:ascii="Arial" w:eastAsia="Times New Roman" w:hAnsi="Arial" w:cs="Arial"/>
          <w:sz w:val="20"/>
          <w:szCs w:val="20"/>
        </w:rPr>
        <w:t xml:space="preserve">performance gain by the candidate technique as compared to </w:t>
      </w:r>
      <w:r w:rsidRPr="00E75C40">
        <w:rPr>
          <w:rFonts w:ascii="Arial" w:eastAsia="Times New Roman" w:hAnsi="Arial" w:cs="Arial"/>
          <w:sz w:val="20"/>
          <w:szCs w:val="20"/>
          <w:lang w:val="en-US"/>
        </w:rPr>
        <w:t xml:space="preserve">baseline </w:t>
      </w:r>
      <w:r w:rsidRPr="00E75C40">
        <w:rPr>
          <w:rFonts w:ascii="Arial" w:eastAsia="Times New Roman" w:hAnsi="Arial" w:cs="Arial"/>
          <w:sz w:val="20"/>
          <w:szCs w:val="20"/>
        </w:rPr>
        <w:t xml:space="preserve">is a necessary condition </w:t>
      </w:r>
      <w:r w:rsidRPr="00E75C40">
        <w:rPr>
          <w:rFonts w:ascii="Arial" w:eastAsia="Times New Roman" w:hAnsi="Arial" w:cs="Arial"/>
          <w:sz w:val="20"/>
          <w:szCs w:val="20"/>
          <w:lang w:val="en-US"/>
        </w:rPr>
        <w:t xml:space="preserve">to consider </w:t>
      </w:r>
      <w:r w:rsidRPr="00E75C40">
        <w:rPr>
          <w:rFonts w:ascii="Arial" w:eastAsia="Times New Roman" w:hAnsi="Arial" w:cs="Arial"/>
          <w:sz w:val="20"/>
          <w:szCs w:val="20"/>
        </w:rPr>
        <w:t>supporting the candidate technique</w:t>
      </w:r>
      <w:r w:rsidRPr="00E75C40">
        <w:rPr>
          <w:rFonts w:ascii="Arial" w:eastAsia="Times New Roman" w:hAnsi="Arial" w:cs="Arial"/>
        </w:rPr>
        <w:t>.</w:t>
      </w:r>
    </w:p>
    <w:p w14:paraId="7966865C" w14:textId="77777777" w:rsidR="009C3366" w:rsidRDefault="009C3366" w:rsidP="009C3366">
      <w:pPr>
        <w:pStyle w:val="xmsolistparagraph"/>
        <w:wordWrap w:val="0"/>
        <w:spacing w:before="0" w:beforeAutospacing="0" w:after="0" w:afterAutospacing="0"/>
        <w:ind w:left="1440"/>
      </w:pPr>
      <w:r>
        <w:rPr>
          <w:rFonts w:ascii="Arial" w:hAnsi="Arial" w:cs="Arial"/>
        </w:rPr>
        <w:t> </w:t>
      </w:r>
    </w:p>
    <w:p w14:paraId="6D3D71ED" w14:textId="77777777" w:rsidR="009C3366" w:rsidRDefault="009C3366" w:rsidP="009C3366">
      <w:pPr>
        <w:pStyle w:val="xmsonormal0"/>
        <w:wordWrap w:val="0"/>
      </w:pPr>
      <w:r>
        <w:rPr>
          <w:rStyle w:val="Strong"/>
          <w:color w:val="000000"/>
          <w:shd w:val="clear" w:color="auto" w:fill="FFFF00"/>
        </w:rPr>
        <w:t>Proposal 1-2B-r</w:t>
      </w:r>
      <w:r>
        <w:rPr>
          <w:rStyle w:val="Strong"/>
          <w:color w:val="000000"/>
          <w:shd w:val="clear" w:color="auto" w:fill="FFFF00"/>
          <w:lang w:val="en-US"/>
        </w:rPr>
        <w:t>3(</w:t>
      </w:r>
      <w:r w:rsidRPr="00B10ACC">
        <w:rPr>
          <w:rStyle w:val="Strong"/>
          <w:color w:val="00B050"/>
          <w:shd w:val="clear" w:color="auto" w:fill="FFFF00"/>
          <w:lang w:val="en-US"/>
        </w:rPr>
        <w:t>mod</w:t>
      </w:r>
      <w:r>
        <w:rPr>
          <w:rStyle w:val="Strong"/>
          <w:color w:val="000000"/>
          <w:shd w:val="clear" w:color="auto" w:fill="FFFF00"/>
          <w:lang w:val="en-US"/>
        </w:rPr>
        <w:t>)</w:t>
      </w:r>
      <w:r>
        <w:rPr>
          <w:rStyle w:val="Strong"/>
          <w:color w:val="000000"/>
          <w:shd w:val="clear" w:color="auto" w:fill="FFFF00"/>
        </w:rPr>
        <w:t>:</w:t>
      </w:r>
    </w:p>
    <w:p w14:paraId="694890B3" w14:textId="77777777" w:rsidR="009C3366" w:rsidRPr="00E75C40" w:rsidRDefault="009C3366" w:rsidP="00272443">
      <w:pPr>
        <w:pStyle w:val="xmsonormal0"/>
        <w:numPr>
          <w:ilvl w:val="0"/>
          <w:numId w:val="44"/>
        </w:numPr>
        <w:wordWrap w:val="0"/>
        <w:rPr>
          <w:rFonts w:eastAsia="Times New Roman"/>
          <w:sz w:val="20"/>
          <w:szCs w:val="20"/>
        </w:rPr>
      </w:pPr>
      <w:r w:rsidRPr="00F71972">
        <w:rPr>
          <w:rFonts w:ascii="Arial" w:eastAsia="Times New Roman" w:hAnsi="Arial" w:cs="Arial"/>
          <w:sz w:val="20"/>
          <w:szCs w:val="20"/>
        </w:rPr>
        <w:t xml:space="preserve">For each candidate capacity enhancement technique for XR traffic, companies are encouraged </w:t>
      </w:r>
      <w:r w:rsidRPr="00E75C40">
        <w:rPr>
          <w:rFonts w:ascii="Arial" w:eastAsia="Times New Roman" w:hAnsi="Arial" w:cs="Arial"/>
          <w:sz w:val="20"/>
          <w:szCs w:val="20"/>
        </w:rPr>
        <w:t xml:space="preserve">to consider the following </w:t>
      </w:r>
      <w:r w:rsidRPr="00E75C40">
        <w:rPr>
          <w:rStyle w:val="Emphasis"/>
          <w:rFonts w:ascii="Arial" w:eastAsia="Times New Roman" w:hAnsi="Arial" w:cs="Arial"/>
          <w:sz w:val="20"/>
          <w:szCs w:val="20"/>
        </w:rPr>
        <w:t>common principle for assessment of the candidate capacity enhancement technique</w:t>
      </w:r>
      <w:r w:rsidRPr="00E75C40">
        <w:rPr>
          <w:rFonts w:ascii="Arial" w:eastAsia="Times New Roman" w:hAnsi="Arial" w:cs="Arial"/>
          <w:sz w:val="20"/>
          <w:szCs w:val="20"/>
        </w:rPr>
        <w:t>:</w:t>
      </w:r>
    </w:p>
    <w:p w14:paraId="1FE409C2" w14:textId="77777777" w:rsidR="009C3366" w:rsidRPr="00E75C40" w:rsidRDefault="009C3366" w:rsidP="00272443">
      <w:pPr>
        <w:pStyle w:val="xmsonormal0"/>
        <w:numPr>
          <w:ilvl w:val="1"/>
          <w:numId w:val="44"/>
        </w:numPr>
        <w:wordWrap w:val="0"/>
        <w:rPr>
          <w:rFonts w:eastAsia="Times New Roman"/>
          <w:sz w:val="20"/>
          <w:szCs w:val="20"/>
        </w:rPr>
      </w:pPr>
      <w:r w:rsidRPr="00E75C40">
        <w:rPr>
          <w:rFonts w:ascii="Arial" w:eastAsia="Times New Roman" w:hAnsi="Arial" w:cs="Arial"/>
          <w:sz w:val="20"/>
          <w:szCs w:val="20"/>
        </w:rPr>
        <w:t>Identify the XR-specific issue(s) that the enhancement technique is addressing</w:t>
      </w:r>
    </w:p>
    <w:p w14:paraId="0A570C14" w14:textId="77777777" w:rsidR="009C3366" w:rsidRPr="00E75C40" w:rsidRDefault="009C3366" w:rsidP="00272443">
      <w:pPr>
        <w:pStyle w:val="xmsonormal0"/>
        <w:numPr>
          <w:ilvl w:val="1"/>
          <w:numId w:val="44"/>
        </w:numPr>
        <w:wordWrap w:val="0"/>
        <w:rPr>
          <w:rFonts w:eastAsia="Times New Roman"/>
          <w:sz w:val="20"/>
          <w:szCs w:val="20"/>
        </w:rPr>
      </w:pPr>
      <w:r w:rsidRPr="00E75C40">
        <w:rPr>
          <w:rFonts w:ascii="Arial" w:eastAsia="Times New Roman" w:hAnsi="Arial" w:cs="Arial"/>
          <w:sz w:val="20"/>
          <w:szCs w:val="20"/>
        </w:rPr>
        <w:t>Identify the necessity of the enhancement technique to address the issues</w:t>
      </w:r>
    </w:p>
    <w:p w14:paraId="4877225F" w14:textId="77777777" w:rsidR="009C3366" w:rsidRPr="00C32D6C" w:rsidRDefault="009C3366" w:rsidP="00272443">
      <w:pPr>
        <w:pStyle w:val="xmsonormal0"/>
        <w:numPr>
          <w:ilvl w:val="1"/>
          <w:numId w:val="44"/>
        </w:numPr>
        <w:wordWrap w:val="0"/>
        <w:rPr>
          <w:rFonts w:eastAsia="Times New Roman"/>
          <w:sz w:val="20"/>
          <w:szCs w:val="20"/>
        </w:rPr>
      </w:pPr>
      <w:r w:rsidRPr="00E75C40">
        <w:rPr>
          <w:rFonts w:ascii="Arial" w:eastAsia="Times New Roman" w:hAnsi="Arial" w:cs="Arial"/>
          <w:sz w:val="20"/>
          <w:szCs w:val="20"/>
        </w:rPr>
        <w:t xml:space="preserve">Identify whether/how the enhancements provide </w:t>
      </w:r>
      <w:r w:rsidRPr="00852368">
        <w:rPr>
          <w:rFonts w:ascii="Arial" w:eastAsia="Times New Roman" w:hAnsi="Arial" w:cs="Arial"/>
          <w:strike/>
          <w:color w:val="FF0000"/>
          <w:sz w:val="20"/>
          <w:szCs w:val="20"/>
        </w:rPr>
        <w:t>sufficient</w:t>
      </w:r>
      <w:r w:rsidRPr="00E75C40">
        <w:rPr>
          <w:rFonts w:ascii="Arial" w:eastAsia="Times New Roman" w:hAnsi="Arial" w:cs="Arial"/>
          <w:sz w:val="20"/>
          <w:szCs w:val="20"/>
        </w:rPr>
        <w:t xml:space="preserve"> benefit/performance capacity gain.</w:t>
      </w:r>
    </w:p>
    <w:p w14:paraId="1D6E7ED0" w14:textId="77777777" w:rsidR="009C3366" w:rsidRPr="007402C6" w:rsidRDefault="009C3366" w:rsidP="00272443">
      <w:pPr>
        <w:pStyle w:val="xmsonormal0"/>
        <w:numPr>
          <w:ilvl w:val="2"/>
          <w:numId w:val="44"/>
        </w:numPr>
        <w:wordWrap w:val="0"/>
        <w:rPr>
          <w:rFonts w:ascii="Arial" w:eastAsia="Times New Roman" w:hAnsi="Arial" w:cs="Arial"/>
          <w:sz w:val="20"/>
          <w:szCs w:val="20"/>
        </w:rPr>
      </w:pPr>
      <w:r w:rsidRPr="007402C6">
        <w:rPr>
          <w:rFonts w:ascii="Arial" w:eastAsia="Times New Roman" w:hAnsi="Arial" w:cs="Arial"/>
          <w:sz w:val="20"/>
          <w:szCs w:val="20"/>
        </w:rPr>
        <w:lastRenderedPageBreak/>
        <w:t xml:space="preserve">Consider at least feasibility, complexity, and system level performance </w:t>
      </w:r>
      <w:r w:rsidRPr="007402C6">
        <w:rPr>
          <w:rFonts w:ascii="Arial" w:eastAsia="Times New Roman" w:hAnsi="Arial" w:cs="Arial"/>
          <w:sz w:val="20"/>
          <w:szCs w:val="20"/>
          <w:lang w:val="en-US"/>
        </w:rPr>
        <w:t>evaluations</w:t>
      </w:r>
      <w:r w:rsidRPr="007402C6">
        <w:rPr>
          <w:rFonts w:ascii="Arial" w:eastAsia="Times New Roman" w:hAnsi="Arial" w:cs="Arial"/>
          <w:sz w:val="20"/>
          <w:szCs w:val="20"/>
        </w:rPr>
        <w:t xml:space="preserve"> in comparing the enhancement techniques</w:t>
      </w:r>
      <w:r w:rsidRPr="007402C6">
        <w:rPr>
          <w:rFonts w:ascii="Arial" w:eastAsia="Times New Roman" w:hAnsi="Arial" w:cs="Arial"/>
          <w:sz w:val="20"/>
          <w:szCs w:val="20"/>
          <w:lang w:val="en-US"/>
        </w:rPr>
        <w:t>.</w:t>
      </w:r>
      <w:r w:rsidRPr="007402C6">
        <w:rPr>
          <w:rFonts w:ascii="Arial" w:hAnsi="Arial" w:cs="Arial"/>
          <w:sz w:val="20"/>
          <w:szCs w:val="20"/>
        </w:rPr>
        <w:t xml:space="preserve"> </w:t>
      </w:r>
      <w:r w:rsidRPr="007402C6">
        <w:rPr>
          <w:rFonts w:ascii="Arial" w:eastAsia="Times New Roman" w:hAnsi="Arial" w:cs="Arial"/>
          <w:color w:val="FF0000"/>
          <w:sz w:val="20"/>
          <w:szCs w:val="20"/>
        </w:rPr>
        <w:t>Power saving gains for a given enhancement technique can optionally be evaluated and considered in addition to these other aspects.</w:t>
      </w:r>
    </w:p>
    <w:p w14:paraId="3303C569" w14:textId="77777777" w:rsidR="009C3366" w:rsidRPr="00E75C40" w:rsidRDefault="009C3366" w:rsidP="009C3366">
      <w:pPr>
        <w:pStyle w:val="xmsonormal0"/>
        <w:wordWrap w:val="0"/>
        <w:ind w:left="2160"/>
        <w:rPr>
          <w:rFonts w:eastAsia="Times New Roman"/>
          <w:sz w:val="20"/>
          <w:szCs w:val="20"/>
        </w:rPr>
      </w:pPr>
    </w:p>
    <w:p w14:paraId="32B90A70" w14:textId="77777777" w:rsidR="009C3366" w:rsidRPr="00E75C40" w:rsidRDefault="009C3366" w:rsidP="00272443">
      <w:pPr>
        <w:pStyle w:val="xmsonormal0"/>
        <w:numPr>
          <w:ilvl w:val="0"/>
          <w:numId w:val="44"/>
        </w:numPr>
        <w:wordWrap w:val="0"/>
        <w:rPr>
          <w:rFonts w:eastAsia="Times New Roman"/>
          <w:sz w:val="20"/>
          <w:szCs w:val="20"/>
        </w:rPr>
      </w:pPr>
      <w:r w:rsidRPr="00E75C40">
        <w:rPr>
          <w:rFonts w:ascii="Arial" w:eastAsia="Times New Roman" w:hAnsi="Arial" w:cs="Arial"/>
          <w:sz w:val="20"/>
          <w:szCs w:val="20"/>
        </w:rPr>
        <w:t>The baseline scheduling scheme when comparing the proposed capacity enhancements techniques is:</w:t>
      </w:r>
    </w:p>
    <w:p w14:paraId="7FD2347D" w14:textId="77777777" w:rsidR="009C3366" w:rsidRPr="00E75C40" w:rsidRDefault="009C3366" w:rsidP="00272443">
      <w:pPr>
        <w:pStyle w:val="xmsonormal0"/>
        <w:numPr>
          <w:ilvl w:val="1"/>
          <w:numId w:val="44"/>
        </w:numPr>
        <w:wordWrap w:val="0"/>
        <w:rPr>
          <w:rFonts w:eastAsia="Times New Roman"/>
          <w:sz w:val="20"/>
          <w:szCs w:val="20"/>
        </w:rPr>
      </w:pPr>
      <w:r w:rsidRPr="00E75C40">
        <w:rPr>
          <w:rFonts w:ascii="Arial" w:eastAsia="Times New Roman" w:hAnsi="Arial" w:cs="Arial"/>
          <w:sz w:val="20"/>
          <w:szCs w:val="20"/>
        </w:rPr>
        <w:t xml:space="preserve">Dynamic scheduling </w:t>
      </w:r>
      <w:r w:rsidRPr="00E75C40">
        <w:rPr>
          <w:rFonts w:ascii="Arial" w:eastAsia="Times New Roman" w:hAnsi="Arial" w:cs="Arial"/>
          <w:sz w:val="20"/>
          <w:szCs w:val="20"/>
          <w:lang w:val="en-US"/>
        </w:rPr>
        <w:t>and/or</w:t>
      </w:r>
    </w:p>
    <w:p w14:paraId="3E349C64" w14:textId="77777777" w:rsidR="009C3366" w:rsidRPr="00FC64A0" w:rsidRDefault="009C3366" w:rsidP="00272443">
      <w:pPr>
        <w:pStyle w:val="xmsonormal0"/>
        <w:numPr>
          <w:ilvl w:val="1"/>
          <w:numId w:val="44"/>
        </w:numPr>
        <w:wordWrap w:val="0"/>
        <w:rPr>
          <w:rFonts w:eastAsia="Times New Roman"/>
          <w:sz w:val="20"/>
          <w:szCs w:val="20"/>
        </w:rPr>
      </w:pPr>
      <w:r w:rsidRPr="00E75C40">
        <w:rPr>
          <w:rFonts w:ascii="Arial" w:eastAsia="Times New Roman" w:hAnsi="Arial" w:cs="Arial"/>
          <w:sz w:val="20"/>
          <w:szCs w:val="20"/>
          <w:lang w:val="en-US"/>
        </w:rPr>
        <w:t xml:space="preserve">Semi-persistent scheduling / Configured grant </w:t>
      </w:r>
      <w:r w:rsidRPr="00652C4C">
        <w:rPr>
          <w:rFonts w:ascii="Arial" w:eastAsia="Times New Roman" w:hAnsi="Arial" w:cs="Arial"/>
          <w:sz w:val="20"/>
          <w:szCs w:val="20"/>
          <w:lang w:val="en-US"/>
        </w:rPr>
        <w:t xml:space="preserve">scheduling </w:t>
      </w:r>
      <w:r w:rsidRPr="00652C4C">
        <w:rPr>
          <w:rFonts w:ascii="Arial" w:eastAsia="Times New Roman" w:hAnsi="Arial" w:cs="Arial"/>
          <w:strike/>
          <w:color w:val="FF0000"/>
          <w:sz w:val="20"/>
          <w:szCs w:val="20"/>
          <w:lang w:val="en-US"/>
        </w:rPr>
        <w:t>[</w:t>
      </w:r>
      <w:proofErr w:type="gramStart"/>
      <w:r w:rsidRPr="00652C4C">
        <w:rPr>
          <w:rFonts w:ascii="Arial" w:eastAsia="Times New Roman" w:hAnsi="Arial" w:cs="Arial"/>
          <w:strike/>
          <w:color w:val="FF0000"/>
          <w:sz w:val="20"/>
          <w:szCs w:val="20"/>
          <w:lang w:val="en-US"/>
        </w:rPr>
        <w:t>e.g.</w:t>
      </w:r>
      <w:proofErr w:type="gramEnd"/>
      <w:r w:rsidRPr="00652C4C">
        <w:rPr>
          <w:rFonts w:ascii="Arial" w:eastAsia="Times New Roman" w:hAnsi="Arial" w:cs="Arial"/>
          <w:strike/>
          <w:color w:val="FF0000"/>
          <w:sz w:val="20"/>
          <w:szCs w:val="20"/>
          <w:lang w:val="en-US"/>
        </w:rPr>
        <w:t xml:space="preserve"> when proposed enhancements are only relevant for SPS/CG based transmissions]</w:t>
      </w:r>
    </w:p>
    <w:p w14:paraId="03608146" w14:textId="77777777" w:rsidR="009C3366" w:rsidRPr="00B10ACC" w:rsidRDefault="009C3366" w:rsidP="00272443">
      <w:pPr>
        <w:pStyle w:val="NormalWeb"/>
        <w:numPr>
          <w:ilvl w:val="1"/>
          <w:numId w:val="44"/>
        </w:numPr>
        <w:rPr>
          <w:rFonts w:eastAsia="Times New Roman"/>
          <w:color w:val="00B050"/>
          <w:sz w:val="20"/>
          <w:szCs w:val="20"/>
          <w:lang w:val="en-SE" w:eastAsia="en-SE"/>
        </w:rPr>
      </w:pPr>
      <w:r w:rsidRPr="00B10ACC">
        <w:rPr>
          <w:rFonts w:eastAsia="Times New Roman"/>
          <w:color w:val="00B050"/>
          <w:sz w:val="20"/>
          <w:szCs w:val="20"/>
          <w:lang w:val="en-US"/>
        </w:rPr>
        <w:t xml:space="preserve">Note: </w:t>
      </w:r>
      <w:r w:rsidRPr="00B10ACC">
        <w:rPr>
          <w:rFonts w:eastAsia="Times New Roman"/>
          <w:b/>
          <w:bCs/>
          <w:color w:val="00B050"/>
          <w:sz w:val="20"/>
          <w:szCs w:val="20"/>
          <w:lang w:val="en-SE" w:eastAsia="en-SE"/>
        </w:rPr>
        <w:t>Companies are encouraged to use DG scheduling as the baseline scheduling scheme when showing the capacity performance gain</w:t>
      </w:r>
    </w:p>
    <w:p w14:paraId="284BFED9" w14:textId="77777777" w:rsidR="009C3366" w:rsidRPr="00FC64A0" w:rsidRDefault="009C3366" w:rsidP="009C3366">
      <w:pPr>
        <w:pStyle w:val="xmsonormal0"/>
        <w:wordWrap w:val="0"/>
        <w:ind w:left="1440"/>
        <w:rPr>
          <w:rFonts w:eastAsia="Times New Roman"/>
          <w:sz w:val="20"/>
          <w:szCs w:val="20"/>
        </w:rPr>
      </w:pPr>
    </w:p>
    <w:p w14:paraId="067C88F4" w14:textId="77777777" w:rsidR="009C3366" w:rsidRDefault="009C3366" w:rsidP="009C3366">
      <w:pPr>
        <w:pStyle w:val="ListParagraph"/>
        <w:ind w:left="360"/>
        <w:rPr>
          <w:rFonts w:eastAsiaTheme="minorHAnsi"/>
          <w:lang w:val="en-US"/>
        </w:rPr>
      </w:pPr>
    </w:p>
    <w:p w14:paraId="729E9C01" w14:textId="77777777" w:rsidR="009C3366" w:rsidRDefault="009C3366" w:rsidP="009C3366">
      <w:pPr>
        <w:rPr>
          <w:lang w:val="en-US"/>
        </w:rPr>
      </w:pPr>
      <w:r>
        <w:rPr>
          <w:b/>
          <w:bCs/>
          <w:highlight w:val="yellow"/>
          <w:lang w:val="en-US"/>
        </w:rPr>
        <w:t>Proposed conclusion 1-2C-r3</w:t>
      </w:r>
      <w:r>
        <w:rPr>
          <w:highlight w:val="yellow"/>
          <w:lang w:val="en-US"/>
        </w:rPr>
        <w:t>:</w:t>
      </w:r>
      <w:r>
        <w:rPr>
          <w:lang w:val="en-US"/>
        </w:rPr>
        <w:t xml:space="preserve"> </w:t>
      </w:r>
    </w:p>
    <w:p w14:paraId="49D3C860" w14:textId="77777777" w:rsidR="009C3366" w:rsidRDefault="009C3366" w:rsidP="00272443">
      <w:pPr>
        <w:pStyle w:val="ListParagraph"/>
        <w:numPr>
          <w:ilvl w:val="0"/>
          <w:numId w:val="45"/>
        </w:numPr>
        <w:rPr>
          <w:rFonts w:eastAsia="Times New Roman"/>
          <w:lang w:val="en-US"/>
        </w:rPr>
      </w:pPr>
      <w:r w:rsidRPr="00E41879">
        <w:rPr>
          <w:rFonts w:eastAsia="Times New Roman"/>
          <w:lang w:val="en-US"/>
        </w:rPr>
        <w:t>Companies are encouraged to use the capacity Excel sheet attached with TR 38.8</w:t>
      </w:r>
      <w:r>
        <w:rPr>
          <w:rFonts w:eastAsia="Times New Roman"/>
          <w:lang w:val="en-US"/>
        </w:rPr>
        <w:t>38</w:t>
      </w:r>
      <w:r w:rsidRPr="00E41879">
        <w:rPr>
          <w:rFonts w:eastAsia="Times New Roman"/>
          <w:lang w:val="en-US"/>
        </w:rPr>
        <w:t xml:space="preserve"> in </w:t>
      </w:r>
      <w:hyperlink r:id="rId18" w:tgtFrame="_blank" w:history="1">
        <w:r w:rsidRPr="00E41879">
          <w:rPr>
            <w:rStyle w:val="Hyperlink"/>
            <w:rFonts w:ascii="Arial" w:eastAsia="Times New Roman" w:hAnsi="Arial" w:cs="Arial"/>
            <w:color w:val="000000"/>
            <w:sz w:val="18"/>
            <w:szCs w:val="18"/>
            <w:shd w:val="clear" w:color="auto" w:fill="CEF5CB"/>
            <w:lang w:val="en-SE"/>
          </w:rPr>
          <w:t>RP-213652</w:t>
        </w:r>
      </w:hyperlink>
      <w:r w:rsidRPr="00E41879">
        <w:rPr>
          <w:rFonts w:eastAsia="Times New Roman"/>
          <w:lang w:val="en-SE"/>
        </w:rPr>
        <w:t xml:space="preserve">  </w:t>
      </w:r>
      <w:r w:rsidRPr="00E41879">
        <w:rPr>
          <w:rFonts w:eastAsia="Times New Roman"/>
          <w:lang w:val="en-US"/>
        </w:rPr>
        <w:t>for recording the simulation results that are provided in their contributions.</w:t>
      </w:r>
    </w:p>
    <w:p w14:paraId="5CBAE802" w14:textId="77777777" w:rsidR="009C3366" w:rsidRPr="00E41879" w:rsidRDefault="009C3366" w:rsidP="009C3366">
      <w:pPr>
        <w:pStyle w:val="ListParagraph"/>
        <w:ind w:left="360"/>
        <w:rPr>
          <w:rFonts w:eastAsia="Times New Roman"/>
          <w:lang w:val="en-US"/>
        </w:rPr>
      </w:pPr>
    </w:p>
    <w:p w14:paraId="09638C77" w14:textId="77777777" w:rsidR="009C3366" w:rsidRPr="00662D74" w:rsidRDefault="009C3366" w:rsidP="009C3366">
      <w:pPr>
        <w:pStyle w:val="ListParagraph"/>
        <w:ind w:left="0"/>
        <w:rPr>
          <w:rFonts w:ascii="Arial" w:hAnsi="Arial" w:cs="Arial"/>
          <w:b/>
          <w:bCs/>
          <w:lang w:val="en-US" w:eastAsia="ja-JP"/>
        </w:rPr>
      </w:pPr>
      <w:r w:rsidRPr="00662D74">
        <w:rPr>
          <w:rFonts w:ascii="Arial" w:hAnsi="Arial" w:cs="Arial"/>
          <w:b/>
          <w:bCs/>
          <w:highlight w:val="yellow"/>
          <w:lang w:val="en-US" w:eastAsia="ja-JP"/>
        </w:rPr>
        <w:t>Proposal 2-1</w:t>
      </w:r>
      <w:r>
        <w:rPr>
          <w:rFonts w:ascii="Arial" w:hAnsi="Arial" w:cs="Arial"/>
          <w:b/>
          <w:bCs/>
          <w:highlight w:val="yellow"/>
          <w:lang w:val="en-US" w:eastAsia="ja-JP"/>
        </w:rPr>
        <w:t xml:space="preserve">-r3 </w:t>
      </w:r>
      <w:r w:rsidRPr="00D96302">
        <w:rPr>
          <w:rFonts w:ascii="Arial" w:hAnsi="Arial" w:cs="Arial"/>
          <w:b/>
          <w:bCs/>
          <w:color w:val="00B050"/>
          <w:highlight w:val="yellow"/>
          <w:lang w:val="en-US" w:eastAsia="ja-JP"/>
        </w:rPr>
        <w:t>(mod):</w:t>
      </w:r>
    </w:p>
    <w:p w14:paraId="4B106EBF" w14:textId="77777777" w:rsidR="009C3366" w:rsidRPr="00E75C40" w:rsidRDefault="009C3366" w:rsidP="009C3366">
      <w:pPr>
        <w:pStyle w:val="ListParagraph"/>
        <w:ind w:left="0"/>
        <w:rPr>
          <w:rFonts w:ascii="Arial" w:hAnsi="Arial" w:cs="Arial"/>
          <w:lang w:val="en-US" w:eastAsia="ja-JP"/>
        </w:rPr>
      </w:pPr>
      <w:r w:rsidRPr="00E75C40">
        <w:rPr>
          <w:rFonts w:ascii="Arial" w:hAnsi="Arial" w:cs="Arial"/>
          <w:sz w:val="20"/>
          <w:szCs w:val="20"/>
          <w:lang w:val="en-US" w:eastAsia="ja-JP"/>
        </w:rPr>
        <w:t xml:space="preserve">To study </w:t>
      </w:r>
      <w:r w:rsidRPr="007514F4">
        <w:rPr>
          <w:rFonts w:ascii="Arial" w:hAnsi="Arial" w:cs="Arial"/>
          <w:color w:val="FF0000"/>
          <w:sz w:val="20"/>
          <w:szCs w:val="20"/>
          <w:lang w:val="en-US" w:eastAsia="ja-JP"/>
        </w:rPr>
        <w:t>whether</w:t>
      </w:r>
      <w:r w:rsidRPr="00D96302">
        <w:rPr>
          <w:rFonts w:ascii="Arial" w:hAnsi="Arial" w:cs="Arial"/>
          <w:color w:val="00B050"/>
          <w:sz w:val="20"/>
          <w:szCs w:val="20"/>
          <w:lang w:val="en-US" w:eastAsia="ja-JP"/>
        </w:rPr>
        <w:t xml:space="preserve">/how </w:t>
      </w:r>
      <w:r w:rsidRPr="007514F4">
        <w:rPr>
          <w:rFonts w:ascii="Arial" w:hAnsi="Arial" w:cs="Arial"/>
          <w:color w:val="FF0000"/>
          <w:sz w:val="20"/>
          <w:szCs w:val="20"/>
          <w:lang w:val="en-US" w:eastAsia="ja-JP"/>
        </w:rPr>
        <w:t xml:space="preserve">to </w:t>
      </w:r>
      <w:r w:rsidRPr="00E75C40">
        <w:rPr>
          <w:rFonts w:ascii="Arial" w:hAnsi="Arial" w:cs="Arial"/>
          <w:sz w:val="20"/>
          <w:szCs w:val="20"/>
          <w:lang w:val="en-US" w:eastAsia="ja-JP"/>
        </w:rPr>
        <w:t xml:space="preserve">support </w:t>
      </w:r>
      <w:r w:rsidRPr="000F5D1B">
        <w:rPr>
          <w:rFonts w:ascii="Arial" w:hAnsi="Arial" w:cs="Arial"/>
          <w:strike/>
          <w:color w:val="FF0000"/>
          <w:sz w:val="20"/>
          <w:szCs w:val="20"/>
          <w:lang w:val="en-US" w:eastAsia="ja-JP"/>
        </w:rPr>
        <w:t xml:space="preserve">of </w:t>
      </w:r>
      <w:r w:rsidRPr="00E75C40">
        <w:rPr>
          <w:rFonts w:ascii="Arial" w:hAnsi="Arial" w:cs="Arial"/>
          <w:sz w:val="20"/>
          <w:szCs w:val="20"/>
          <w:lang w:val="en-US" w:eastAsia="ja-JP"/>
        </w:rPr>
        <w:t xml:space="preserve">a </w:t>
      </w:r>
      <w:r w:rsidRPr="00E75C40">
        <w:rPr>
          <w:rFonts w:ascii="Arial" w:hAnsi="Arial" w:cs="Arial"/>
          <w:sz w:val="20"/>
          <w:szCs w:val="20"/>
          <w:lang w:eastAsia="ja-JP"/>
        </w:rPr>
        <w:t>candidate capacity enhancement technique</w:t>
      </w:r>
      <w:r w:rsidRPr="00E75C40">
        <w:rPr>
          <w:rFonts w:ascii="Arial" w:hAnsi="Arial" w:cs="Arial"/>
          <w:sz w:val="20"/>
          <w:szCs w:val="20"/>
          <w:lang w:val="en-US" w:eastAsia="ja-JP"/>
        </w:rPr>
        <w:t xml:space="preserve"> for XR traffic based SPS/CG transmissions, companies are encouraged </w:t>
      </w:r>
      <w:r w:rsidRPr="00982910">
        <w:rPr>
          <w:rFonts w:ascii="Arial" w:hAnsi="Arial" w:cs="Arial"/>
          <w:sz w:val="20"/>
          <w:szCs w:val="20"/>
          <w:lang w:val="en-US" w:eastAsia="ja-JP"/>
        </w:rPr>
        <w:t xml:space="preserve">to consider </w:t>
      </w:r>
      <w:r w:rsidRPr="00E75C40">
        <w:rPr>
          <w:rFonts w:ascii="Arial" w:hAnsi="Arial" w:cs="Arial"/>
          <w:sz w:val="20"/>
          <w:szCs w:val="20"/>
          <w:lang w:val="en-US" w:eastAsia="ja-JP"/>
        </w:rPr>
        <w:t>the following</w:t>
      </w:r>
      <w:r>
        <w:rPr>
          <w:rFonts w:ascii="Arial" w:hAnsi="Arial" w:cs="Arial"/>
          <w:sz w:val="20"/>
          <w:szCs w:val="20"/>
          <w:lang w:val="en-US" w:eastAsia="ja-JP"/>
        </w:rPr>
        <w:t xml:space="preserve"> </w:t>
      </w:r>
      <w:r>
        <w:rPr>
          <w:rFonts w:ascii="Arial" w:hAnsi="Arial" w:cs="Arial"/>
          <w:color w:val="FF0000"/>
          <w:sz w:val="20"/>
          <w:szCs w:val="20"/>
          <w:lang w:val="en-US" w:eastAsia="ja-JP"/>
        </w:rPr>
        <w:t>studies</w:t>
      </w:r>
      <w:r w:rsidRPr="00E75C40">
        <w:rPr>
          <w:rFonts w:ascii="Arial" w:hAnsi="Arial" w:cs="Arial"/>
          <w:sz w:val="20"/>
          <w:szCs w:val="20"/>
          <w:lang w:val="en-US" w:eastAsia="ja-JP"/>
        </w:rPr>
        <w:t>:</w:t>
      </w:r>
    </w:p>
    <w:p w14:paraId="50757418" w14:textId="77777777" w:rsidR="009C3366" w:rsidRPr="00982910" w:rsidRDefault="009C3366" w:rsidP="009C3366">
      <w:pPr>
        <w:pStyle w:val="ListParagraph"/>
        <w:numPr>
          <w:ilvl w:val="0"/>
          <w:numId w:val="33"/>
        </w:numPr>
        <w:ind w:left="720"/>
        <w:rPr>
          <w:rFonts w:ascii="Arial" w:hAnsi="Arial" w:cs="Arial"/>
          <w:strike/>
          <w:color w:val="FF0000"/>
          <w:sz w:val="20"/>
          <w:szCs w:val="20"/>
          <w:lang w:val="en-US" w:eastAsia="ja-JP"/>
        </w:rPr>
      </w:pPr>
      <w:r w:rsidRPr="00982910">
        <w:rPr>
          <w:rFonts w:ascii="Arial" w:hAnsi="Arial" w:cs="Arial"/>
          <w:strike/>
          <w:color w:val="FF0000"/>
          <w:sz w:val="20"/>
          <w:szCs w:val="20"/>
          <w:lang w:val="en-US" w:eastAsia="ja-JP"/>
        </w:rPr>
        <w:t>Prioritize the following studies:</w:t>
      </w:r>
    </w:p>
    <w:p w14:paraId="44F3AD56" w14:textId="77777777" w:rsidR="009C3366" w:rsidRPr="00E75C40" w:rsidRDefault="009C3366" w:rsidP="009C3366">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8619BE">
        <w:rPr>
          <w:rFonts w:ascii="Arial" w:hAnsi="Arial" w:cs="Arial"/>
          <w:color w:val="FF0000"/>
          <w:sz w:val="20"/>
          <w:szCs w:val="20"/>
          <w:lang w:val="en-US" w:eastAsia="ja-JP"/>
        </w:rPr>
        <w:t xml:space="preserve"> </w:t>
      </w:r>
      <w:r w:rsidRPr="00E75C40">
        <w:rPr>
          <w:rFonts w:ascii="Arial" w:hAnsi="Arial" w:cs="Arial"/>
          <w:sz w:val="20"/>
          <w:szCs w:val="20"/>
          <w:lang w:val="en-US" w:eastAsia="ja-JP"/>
        </w:rPr>
        <w:t>m</w:t>
      </w:r>
      <w:r w:rsidRPr="00E75C40">
        <w:rPr>
          <w:rFonts w:ascii="Arial" w:hAnsi="Arial" w:cs="Arial"/>
          <w:sz w:val="20"/>
          <w:szCs w:val="20"/>
        </w:rPr>
        <w:t>ultiple P</w:t>
      </w:r>
      <w:r w:rsidRPr="00E75C40">
        <w:rPr>
          <w:rFonts w:ascii="Arial" w:hAnsi="Arial" w:cs="Arial"/>
          <w:sz w:val="20"/>
          <w:szCs w:val="20"/>
          <w:lang w:val="en-US"/>
        </w:rPr>
        <w:t>D</w:t>
      </w:r>
      <w:r w:rsidRPr="00E75C40">
        <w:rPr>
          <w:rFonts w:ascii="Arial" w:hAnsi="Arial" w:cs="Arial"/>
          <w:sz w:val="20"/>
          <w:szCs w:val="20"/>
        </w:rPr>
        <w:t>SCHs</w:t>
      </w:r>
      <w:r w:rsidRPr="00E75C40">
        <w:rPr>
          <w:rFonts w:ascii="Arial" w:hAnsi="Arial" w:cs="Arial"/>
          <w:sz w:val="20"/>
          <w:szCs w:val="20"/>
          <w:lang w:val="en-US"/>
        </w:rPr>
        <w:t xml:space="preserve"> SPS</w:t>
      </w:r>
      <w:r w:rsidRPr="00E75C40">
        <w:rPr>
          <w:rFonts w:ascii="Arial" w:hAnsi="Arial" w:cs="Arial"/>
          <w:strike/>
          <w:sz w:val="20"/>
          <w:szCs w:val="20"/>
          <w:lang w:val="en-US"/>
        </w:rPr>
        <w:t xml:space="preserve"> </w:t>
      </w:r>
      <w:r w:rsidRPr="00E75C40">
        <w:rPr>
          <w:rFonts w:ascii="Arial" w:hAnsi="Arial" w:cs="Arial"/>
          <w:sz w:val="20"/>
          <w:szCs w:val="20"/>
          <w:lang w:val="en-US"/>
        </w:rPr>
        <w:t>transmission occasions in a period</w:t>
      </w:r>
    </w:p>
    <w:p w14:paraId="534D964E" w14:textId="77777777" w:rsidR="009C3366" w:rsidRPr="00E75C40" w:rsidRDefault="009C3366" w:rsidP="009C3366">
      <w:pPr>
        <w:pStyle w:val="ListParagraph"/>
        <w:numPr>
          <w:ilvl w:val="2"/>
          <w:numId w:val="32"/>
        </w:numPr>
        <w:ind w:left="1440"/>
        <w:rPr>
          <w:rFonts w:ascii="Arial" w:hAnsi="Arial" w:cs="Arial"/>
          <w:strike/>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E75C40">
        <w:rPr>
          <w:rFonts w:ascii="Arial" w:hAnsi="Arial" w:cs="Arial"/>
          <w:sz w:val="20"/>
          <w:szCs w:val="20"/>
          <w:lang w:val="en-US" w:eastAsia="ja-JP"/>
        </w:rPr>
        <w:t xml:space="preserve"> m</w:t>
      </w:r>
      <w:r w:rsidRPr="00E75C40">
        <w:rPr>
          <w:rFonts w:ascii="Arial" w:hAnsi="Arial" w:cs="Arial"/>
          <w:sz w:val="20"/>
          <w:szCs w:val="20"/>
        </w:rPr>
        <w:t>ultiple P</w:t>
      </w:r>
      <w:r w:rsidRPr="00E75C40">
        <w:rPr>
          <w:rFonts w:ascii="Arial" w:hAnsi="Arial" w:cs="Arial"/>
          <w:sz w:val="20"/>
          <w:szCs w:val="20"/>
          <w:lang w:val="en-US"/>
        </w:rPr>
        <w:t>U</w:t>
      </w:r>
      <w:r w:rsidRPr="00E75C40">
        <w:rPr>
          <w:rFonts w:ascii="Arial" w:hAnsi="Arial" w:cs="Arial"/>
          <w:sz w:val="20"/>
          <w:szCs w:val="20"/>
        </w:rPr>
        <w:t>SCHs</w:t>
      </w:r>
      <w:r w:rsidRPr="00E75C40">
        <w:rPr>
          <w:rFonts w:ascii="Arial" w:hAnsi="Arial" w:cs="Arial"/>
          <w:sz w:val="20"/>
          <w:szCs w:val="20"/>
          <w:lang w:val="en-US"/>
        </w:rPr>
        <w:t xml:space="preserve"> CG transmission occasions in a period</w:t>
      </w:r>
    </w:p>
    <w:p w14:paraId="628C14E9" w14:textId="77777777" w:rsidR="009C3366" w:rsidRPr="00E75C40" w:rsidRDefault="009C3366" w:rsidP="009C3366">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8619BE">
        <w:rPr>
          <w:rFonts w:ascii="Arial" w:hAnsi="Arial" w:cs="Arial"/>
          <w:color w:val="FF0000"/>
          <w:sz w:val="20"/>
          <w:szCs w:val="20"/>
          <w:lang w:val="en-US" w:eastAsia="ja-JP"/>
        </w:rPr>
        <w:t xml:space="preserve"> </w:t>
      </w:r>
      <w:r w:rsidRPr="00E75C40">
        <w:rPr>
          <w:rFonts w:ascii="Arial" w:hAnsi="Arial" w:cs="Arial"/>
          <w:sz w:val="20"/>
          <w:szCs w:val="20"/>
          <w:lang w:val="en-US"/>
        </w:rPr>
        <w:t>dynamic adaptation of SPS/CG parameters</w:t>
      </w:r>
      <w:r w:rsidRPr="001759EE">
        <w:rPr>
          <w:rFonts w:ascii="Arial" w:hAnsi="Arial" w:cs="Arial"/>
          <w:color w:val="FF0000"/>
          <w:sz w:val="20"/>
          <w:szCs w:val="20"/>
          <w:lang w:val="en-US"/>
        </w:rPr>
        <w:t>/configurations</w:t>
      </w:r>
    </w:p>
    <w:p w14:paraId="330B2209" w14:textId="77777777" w:rsidR="009C3366" w:rsidRPr="00E75C40" w:rsidRDefault="009C3366" w:rsidP="009C3366">
      <w:pPr>
        <w:pStyle w:val="ListParagraph"/>
        <w:numPr>
          <w:ilvl w:val="2"/>
          <w:numId w:val="32"/>
        </w:numPr>
        <w:ind w:left="1440"/>
        <w:rPr>
          <w:rFonts w:ascii="Arial" w:hAnsi="Arial" w:cs="Arial"/>
          <w:sz w:val="20"/>
          <w:szCs w:val="20"/>
          <w:lang w:val="en-US" w:eastAsia="ja-JP"/>
        </w:rPr>
      </w:pPr>
      <w:r w:rsidRPr="00E75C40">
        <w:rPr>
          <w:rFonts w:ascii="Arial" w:eastAsia="Times New Roman" w:hAnsi="Arial" w:cs="Arial"/>
          <w:sz w:val="20"/>
          <w:szCs w:val="20"/>
          <w:lang w:val="en-US"/>
        </w:rPr>
        <w:t>Study</w:t>
      </w:r>
      <w:r w:rsidRPr="00E75C40">
        <w:rPr>
          <w:rFonts w:ascii="Arial" w:hAnsi="Arial" w:cs="Arial"/>
          <w:sz w:val="20"/>
          <w:szCs w:val="20"/>
        </w:rPr>
        <w:t xml:space="preserve">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E75C40">
        <w:rPr>
          <w:rFonts w:ascii="Arial" w:hAnsi="Arial" w:cs="Arial"/>
          <w:sz w:val="20"/>
          <w:szCs w:val="20"/>
        </w:rPr>
        <w:t xml:space="preserve"> non-integer periodicity for SPS/C</w:t>
      </w:r>
      <w:r w:rsidRPr="00E75C40">
        <w:rPr>
          <w:rFonts w:ascii="Arial" w:hAnsi="Arial" w:cs="Arial"/>
          <w:sz w:val="20"/>
          <w:szCs w:val="20"/>
          <w:lang w:val="en-US"/>
        </w:rPr>
        <w:t>G</w:t>
      </w:r>
      <w:r w:rsidRPr="00E75C40">
        <w:rPr>
          <w:rFonts w:ascii="Arial" w:hAnsi="Arial" w:cs="Arial"/>
          <w:sz w:val="20"/>
          <w:szCs w:val="20"/>
        </w:rPr>
        <w:t xml:space="preserve"> </w:t>
      </w:r>
      <w:r w:rsidRPr="00E75C40">
        <w:rPr>
          <w:rFonts w:ascii="Arial" w:hAnsi="Arial" w:cs="Arial"/>
          <w:sz w:val="20"/>
          <w:szCs w:val="20"/>
          <w:lang w:val="en-US"/>
        </w:rPr>
        <w:t>transmissions</w:t>
      </w:r>
      <w:r w:rsidRPr="00E75C40">
        <w:rPr>
          <w:rFonts w:ascii="Arial" w:hAnsi="Arial" w:cs="Arial"/>
          <w:sz w:val="20"/>
          <w:szCs w:val="20"/>
        </w:rPr>
        <w:t>.</w:t>
      </w:r>
    </w:p>
    <w:p w14:paraId="4D25829E" w14:textId="77777777" w:rsidR="009C3366" w:rsidRPr="001759EE" w:rsidRDefault="009C3366" w:rsidP="009C3366">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Note: Other studies are not precluded, as well as the combination of the above studies.</w:t>
      </w:r>
    </w:p>
    <w:p w14:paraId="3310CEF3" w14:textId="77777777" w:rsidR="009C3366" w:rsidRPr="00E75C40" w:rsidRDefault="009C3366" w:rsidP="009C3366">
      <w:pPr>
        <w:pStyle w:val="ListParagraph"/>
        <w:numPr>
          <w:ilvl w:val="0"/>
          <w:numId w:val="32"/>
        </w:numPr>
        <w:rPr>
          <w:rFonts w:eastAsia="Batang" w:cs="Arial"/>
          <w:i/>
          <w:iCs/>
          <w:szCs w:val="20"/>
          <w:lang w:val="en-US" w:eastAsia="ko-KR"/>
        </w:rPr>
      </w:pPr>
      <w:r w:rsidRPr="00E75C40">
        <w:rPr>
          <w:rFonts w:cs="Arial"/>
          <w:szCs w:val="20"/>
          <w:lang w:val="en-US" w:eastAsia="ja-JP"/>
        </w:rPr>
        <w:t xml:space="preserve">Follow the </w:t>
      </w:r>
      <w:r w:rsidRPr="00E75C40">
        <w:rPr>
          <w:rFonts w:eastAsia="Batang" w:cs="Arial"/>
          <w:i/>
          <w:iCs/>
          <w:szCs w:val="20"/>
          <w:lang w:val="en-US" w:eastAsia="ko-KR"/>
        </w:rPr>
        <w:t xml:space="preserve">common principle for assessment of the candidate capacity </w:t>
      </w:r>
      <w:r w:rsidRPr="00E75C40">
        <w:rPr>
          <w:rFonts w:eastAsia="Batang" w:cs="Arial"/>
          <w:i/>
          <w:iCs/>
          <w:szCs w:val="20"/>
          <w:lang w:val="en-SE" w:eastAsia="ko-KR"/>
        </w:rPr>
        <w:t xml:space="preserve">enhancement </w:t>
      </w:r>
      <w:r w:rsidRPr="00E75C40">
        <w:rPr>
          <w:rFonts w:eastAsia="Batang" w:cs="Arial"/>
          <w:i/>
          <w:iCs/>
          <w:szCs w:val="20"/>
          <w:lang w:val="en-US" w:eastAsia="ko-KR"/>
        </w:rPr>
        <w:t>technique</w:t>
      </w:r>
    </w:p>
    <w:p w14:paraId="26E01B2B" w14:textId="77777777" w:rsidR="009C3366" w:rsidRPr="00E41879" w:rsidRDefault="009C3366" w:rsidP="009C3366">
      <w:pPr>
        <w:pStyle w:val="ListParagraph"/>
        <w:rPr>
          <w:rFonts w:eastAsia="Batang" w:cs="Arial"/>
          <w:i/>
          <w:iCs/>
          <w:szCs w:val="20"/>
          <w:lang w:val="en-US" w:eastAsia="ko-KR"/>
        </w:rPr>
      </w:pPr>
    </w:p>
    <w:p w14:paraId="7E7F00C2" w14:textId="77777777" w:rsidR="009C3366" w:rsidRPr="00AF11CE" w:rsidRDefault="009C3366" w:rsidP="009C3366">
      <w:pPr>
        <w:pStyle w:val="ListParagraph"/>
        <w:ind w:left="0"/>
        <w:rPr>
          <w:rFonts w:ascii="Arial" w:hAnsi="Arial" w:cs="Arial"/>
          <w:b/>
          <w:bCs/>
          <w:lang w:val="en-US" w:eastAsia="ja-JP"/>
        </w:rPr>
      </w:pPr>
      <w:r w:rsidRPr="00AF11CE">
        <w:rPr>
          <w:rFonts w:ascii="Arial" w:hAnsi="Arial" w:cs="Arial"/>
          <w:b/>
          <w:bCs/>
          <w:highlight w:val="yellow"/>
          <w:lang w:val="en-US" w:eastAsia="ja-JP"/>
        </w:rPr>
        <w:t>Proposal 3-1-r</w:t>
      </w:r>
      <w:r>
        <w:rPr>
          <w:rFonts w:ascii="Arial" w:hAnsi="Arial" w:cs="Arial"/>
          <w:b/>
          <w:bCs/>
          <w:highlight w:val="yellow"/>
          <w:lang w:val="en-US" w:eastAsia="ja-JP"/>
        </w:rPr>
        <w:t>3</w:t>
      </w:r>
      <w:r w:rsidRPr="00D96302">
        <w:rPr>
          <w:rFonts w:ascii="Arial" w:hAnsi="Arial" w:cs="Arial"/>
          <w:b/>
          <w:bCs/>
          <w:color w:val="00B050"/>
          <w:highlight w:val="yellow"/>
          <w:lang w:val="en-US" w:eastAsia="ja-JP"/>
        </w:rPr>
        <w:t>(mod):</w:t>
      </w:r>
    </w:p>
    <w:p w14:paraId="694CFEE5" w14:textId="77777777" w:rsidR="009C3366" w:rsidRPr="00E75C40" w:rsidRDefault="009C3366" w:rsidP="009C3366">
      <w:pPr>
        <w:pStyle w:val="ListParagraph"/>
        <w:ind w:left="0"/>
        <w:rPr>
          <w:rFonts w:ascii="Arial" w:hAnsi="Arial" w:cs="Arial"/>
          <w:lang w:val="en-US" w:eastAsia="ja-JP"/>
        </w:rPr>
      </w:pPr>
      <w:r w:rsidRPr="00E75C40">
        <w:rPr>
          <w:rFonts w:ascii="Arial" w:hAnsi="Arial" w:cs="Arial"/>
          <w:sz w:val="20"/>
          <w:szCs w:val="20"/>
          <w:lang w:val="en-US" w:eastAsia="ja-JP"/>
        </w:rPr>
        <w:t xml:space="preserve">To study </w:t>
      </w:r>
      <w:r w:rsidRPr="007514F4">
        <w:rPr>
          <w:rFonts w:ascii="Arial" w:hAnsi="Arial" w:cs="Arial"/>
          <w:color w:val="FF0000"/>
          <w:sz w:val="20"/>
          <w:szCs w:val="20"/>
          <w:lang w:val="en-US" w:eastAsia="ja-JP"/>
        </w:rPr>
        <w:t>whether</w:t>
      </w:r>
      <w:r w:rsidRPr="00D96302">
        <w:rPr>
          <w:rFonts w:ascii="Arial" w:hAnsi="Arial" w:cs="Arial"/>
          <w:color w:val="00B050"/>
          <w:sz w:val="20"/>
          <w:szCs w:val="20"/>
          <w:lang w:val="en-US" w:eastAsia="ja-JP"/>
        </w:rPr>
        <w:t xml:space="preserve">/how </w:t>
      </w:r>
      <w:r w:rsidRPr="007514F4">
        <w:rPr>
          <w:rFonts w:ascii="Arial" w:hAnsi="Arial" w:cs="Arial"/>
          <w:color w:val="FF0000"/>
          <w:sz w:val="20"/>
          <w:szCs w:val="20"/>
          <w:lang w:val="en-US" w:eastAsia="ja-JP"/>
        </w:rPr>
        <w:t xml:space="preserve">to </w:t>
      </w:r>
      <w:r w:rsidRPr="00E75C40">
        <w:rPr>
          <w:rFonts w:ascii="Arial" w:hAnsi="Arial" w:cs="Arial"/>
          <w:sz w:val="20"/>
          <w:szCs w:val="20"/>
          <w:lang w:val="en-US" w:eastAsia="ja-JP"/>
        </w:rPr>
        <w:t xml:space="preserve">support </w:t>
      </w:r>
      <w:r w:rsidRPr="000F5D1B">
        <w:rPr>
          <w:rFonts w:ascii="Arial" w:hAnsi="Arial" w:cs="Arial"/>
          <w:strike/>
          <w:color w:val="FF0000"/>
          <w:sz w:val="20"/>
          <w:szCs w:val="20"/>
          <w:lang w:val="en-US" w:eastAsia="ja-JP"/>
        </w:rPr>
        <w:t xml:space="preserve">of </w:t>
      </w:r>
      <w:r w:rsidRPr="00E75C40">
        <w:rPr>
          <w:rFonts w:ascii="Arial" w:hAnsi="Arial" w:cs="Arial"/>
          <w:sz w:val="20"/>
          <w:szCs w:val="20"/>
          <w:lang w:val="en-US" w:eastAsia="ja-JP"/>
        </w:rPr>
        <w:t xml:space="preserve">a </w:t>
      </w:r>
      <w:r w:rsidRPr="00E75C40">
        <w:rPr>
          <w:rFonts w:ascii="Arial" w:hAnsi="Arial" w:cs="Arial"/>
          <w:sz w:val="20"/>
          <w:szCs w:val="20"/>
          <w:lang w:eastAsia="ja-JP"/>
        </w:rPr>
        <w:t>candidate capacity enhancement technique</w:t>
      </w:r>
      <w:r w:rsidRPr="00E75C40">
        <w:rPr>
          <w:rFonts w:ascii="Arial" w:hAnsi="Arial" w:cs="Arial"/>
          <w:sz w:val="20"/>
          <w:szCs w:val="20"/>
          <w:lang w:val="en-US" w:eastAsia="ja-JP"/>
        </w:rPr>
        <w:t xml:space="preserve"> for XR traffic based dynamic scheduling/grant transmissions, companies are encouraged to consider the following</w:t>
      </w:r>
      <w:r>
        <w:rPr>
          <w:rFonts w:ascii="Arial" w:hAnsi="Arial" w:cs="Arial"/>
          <w:sz w:val="20"/>
          <w:szCs w:val="20"/>
          <w:lang w:val="en-US" w:eastAsia="ja-JP"/>
        </w:rPr>
        <w:t xml:space="preserve"> </w:t>
      </w:r>
      <w:r>
        <w:rPr>
          <w:rFonts w:ascii="Arial" w:hAnsi="Arial" w:cs="Arial"/>
          <w:color w:val="FF0000"/>
          <w:sz w:val="20"/>
          <w:szCs w:val="20"/>
          <w:lang w:val="en-US" w:eastAsia="ja-JP"/>
        </w:rPr>
        <w:t>studies</w:t>
      </w:r>
      <w:r w:rsidRPr="00E75C40">
        <w:rPr>
          <w:rFonts w:ascii="Arial" w:hAnsi="Arial" w:cs="Arial"/>
          <w:sz w:val="20"/>
          <w:szCs w:val="20"/>
          <w:lang w:val="en-US" w:eastAsia="ja-JP"/>
        </w:rPr>
        <w:t>:</w:t>
      </w:r>
    </w:p>
    <w:p w14:paraId="49DB9119" w14:textId="77777777" w:rsidR="009C3366" w:rsidRPr="008D5123" w:rsidRDefault="009C3366" w:rsidP="009C3366">
      <w:pPr>
        <w:pStyle w:val="ListParagraph"/>
        <w:numPr>
          <w:ilvl w:val="0"/>
          <w:numId w:val="33"/>
        </w:numPr>
        <w:ind w:left="720"/>
        <w:rPr>
          <w:rFonts w:ascii="Arial" w:hAnsi="Arial" w:cs="Arial"/>
          <w:strike/>
          <w:color w:val="FF0000"/>
          <w:sz w:val="20"/>
          <w:szCs w:val="20"/>
          <w:lang w:val="en-US" w:eastAsia="ja-JP"/>
        </w:rPr>
      </w:pPr>
      <w:r w:rsidRPr="008D5123">
        <w:rPr>
          <w:rFonts w:ascii="Arial" w:hAnsi="Arial" w:cs="Arial"/>
          <w:strike/>
          <w:color w:val="FF0000"/>
          <w:sz w:val="20"/>
          <w:szCs w:val="20"/>
          <w:lang w:val="en-US" w:eastAsia="ja-JP"/>
        </w:rPr>
        <w:t>Prioritize the following studies:</w:t>
      </w:r>
    </w:p>
    <w:p w14:paraId="075A5A3B" w14:textId="77777777" w:rsidR="009C3366" w:rsidRPr="0098088B" w:rsidRDefault="009C3366" w:rsidP="009C3366">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E75C40">
        <w:rPr>
          <w:rFonts w:ascii="Arial" w:hAnsi="Arial" w:cs="Arial"/>
          <w:sz w:val="20"/>
          <w:szCs w:val="20"/>
          <w:lang w:val="en-US" w:eastAsia="ja-JP"/>
        </w:rPr>
        <w:t xml:space="preserve">extending </w:t>
      </w:r>
      <w:r w:rsidRPr="00E75C40">
        <w:rPr>
          <w:rFonts w:cs="Arial"/>
          <w:szCs w:val="20"/>
          <w:lang w:val="en-US"/>
        </w:rPr>
        <w:t xml:space="preserve">capability of </w:t>
      </w:r>
      <w:r w:rsidRPr="00E75C40">
        <w:rPr>
          <w:rFonts w:cs="Arial"/>
          <w:szCs w:val="20"/>
        </w:rPr>
        <w:t>single DCI scheduling multi-PDSCHs/PUSCHs</w:t>
      </w:r>
      <w:r w:rsidRPr="00E75C40">
        <w:rPr>
          <w:rFonts w:cs="Arial"/>
          <w:szCs w:val="20"/>
          <w:lang w:val="en-US"/>
        </w:rPr>
        <w:t xml:space="preserve"> for FR2-2 to FR1/FR2.</w:t>
      </w:r>
    </w:p>
    <w:p w14:paraId="30443D5C" w14:textId="77777777" w:rsidR="009C3366" w:rsidRPr="0098088B" w:rsidRDefault="009C3366" w:rsidP="009C3366">
      <w:pPr>
        <w:pStyle w:val="ListParagraph"/>
        <w:numPr>
          <w:ilvl w:val="2"/>
          <w:numId w:val="32"/>
        </w:numPr>
        <w:spacing w:before="100" w:beforeAutospacing="1" w:after="100" w:afterAutospacing="1" w:line="240" w:lineRule="auto"/>
        <w:jc w:val="left"/>
        <w:rPr>
          <w:rFonts w:ascii="Arial" w:eastAsia="Times New Roman" w:hAnsi="Arial" w:cs="Arial"/>
          <w:color w:val="00B050"/>
          <w:sz w:val="20"/>
          <w:szCs w:val="20"/>
          <w:lang w:val="en-SE" w:eastAsia="en-SE"/>
        </w:rPr>
      </w:pPr>
      <w:r w:rsidRPr="0098088B">
        <w:rPr>
          <w:rFonts w:ascii="Arial" w:eastAsia="Times New Roman" w:hAnsi="Arial" w:cs="Arial"/>
          <w:color w:val="00B050"/>
          <w:sz w:val="20"/>
          <w:szCs w:val="20"/>
          <w:lang w:val="en-SE" w:eastAsia="en-SE"/>
        </w:rPr>
        <w:t>Note: whether and how to discuss enhancements may depend on the outcome of Rel-17 B52.6G UE feature discussion</w:t>
      </w:r>
    </w:p>
    <w:p w14:paraId="44F2C78A" w14:textId="77777777" w:rsidR="009C3366" w:rsidRPr="00E75C40" w:rsidRDefault="009C3366" w:rsidP="009C3366">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rPr>
        <w:t xml:space="preserve">Study </w:t>
      </w:r>
      <w:r w:rsidRPr="008619BE">
        <w:rPr>
          <w:rFonts w:ascii="Arial" w:hAnsi="Arial" w:cs="Arial"/>
          <w:color w:val="FF0000"/>
          <w:sz w:val="20"/>
          <w:szCs w:val="20"/>
          <w:lang w:val="en-US" w:eastAsia="ja-JP"/>
        </w:rPr>
        <w:t xml:space="preserve">enhancements related to </w:t>
      </w:r>
      <w:r w:rsidRPr="00E75C40">
        <w:rPr>
          <w:rFonts w:eastAsiaTheme="minorEastAsia" w:cs="Arial"/>
          <w:szCs w:val="20"/>
          <w:lang w:val="en-US" w:eastAsia="zh-CN"/>
        </w:rPr>
        <w:t>HARQ-ACK and</w:t>
      </w:r>
      <w:r w:rsidRPr="009B2BF6">
        <w:rPr>
          <w:rFonts w:eastAsiaTheme="minorEastAsia" w:cs="Arial"/>
          <w:color w:val="00B050"/>
          <w:szCs w:val="20"/>
          <w:lang w:val="en-US" w:eastAsia="zh-CN"/>
        </w:rPr>
        <w:t xml:space="preserve">/or </w:t>
      </w:r>
      <w:r w:rsidRPr="00E75C40">
        <w:rPr>
          <w:rFonts w:eastAsiaTheme="minorEastAsia" w:cs="Arial"/>
          <w:szCs w:val="20"/>
          <w:lang w:val="en-US" w:eastAsia="zh-CN"/>
        </w:rPr>
        <w:t xml:space="preserve">CBG </w:t>
      </w:r>
      <w:proofErr w:type="spellStart"/>
      <w:r w:rsidRPr="001759EE">
        <w:rPr>
          <w:rFonts w:eastAsiaTheme="minorEastAsia" w:cs="Arial"/>
          <w:strike/>
          <w:color w:val="FF0000"/>
          <w:szCs w:val="20"/>
          <w:lang w:val="en-US" w:eastAsia="zh-CN"/>
        </w:rPr>
        <w:t>enhancements</w:t>
      </w:r>
      <w:r w:rsidRPr="001759EE">
        <w:rPr>
          <w:rFonts w:eastAsiaTheme="minorEastAsia" w:cs="Arial"/>
          <w:color w:val="FF0000"/>
          <w:szCs w:val="20"/>
          <w:lang w:val="en-US" w:eastAsia="zh-CN"/>
        </w:rPr>
        <w:t>transmission</w:t>
      </w:r>
      <w:r>
        <w:rPr>
          <w:rFonts w:eastAsiaTheme="minorEastAsia" w:cs="Arial"/>
          <w:szCs w:val="20"/>
          <w:lang w:val="en-US" w:eastAsia="zh-CN"/>
        </w:rPr>
        <w:t>s</w:t>
      </w:r>
      <w:proofErr w:type="spellEnd"/>
      <w:r w:rsidRPr="00E75C40">
        <w:rPr>
          <w:rFonts w:eastAsiaTheme="minorEastAsia" w:cs="Arial"/>
          <w:szCs w:val="20"/>
          <w:lang w:val="en-US" w:eastAsia="zh-CN"/>
        </w:rPr>
        <w:t xml:space="preserve"> for single DCI scheduling</w:t>
      </w:r>
      <w:r>
        <w:rPr>
          <w:rFonts w:eastAsiaTheme="minorEastAsia" w:cs="Arial"/>
          <w:szCs w:val="20"/>
          <w:lang w:val="en-US" w:eastAsia="zh-CN"/>
        </w:rPr>
        <w:t xml:space="preserve"> </w:t>
      </w:r>
      <w:r w:rsidRPr="00D17B6E">
        <w:rPr>
          <w:rFonts w:eastAsiaTheme="minorEastAsia" w:cs="Arial"/>
          <w:color w:val="FF0000"/>
          <w:szCs w:val="20"/>
          <w:lang w:val="en-US" w:eastAsia="zh-CN"/>
        </w:rPr>
        <w:t xml:space="preserve">one or </w:t>
      </w:r>
      <w:r w:rsidRPr="00E75C40">
        <w:rPr>
          <w:rFonts w:eastAsiaTheme="minorEastAsia" w:cs="Arial"/>
          <w:szCs w:val="20"/>
          <w:lang w:val="en-US" w:eastAsia="zh-CN"/>
        </w:rPr>
        <w:t>multi</w:t>
      </w:r>
      <w:r>
        <w:rPr>
          <w:rFonts w:eastAsiaTheme="minorEastAsia" w:cs="Arial"/>
          <w:szCs w:val="20"/>
          <w:lang w:val="en-US" w:eastAsia="zh-CN"/>
        </w:rPr>
        <w:t xml:space="preserve"> </w:t>
      </w:r>
      <w:r w:rsidRPr="00E75C40">
        <w:rPr>
          <w:rFonts w:eastAsiaTheme="minorEastAsia" w:cs="Arial"/>
          <w:szCs w:val="20"/>
          <w:lang w:val="en-US" w:eastAsia="zh-CN"/>
        </w:rPr>
        <w:t>PDSCH</w:t>
      </w:r>
      <w:r w:rsidRPr="000E5BC8">
        <w:rPr>
          <w:rFonts w:eastAsiaTheme="minorEastAsia" w:cs="Arial"/>
          <w:color w:val="FF0000"/>
          <w:szCs w:val="20"/>
          <w:lang w:val="en-US" w:eastAsia="zh-CN"/>
        </w:rPr>
        <w:t>(</w:t>
      </w:r>
      <w:r w:rsidRPr="00E75C40">
        <w:rPr>
          <w:rFonts w:eastAsiaTheme="minorEastAsia" w:cs="Arial"/>
          <w:szCs w:val="20"/>
          <w:lang w:val="en-US" w:eastAsia="zh-CN"/>
        </w:rPr>
        <w:t>s</w:t>
      </w:r>
      <w:r w:rsidRPr="000E5BC8">
        <w:rPr>
          <w:rFonts w:eastAsiaTheme="minorEastAsia" w:cs="Arial"/>
          <w:color w:val="FF0000"/>
          <w:szCs w:val="20"/>
          <w:lang w:val="en-US" w:eastAsia="zh-CN"/>
        </w:rPr>
        <w:t>)</w:t>
      </w:r>
      <w:r w:rsidRPr="00E75C40">
        <w:rPr>
          <w:rFonts w:eastAsiaTheme="minorEastAsia" w:cs="Arial"/>
          <w:szCs w:val="20"/>
          <w:lang w:val="en-US" w:eastAsia="zh-CN"/>
        </w:rPr>
        <w:t>.</w:t>
      </w:r>
    </w:p>
    <w:p w14:paraId="30DDE029" w14:textId="77777777" w:rsidR="009C3366" w:rsidRPr="00207524" w:rsidRDefault="009C3366" w:rsidP="009C3366">
      <w:pPr>
        <w:pStyle w:val="ListParagraph"/>
        <w:numPr>
          <w:ilvl w:val="2"/>
          <w:numId w:val="32"/>
        </w:numPr>
        <w:ind w:left="1440"/>
        <w:rPr>
          <w:rFonts w:ascii="Arial" w:hAnsi="Arial" w:cs="Arial"/>
          <w:strike/>
          <w:color w:val="00B050"/>
          <w:sz w:val="20"/>
          <w:szCs w:val="20"/>
          <w:lang w:val="en-US" w:eastAsia="ja-JP"/>
        </w:rPr>
      </w:pPr>
      <w:r w:rsidRPr="00E75C40">
        <w:rPr>
          <w:rFonts w:cs="Arial"/>
          <w:szCs w:val="20"/>
          <w:lang w:val="en-US"/>
        </w:rPr>
        <w:t xml:space="preserve">Study </w:t>
      </w:r>
      <w:r w:rsidRPr="008619BE">
        <w:rPr>
          <w:rFonts w:ascii="Arial" w:hAnsi="Arial" w:cs="Arial"/>
          <w:color w:val="FF0000"/>
          <w:sz w:val="20"/>
          <w:szCs w:val="20"/>
          <w:lang w:val="en-US" w:eastAsia="ja-JP"/>
        </w:rPr>
        <w:t xml:space="preserve">enhancements related to </w:t>
      </w:r>
      <w:r w:rsidRPr="00E75C40">
        <w:rPr>
          <w:rFonts w:cs="Arial"/>
          <w:szCs w:val="20"/>
          <w:lang w:val="en-US"/>
        </w:rPr>
        <w:t>allowing d</w:t>
      </w:r>
      <w:r w:rsidRPr="00E75C40">
        <w:rPr>
          <w:rFonts w:cs="Arial"/>
          <w:szCs w:val="20"/>
        </w:rPr>
        <w:t>ifferent configurations per PDSCH/PUSCH</w:t>
      </w:r>
      <w:r w:rsidRPr="00207524">
        <w:rPr>
          <w:rFonts w:eastAsiaTheme="minorEastAsia" w:cs="Arial"/>
          <w:strike/>
          <w:color w:val="00B050"/>
          <w:szCs w:val="20"/>
          <w:lang w:eastAsia="zh-CN"/>
        </w:rPr>
        <w:t>,</w:t>
      </w:r>
      <w:r w:rsidRPr="00207524">
        <w:rPr>
          <w:rFonts w:eastAsiaTheme="minorEastAsia" w:cs="Arial"/>
          <w:strike/>
          <w:color w:val="00B050"/>
          <w:szCs w:val="20"/>
          <w:lang w:val="en-US" w:eastAsia="zh-CN"/>
        </w:rPr>
        <w:t xml:space="preserve"> e.g., </w:t>
      </w:r>
      <w:r w:rsidRPr="00207524">
        <w:rPr>
          <w:rFonts w:cs="Arial"/>
          <w:strike/>
          <w:color w:val="00B050"/>
          <w:szCs w:val="20"/>
          <w:lang w:val="en-US"/>
        </w:rPr>
        <w:t xml:space="preserve">for </w:t>
      </w:r>
      <w:r w:rsidRPr="00207524">
        <w:rPr>
          <w:rFonts w:cs="Arial"/>
          <w:strike/>
          <w:color w:val="00B050"/>
          <w:szCs w:val="20"/>
        </w:rPr>
        <w:t>MCS indication</w:t>
      </w:r>
      <w:r w:rsidRPr="00207524">
        <w:rPr>
          <w:rFonts w:cs="Arial"/>
          <w:strike/>
          <w:color w:val="00B050"/>
          <w:szCs w:val="20"/>
          <w:lang w:val="en-US"/>
        </w:rPr>
        <w:t xml:space="preserve"> </w:t>
      </w:r>
      <w:r w:rsidRPr="00207524">
        <w:rPr>
          <w:rFonts w:eastAsiaTheme="minorEastAsia" w:cs="Arial"/>
          <w:strike/>
          <w:color w:val="00B050"/>
          <w:szCs w:val="20"/>
          <w:lang w:val="en-US" w:eastAsia="zh-CN"/>
        </w:rPr>
        <w:t>for single DCI scheduling multi-PDSCHs.</w:t>
      </w:r>
    </w:p>
    <w:p w14:paraId="4AED555E" w14:textId="77777777" w:rsidR="009C3366" w:rsidRPr="00E75C40" w:rsidRDefault="009C3366" w:rsidP="009C3366">
      <w:pPr>
        <w:pStyle w:val="ListParagraph"/>
        <w:numPr>
          <w:ilvl w:val="2"/>
          <w:numId w:val="32"/>
        </w:numPr>
        <w:ind w:left="1440"/>
        <w:rPr>
          <w:rFonts w:ascii="Arial" w:hAnsi="Arial" w:cs="Arial"/>
          <w:sz w:val="20"/>
          <w:szCs w:val="20"/>
          <w:lang w:val="en-US" w:eastAsia="ja-JP"/>
        </w:rPr>
      </w:pPr>
      <w:r w:rsidRPr="00E75C40">
        <w:rPr>
          <w:rFonts w:cs="Arial"/>
          <w:szCs w:val="20"/>
          <w:lang w:eastAsia="ja-JP"/>
        </w:rPr>
        <w:t>Study</w:t>
      </w:r>
      <w:r w:rsidRPr="008619BE">
        <w:rPr>
          <w:rFonts w:ascii="Arial" w:hAnsi="Arial" w:cs="Arial"/>
          <w:color w:val="FF0000"/>
          <w:sz w:val="20"/>
          <w:szCs w:val="20"/>
          <w:lang w:val="en-US" w:eastAsia="ja-JP"/>
        </w:rPr>
        <w:t xml:space="preserve"> </w:t>
      </w:r>
      <w:r w:rsidRPr="00E75C40">
        <w:rPr>
          <w:rFonts w:eastAsia="Times New Roman" w:cs="Arial"/>
          <w:szCs w:val="20"/>
        </w:rPr>
        <w:t xml:space="preserve">enhancement </w:t>
      </w:r>
      <w:r>
        <w:rPr>
          <w:rFonts w:eastAsia="Times New Roman" w:cs="Arial"/>
          <w:szCs w:val="20"/>
          <w:lang w:val="en-US"/>
        </w:rPr>
        <w:t xml:space="preserve">related </w:t>
      </w:r>
      <w:r w:rsidRPr="001759EE">
        <w:rPr>
          <w:rFonts w:eastAsia="Times New Roman" w:cs="Arial"/>
          <w:color w:val="FF0000"/>
          <w:szCs w:val="20"/>
          <w:lang w:val="en-US"/>
        </w:rPr>
        <w:t xml:space="preserve">to </w:t>
      </w:r>
      <w:r w:rsidRPr="001759EE">
        <w:rPr>
          <w:rFonts w:eastAsia="Times New Roman" w:cs="Arial"/>
          <w:strike/>
          <w:color w:val="FF0000"/>
          <w:szCs w:val="20"/>
        </w:rPr>
        <w:t>on</w:t>
      </w:r>
      <w:r w:rsidRPr="001759EE">
        <w:rPr>
          <w:rFonts w:eastAsia="Times New Roman" w:cs="Arial"/>
          <w:color w:val="FF0000"/>
          <w:szCs w:val="20"/>
        </w:rPr>
        <w:t xml:space="preserve"> </w:t>
      </w:r>
      <w:r w:rsidRPr="00E75C40">
        <w:rPr>
          <w:rFonts w:eastAsia="Times New Roman" w:cs="Arial"/>
          <w:szCs w:val="20"/>
        </w:rPr>
        <w:t>scheduling request</w:t>
      </w:r>
      <w:r w:rsidRPr="00E75C40">
        <w:rPr>
          <w:rFonts w:eastAsia="Times New Roman" w:cs="Arial"/>
          <w:szCs w:val="20"/>
          <w:lang w:val="en-US"/>
        </w:rPr>
        <w:t xml:space="preserve"> and/or BSR</w:t>
      </w:r>
      <w:r>
        <w:rPr>
          <w:rFonts w:eastAsia="Times New Roman" w:cs="Arial"/>
          <w:szCs w:val="20"/>
          <w:lang w:val="en-US"/>
        </w:rPr>
        <w:t xml:space="preserve"> </w:t>
      </w:r>
      <w:r w:rsidRPr="000C756E">
        <w:rPr>
          <w:rFonts w:eastAsia="Times New Roman" w:cs="Arial"/>
          <w:color w:val="FF0000"/>
          <w:szCs w:val="20"/>
          <w:lang w:val="en-US"/>
        </w:rPr>
        <w:t>with the focus on L1 enhancements</w:t>
      </w:r>
      <w:r w:rsidRPr="00E75C40">
        <w:rPr>
          <w:rFonts w:eastAsia="Times New Roman" w:cs="Arial"/>
          <w:szCs w:val="20"/>
          <w:lang w:val="en-US"/>
        </w:rPr>
        <w:t>.</w:t>
      </w:r>
    </w:p>
    <w:p w14:paraId="0DF0D423" w14:textId="77777777" w:rsidR="009C3366" w:rsidRDefault="009C3366" w:rsidP="009C3366">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Note: Other studies are not precluded as well as the combination of the above studies.</w:t>
      </w:r>
    </w:p>
    <w:p w14:paraId="6B070626" w14:textId="77777777" w:rsidR="009C3366" w:rsidRPr="00676124" w:rsidRDefault="009C3366" w:rsidP="009C3366">
      <w:pPr>
        <w:pStyle w:val="ListParagraph"/>
        <w:ind w:left="1440"/>
        <w:rPr>
          <w:rFonts w:ascii="Arial" w:hAnsi="Arial" w:cs="Arial"/>
          <w:color w:val="FF0000"/>
          <w:sz w:val="20"/>
          <w:szCs w:val="20"/>
          <w:lang w:val="en-US" w:eastAsia="ja-JP"/>
        </w:rPr>
      </w:pPr>
    </w:p>
    <w:p w14:paraId="0783CBEE" w14:textId="77777777" w:rsidR="009C3366" w:rsidRPr="00E75C40" w:rsidRDefault="009C3366" w:rsidP="009C3366">
      <w:pPr>
        <w:pStyle w:val="ListParagraph"/>
        <w:numPr>
          <w:ilvl w:val="0"/>
          <w:numId w:val="32"/>
        </w:numPr>
        <w:rPr>
          <w:rFonts w:ascii="Arial" w:hAnsi="Arial" w:cs="Arial"/>
          <w:sz w:val="20"/>
          <w:szCs w:val="20"/>
          <w:lang w:val="en-US" w:eastAsia="ja-JP"/>
        </w:rPr>
      </w:pPr>
      <w:r w:rsidRPr="00E75C40">
        <w:rPr>
          <w:rFonts w:ascii="Arial" w:hAnsi="Arial" w:cs="Arial"/>
          <w:sz w:val="20"/>
          <w:szCs w:val="20"/>
          <w:lang w:val="en-US" w:eastAsia="ja-JP"/>
        </w:rPr>
        <w:t xml:space="preserve">Follow the </w:t>
      </w:r>
      <w:r w:rsidRPr="00E75C40">
        <w:rPr>
          <w:rFonts w:ascii="Arial" w:eastAsia="Batang" w:hAnsi="Arial" w:cs="Arial"/>
          <w:i/>
          <w:iCs/>
          <w:sz w:val="20"/>
          <w:szCs w:val="20"/>
          <w:lang w:val="en-US" w:eastAsia="ko-KR"/>
        </w:rPr>
        <w:t xml:space="preserve">common principle for assessment of the candidate capacity </w:t>
      </w:r>
      <w:r w:rsidRPr="00E75C40">
        <w:rPr>
          <w:rFonts w:ascii="Arial" w:eastAsia="Batang" w:hAnsi="Arial" w:cs="Arial"/>
          <w:i/>
          <w:iCs/>
          <w:sz w:val="20"/>
          <w:szCs w:val="20"/>
          <w:lang w:val="en-SE" w:eastAsia="ko-KR"/>
        </w:rPr>
        <w:t xml:space="preserve">enhancement </w:t>
      </w:r>
      <w:r w:rsidRPr="00E75C40">
        <w:rPr>
          <w:rFonts w:ascii="Arial" w:eastAsia="Batang" w:hAnsi="Arial" w:cs="Arial"/>
          <w:i/>
          <w:iCs/>
          <w:sz w:val="20"/>
          <w:szCs w:val="20"/>
          <w:lang w:val="en-US" w:eastAsia="ko-KR"/>
        </w:rPr>
        <w:t>technique.</w:t>
      </w:r>
    </w:p>
    <w:p w14:paraId="66332121" w14:textId="77777777" w:rsidR="009C3366" w:rsidRDefault="009C3366" w:rsidP="009C3366">
      <w:pPr>
        <w:rPr>
          <w:lang w:eastAsia="ja-JP"/>
        </w:rPr>
      </w:pPr>
    </w:p>
    <w:p w14:paraId="528AED9E" w14:textId="77777777" w:rsidR="009C3366" w:rsidRPr="00AA3CFE" w:rsidRDefault="009C3366" w:rsidP="009C3366">
      <w:pPr>
        <w:rPr>
          <w:rFonts w:cs="Arial"/>
          <w:b/>
          <w:bCs/>
          <w:szCs w:val="20"/>
          <w:lang w:eastAsia="ja-JP"/>
        </w:rPr>
      </w:pPr>
      <w:r w:rsidRPr="00AA3CFE">
        <w:rPr>
          <w:rFonts w:cs="Arial"/>
          <w:b/>
          <w:bCs/>
          <w:szCs w:val="20"/>
          <w:highlight w:val="yellow"/>
          <w:lang w:eastAsia="ja-JP"/>
        </w:rPr>
        <w:t>Proposed conclusion 4-1-r3:</w:t>
      </w:r>
    </w:p>
    <w:p w14:paraId="36CA9F30" w14:textId="77777777" w:rsidR="009C3366" w:rsidRPr="00697B70" w:rsidRDefault="009C3366" w:rsidP="00272443">
      <w:pPr>
        <w:pStyle w:val="ListParagraph"/>
        <w:numPr>
          <w:ilvl w:val="0"/>
          <w:numId w:val="46"/>
        </w:numPr>
        <w:rPr>
          <w:rFonts w:ascii="Arial" w:hAnsi="Arial" w:cs="Arial"/>
          <w:color w:val="FF0000"/>
          <w:sz w:val="20"/>
          <w:szCs w:val="20"/>
          <w:lang w:val="en-US" w:eastAsia="ja-JP"/>
        </w:rPr>
      </w:pPr>
      <w:r w:rsidRPr="00E41879">
        <w:rPr>
          <w:rFonts w:cs="Arial"/>
          <w:szCs w:val="20"/>
          <w:lang w:eastAsia="ja-JP"/>
        </w:rPr>
        <w:lastRenderedPageBreak/>
        <w:t>It is common understanding that studying of RAN2 proposed techniques for</w:t>
      </w:r>
      <w:r>
        <w:rPr>
          <w:rFonts w:cs="Arial"/>
          <w:color w:val="FF0000"/>
          <w:szCs w:val="20"/>
          <w:lang w:val="en-US" w:eastAsia="ja-JP"/>
        </w:rPr>
        <w:t xml:space="preserve"> </w:t>
      </w:r>
      <w:r w:rsidRPr="00070A35">
        <w:rPr>
          <w:rFonts w:cs="Arial"/>
          <w:color w:val="FF0000"/>
          <w:szCs w:val="20"/>
          <w:lang w:eastAsia="ja-JP"/>
        </w:rPr>
        <w:t>XR-</w:t>
      </w:r>
      <w:r w:rsidRPr="00070A35">
        <w:rPr>
          <w:rFonts w:cs="Arial"/>
          <w:color w:val="FF0000"/>
          <w:szCs w:val="20"/>
          <w:lang w:val="en-US" w:eastAsia="ja-JP"/>
        </w:rPr>
        <w:t xml:space="preserve">awareness </w:t>
      </w:r>
      <w:r w:rsidRPr="00070A35">
        <w:rPr>
          <w:rFonts w:cs="Arial"/>
          <w:strike/>
          <w:color w:val="FF0000"/>
          <w:szCs w:val="20"/>
          <w:lang w:val="en-US" w:eastAsia="ja-JP"/>
        </w:rPr>
        <w:t>XR-</w:t>
      </w:r>
      <w:r w:rsidRPr="00930F7D">
        <w:rPr>
          <w:rFonts w:cs="Arial"/>
          <w:strike/>
          <w:color w:val="FF0000"/>
          <w:szCs w:val="20"/>
          <w:lang w:eastAsia="ja-JP"/>
        </w:rPr>
        <w:t>specific</w:t>
      </w:r>
      <w:r w:rsidRPr="00E41879">
        <w:rPr>
          <w:rFonts w:cs="Arial"/>
          <w:szCs w:val="20"/>
          <w:lang w:eastAsia="ja-JP"/>
        </w:rPr>
        <w:t xml:space="preserve"> </w:t>
      </w:r>
      <w:r w:rsidRPr="003C5162">
        <w:rPr>
          <w:rFonts w:cs="Arial"/>
          <w:strike/>
          <w:color w:val="FF0000"/>
          <w:szCs w:val="20"/>
          <w:lang w:eastAsia="ja-JP"/>
        </w:rPr>
        <w:t>scheduling</w:t>
      </w:r>
      <w:r w:rsidRPr="00E41879">
        <w:rPr>
          <w:rFonts w:cs="Arial"/>
          <w:szCs w:val="20"/>
          <w:lang w:eastAsia="ja-JP"/>
        </w:rPr>
        <w:t xml:space="preserve"> information</w:t>
      </w:r>
      <w:r>
        <w:rPr>
          <w:rFonts w:cs="Arial"/>
          <w:szCs w:val="20"/>
          <w:lang w:val="en-US" w:eastAsia="ja-JP"/>
        </w:rPr>
        <w:t xml:space="preserve"> </w:t>
      </w:r>
      <w:r w:rsidRPr="00E41879">
        <w:rPr>
          <w:rFonts w:cs="Arial"/>
          <w:szCs w:val="20"/>
          <w:lang w:eastAsia="ja-JP"/>
        </w:rPr>
        <w:t>to improve XR capacity can be studied in RAN1 upon request from RAN2.</w:t>
      </w:r>
    </w:p>
    <w:p w14:paraId="1649D7A5" w14:textId="77777777" w:rsidR="009C3366" w:rsidRPr="00E41879" w:rsidRDefault="009C3366" w:rsidP="009C3366">
      <w:pPr>
        <w:pStyle w:val="ListParagraph"/>
        <w:ind w:left="360"/>
        <w:rPr>
          <w:rFonts w:ascii="Arial" w:hAnsi="Arial" w:cs="Arial"/>
          <w:sz w:val="20"/>
          <w:szCs w:val="20"/>
          <w:lang w:val="en-US" w:eastAsia="ja-JP"/>
        </w:rPr>
      </w:pPr>
    </w:p>
    <w:p w14:paraId="29E29B4D" w14:textId="77777777" w:rsidR="009C3366" w:rsidRPr="00335B28" w:rsidRDefault="009C3366" w:rsidP="009C3366">
      <w:pPr>
        <w:rPr>
          <w:b/>
          <w:bCs/>
          <w:lang w:eastAsia="ja-JP"/>
        </w:rPr>
      </w:pPr>
      <w:r w:rsidRPr="00CD569C">
        <w:rPr>
          <w:b/>
          <w:bCs/>
          <w:highlight w:val="yellow"/>
          <w:lang w:eastAsia="ja-JP"/>
        </w:rPr>
        <w:t>Proposal 5-1-r</w:t>
      </w:r>
      <w:r>
        <w:rPr>
          <w:b/>
          <w:bCs/>
          <w:highlight w:val="yellow"/>
          <w:lang w:eastAsia="ja-JP"/>
        </w:rPr>
        <w:t>3</w:t>
      </w:r>
      <w:r w:rsidRPr="00CD569C">
        <w:rPr>
          <w:b/>
          <w:bCs/>
          <w:highlight w:val="yellow"/>
          <w:lang w:eastAsia="ja-JP"/>
        </w:rPr>
        <w:t>:</w:t>
      </w:r>
    </w:p>
    <w:p w14:paraId="756CA1F3" w14:textId="77777777" w:rsidR="009C3366" w:rsidRPr="0026332F" w:rsidRDefault="009C3366" w:rsidP="009C3366">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for link adaptation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are proposed by companies RAN1#109-e. </w:t>
      </w:r>
    </w:p>
    <w:p w14:paraId="638DE455" w14:textId="77777777" w:rsidR="009C3366" w:rsidRPr="0026332F" w:rsidRDefault="009C3366" w:rsidP="00272443">
      <w:pPr>
        <w:pStyle w:val="ListParagraph"/>
        <w:numPr>
          <w:ilvl w:val="0"/>
          <w:numId w:val="50"/>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557D70DC" w14:textId="77777777" w:rsidR="009C3366" w:rsidRPr="0067732F" w:rsidRDefault="009C3366" w:rsidP="009C3366">
      <w:pPr>
        <w:pStyle w:val="ListParagraph"/>
        <w:numPr>
          <w:ilvl w:val="0"/>
          <w:numId w:val="29"/>
        </w:numPr>
        <w:rPr>
          <w:rFonts w:ascii="Arial" w:hAnsi="Arial" w:cs="Arial"/>
          <w:strike/>
          <w:color w:val="FF0000"/>
          <w:sz w:val="20"/>
          <w:szCs w:val="20"/>
          <w:lang w:eastAsia="ja-JP"/>
        </w:rPr>
      </w:pPr>
      <w:r w:rsidRPr="0067732F">
        <w:rPr>
          <w:rFonts w:ascii="Arial" w:hAnsi="Arial" w:cs="Arial"/>
          <w:strike/>
          <w:color w:val="FF0000"/>
          <w:sz w:val="20"/>
          <w:szCs w:val="20"/>
          <w:lang w:val="en-US" w:eastAsia="ja-JP"/>
        </w:rPr>
        <w:t>Further discuss whether to consider the following areas for link adaptation enhancements to improve XR capacity</w:t>
      </w:r>
    </w:p>
    <w:p w14:paraId="485F9BE9" w14:textId="77777777" w:rsidR="009C3366" w:rsidRPr="00E75C40" w:rsidRDefault="009C3366" w:rsidP="00272443">
      <w:pPr>
        <w:pStyle w:val="ListParagraph"/>
        <w:numPr>
          <w:ilvl w:val="1"/>
          <w:numId w:val="48"/>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Delta MCS</w:t>
      </w:r>
    </w:p>
    <w:p w14:paraId="16ED1A61" w14:textId="77777777" w:rsidR="009C3366" w:rsidRPr="00E75C40" w:rsidRDefault="009C3366" w:rsidP="00272443">
      <w:pPr>
        <w:pStyle w:val="ListParagraph"/>
        <w:numPr>
          <w:ilvl w:val="1"/>
          <w:numId w:val="48"/>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S</w:t>
      </w:r>
      <w:r w:rsidRPr="00E75C40">
        <w:rPr>
          <w:rFonts w:ascii="Arial" w:eastAsia="Times New Roman" w:hAnsi="Arial" w:cs="Arial"/>
          <w:sz w:val="20"/>
          <w:szCs w:val="20"/>
        </w:rPr>
        <w:t>oft HARQ-ACK feedback</w:t>
      </w:r>
    </w:p>
    <w:p w14:paraId="2119C1D3" w14:textId="77777777" w:rsidR="009C3366" w:rsidRPr="00E75C40" w:rsidRDefault="009C3366" w:rsidP="00272443">
      <w:pPr>
        <w:pStyle w:val="ListParagraph"/>
        <w:numPr>
          <w:ilvl w:val="1"/>
          <w:numId w:val="48"/>
        </w:numPr>
        <w:spacing w:line="240" w:lineRule="auto"/>
        <w:jc w:val="left"/>
        <w:rPr>
          <w:rFonts w:ascii="Arial" w:eastAsia="Times New Roman" w:hAnsi="Arial" w:cs="Arial"/>
          <w:sz w:val="20"/>
          <w:szCs w:val="20"/>
        </w:rPr>
      </w:pPr>
      <w:r w:rsidRPr="00E75C40">
        <w:rPr>
          <w:rFonts w:ascii="Arial" w:hAnsi="Arial" w:cs="Arial"/>
          <w:sz w:val="20"/>
          <w:szCs w:val="20"/>
          <w:lang w:eastAsia="zh-CN"/>
        </w:rPr>
        <w:t>Cooperative MIMO scheme via precoding technique</w:t>
      </w:r>
      <w:r w:rsidRPr="00E75C40">
        <w:rPr>
          <w:rFonts w:ascii="Arial" w:hAnsi="Arial" w:cs="Arial"/>
          <w:sz w:val="20"/>
          <w:szCs w:val="20"/>
          <w:lang w:val="en-US" w:eastAsia="zh-CN"/>
        </w:rPr>
        <w:t xml:space="preserve"> - bi-directional training</w:t>
      </w:r>
    </w:p>
    <w:p w14:paraId="742D732C" w14:textId="77777777" w:rsidR="009C3366" w:rsidRPr="00E75C40" w:rsidRDefault="009C3366" w:rsidP="00272443">
      <w:pPr>
        <w:pStyle w:val="ListParagraph"/>
        <w:numPr>
          <w:ilvl w:val="1"/>
          <w:numId w:val="48"/>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Enhanced link adaptation for CBG-based transmission</w:t>
      </w:r>
    </w:p>
    <w:p w14:paraId="0EA84FAE" w14:textId="77777777" w:rsidR="009C3366" w:rsidRPr="00E75C40" w:rsidRDefault="009C3366" w:rsidP="00272443">
      <w:pPr>
        <w:pStyle w:val="ListParagraph"/>
        <w:numPr>
          <w:ilvl w:val="1"/>
          <w:numId w:val="48"/>
        </w:numPr>
        <w:spacing w:line="240" w:lineRule="auto"/>
        <w:jc w:val="left"/>
        <w:rPr>
          <w:rFonts w:ascii="Arial" w:eastAsia="Times New Roman" w:hAnsi="Arial" w:cs="Arial"/>
          <w:sz w:val="20"/>
          <w:szCs w:val="20"/>
        </w:rPr>
      </w:pPr>
      <w:r w:rsidRPr="00E75C40">
        <w:rPr>
          <w:rFonts w:ascii="Arial" w:eastAsia="Times New Roman" w:hAnsi="Arial" w:cs="Arial"/>
          <w:sz w:val="20"/>
          <w:szCs w:val="20"/>
        </w:rPr>
        <w:t>CSI report enhancements to address the different BLER requirements of different XR flow</w:t>
      </w:r>
      <w:r w:rsidRPr="00E75C40">
        <w:rPr>
          <w:rFonts w:ascii="Arial" w:eastAsia="Times New Roman" w:hAnsi="Arial" w:cs="Arial"/>
          <w:sz w:val="20"/>
          <w:szCs w:val="20"/>
          <w:lang w:val="en-US"/>
        </w:rPr>
        <w:t>s</w:t>
      </w:r>
    </w:p>
    <w:p w14:paraId="6A0580E1" w14:textId="77777777" w:rsidR="009C3366" w:rsidRPr="00976070" w:rsidRDefault="009C3366" w:rsidP="00272443">
      <w:pPr>
        <w:pStyle w:val="ListParagraph"/>
        <w:numPr>
          <w:ilvl w:val="1"/>
          <w:numId w:val="48"/>
        </w:numPr>
        <w:spacing w:line="240" w:lineRule="auto"/>
        <w:jc w:val="left"/>
        <w:rPr>
          <w:rFonts w:ascii="Arial" w:eastAsia="Times New Roman" w:hAnsi="Arial" w:cs="Arial"/>
          <w:strike/>
          <w:color w:val="FF0000"/>
          <w:sz w:val="20"/>
          <w:szCs w:val="20"/>
        </w:rPr>
      </w:pPr>
      <w:r w:rsidRPr="00976070">
        <w:rPr>
          <w:rFonts w:ascii="Arial" w:eastAsia="Times New Roman" w:hAnsi="Arial" w:cs="Arial"/>
          <w:strike/>
          <w:color w:val="FF0000"/>
          <w:sz w:val="20"/>
          <w:szCs w:val="20"/>
          <w:lang w:val="en-US"/>
        </w:rPr>
        <w:t>B</w:t>
      </w:r>
      <w:r w:rsidRPr="00976070">
        <w:rPr>
          <w:rFonts w:ascii="Arial" w:eastAsia="Times New Roman" w:hAnsi="Arial" w:cs="Arial"/>
          <w:strike/>
          <w:color w:val="FF0000"/>
          <w:sz w:val="20"/>
          <w:szCs w:val="20"/>
        </w:rPr>
        <w:t>eam management and CSI reporting during the DRX Off cycle</w:t>
      </w:r>
      <w:r w:rsidRPr="00976070">
        <w:rPr>
          <w:rFonts w:ascii="Arial" w:eastAsia="Times New Roman" w:hAnsi="Arial" w:cs="Arial"/>
          <w:strike/>
          <w:color w:val="FF0000"/>
          <w:sz w:val="20"/>
          <w:szCs w:val="20"/>
          <w:lang w:val="en-US"/>
        </w:rPr>
        <w:t xml:space="preserve"> for FR2</w:t>
      </w:r>
    </w:p>
    <w:p w14:paraId="702E1A31" w14:textId="77777777" w:rsidR="009C3366" w:rsidRPr="00976070" w:rsidRDefault="009C3366" w:rsidP="00272443">
      <w:pPr>
        <w:pStyle w:val="ListParagraph"/>
        <w:numPr>
          <w:ilvl w:val="1"/>
          <w:numId w:val="48"/>
        </w:numPr>
        <w:spacing w:line="240" w:lineRule="auto"/>
        <w:jc w:val="left"/>
        <w:rPr>
          <w:rFonts w:ascii="Arial" w:eastAsia="Times New Roman" w:hAnsi="Arial" w:cs="Arial"/>
          <w:iCs/>
          <w:strike/>
          <w:color w:val="FF0000"/>
          <w:sz w:val="20"/>
          <w:szCs w:val="20"/>
        </w:rPr>
      </w:pPr>
      <w:r w:rsidRPr="00976070">
        <w:rPr>
          <w:iCs/>
          <w:strike/>
          <w:color w:val="FF0000"/>
          <w:lang w:val="en-AU"/>
        </w:rPr>
        <w:t>Dynamic L1 based MG activation/deactivation.</w:t>
      </w:r>
      <w:r w:rsidRPr="00976070">
        <w:rPr>
          <w:iCs/>
          <w:strike/>
          <w:color w:val="FF0000"/>
          <w:kern w:val="2"/>
          <w:lang w:val="en-AU" w:eastAsia="zh-CN"/>
        </w:rPr>
        <w:t xml:space="preserve"> Reuse current R16/R17 RRM relaxation condition to allow scheduling in MG to transform the R16/R17 RRM power saving gain into capacity gain.</w:t>
      </w:r>
    </w:p>
    <w:p w14:paraId="33AFBD91" w14:textId="77777777" w:rsidR="009C3366" w:rsidRPr="00976070" w:rsidRDefault="009C3366" w:rsidP="009C3366">
      <w:pPr>
        <w:pStyle w:val="ListParagraph"/>
        <w:numPr>
          <w:ilvl w:val="0"/>
          <w:numId w:val="41"/>
        </w:numPr>
        <w:rPr>
          <w:rFonts w:ascii="Arial" w:hAnsi="Arial" w:cs="Arial"/>
          <w:strike/>
          <w:color w:val="FF0000"/>
          <w:sz w:val="20"/>
          <w:szCs w:val="20"/>
          <w:lang w:eastAsia="ja-JP"/>
        </w:rPr>
      </w:pPr>
      <w:r w:rsidRPr="00976070">
        <w:rPr>
          <w:rFonts w:ascii="Arial" w:hAnsi="Arial" w:cs="Arial"/>
          <w:strike/>
          <w:color w:val="FF0000"/>
          <w:sz w:val="20"/>
          <w:szCs w:val="20"/>
          <w:lang w:val="en-US" w:eastAsia="ja-JP"/>
        </w:rPr>
        <w:t xml:space="preserve">Note: Continue discussion at least during this meeting (RAN1#109-e) for potential </w:t>
      </w:r>
      <w:proofErr w:type="spellStart"/>
      <w:r w:rsidRPr="00976070">
        <w:rPr>
          <w:rFonts w:ascii="Arial" w:hAnsi="Arial" w:cs="Arial"/>
          <w:strike/>
          <w:color w:val="FF0000"/>
          <w:sz w:val="20"/>
          <w:szCs w:val="20"/>
          <w:lang w:val="en-US" w:eastAsia="ja-JP"/>
        </w:rPr>
        <w:t>deprioritization</w:t>
      </w:r>
      <w:proofErr w:type="spellEnd"/>
      <w:r w:rsidRPr="00976070">
        <w:rPr>
          <w:rFonts w:ascii="Arial" w:hAnsi="Arial" w:cs="Arial"/>
          <w:strike/>
          <w:color w:val="FF0000"/>
          <w:sz w:val="20"/>
          <w:szCs w:val="20"/>
          <w:lang w:val="en-US" w:eastAsia="ja-JP"/>
        </w:rPr>
        <w:t xml:space="preserve"> of the list above or down-selection of candidate study areas from the list above. </w:t>
      </w:r>
    </w:p>
    <w:p w14:paraId="78082F93" w14:textId="77777777" w:rsidR="009C3366" w:rsidRPr="00976070" w:rsidRDefault="009C3366" w:rsidP="009C3366">
      <w:pPr>
        <w:pStyle w:val="ListParagraph"/>
        <w:ind w:left="1494"/>
        <w:rPr>
          <w:rFonts w:ascii="Arial" w:hAnsi="Arial" w:cs="Arial"/>
          <w:strike/>
          <w:color w:val="FF0000"/>
          <w:sz w:val="20"/>
          <w:szCs w:val="20"/>
          <w:lang w:eastAsia="ja-JP"/>
        </w:rPr>
      </w:pPr>
    </w:p>
    <w:p w14:paraId="6D161AAD" w14:textId="77777777" w:rsidR="009C3366" w:rsidRPr="0026332F" w:rsidRDefault="009C3366" w:rsidP="00272443">
      <w:pPr>
        <w:pStyle w:val="ListParagraph"/>
        <w:numPr>
          <w:ilvl w:val="0"/>
          <w:numId w:val="49"/>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040A5DDB" w14:textId="77777777" w:rsidR="009C3366" w:rsidRDefault="009C3366" w:rsidP="009C3366">
      <w:pPr>
        <w:rPr>
          <w:b/>
          <w:bCs/>
          <w:highlight w:val="yellow"/>
          <w:lang w:eastAsia="ja-JP"/>
        </w:rPr>
      </w:pPr>
    </w:p>
    <w:p w14:paraId="1CBF498B" w14:textId="77777777" w:rsidR="009C3366" w:rsidRPr="00335B28" w:rsidRDefault="009C3366" w:rsidP="009C3366">
      <w:pPr>
        <w:rPr>
          <w:b/>
          <w:bCs/>
          <w:lang w:eastAsia="ja-JP"/>
        </w:rPr>
      </w:pPr>
      <w:r w:rsidRPr="00CD569C">
        <w:rPr>
          <w:b/>
          <w:bCs/>
          <w:highlight w:val="yellow"/>
          <w:lang w:eastAsia="ja-JP"/>
        </w:rPr>
        <w:t>Proposal 5-</w:t>
      </w:r>
      <w:r>
        <w:rPr>
          <w:b/>
          <w:bCs/>
          <w:highlight w:val="yellow"/>
          <w:lang w:eastAsia="ja-JP"/>
        </w:rPr>
        <w:t>2</w:t>
      </w:r>
      <w:r w:rsidRPr="00CD569C">
        <w:rPr>
          <w:b/>
          <w:bCs/>
          <w:highlight w:val="yellow"/>
          <w:lang w:eastAsia="ja-JP"/>
        </w:rPr>
        <w:t>-r</w:t>
      </w:r>
      <w:r>
        <w:rPr>
          <w:b/>
          <w:bCs/>
          <w:highlight w:val="yellow"/>
          <w:lang w:eastAsia="ja-JP"/>
        </w:rPr>
        <w:t>3</w:t>
      </w:r>
      <w:r w:rsidRPr="00CD569C">
        <w:rPr>
          <w:b/>
          <w:bCs/>
          <w:highlight w:val="yellow"/>
          <w:lang w:eastAsia="ja-JP"/>
        </w:rPr>
        <w:t>:</w:t>
      </w:r>
    </w:p>
    <w:p w14:paraId="717508B3" w14:textId="77777777" w:rsidR="009C3366" w:rsidRPr="0026332F" w:rsidRDefault="009C3366" w:rsidP="009C3366">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w:t>
      </w:r>
      <w:r>
        <w:rPr>
          <w:rFonts w:ascii="Arial" w:hAnsi="Arial" w:cs="Arial"/>
          <w:color w:val="FF0000"/>
          <w:sz w:val="20"/>
          <w:szCs w:val="20"/>
          <w:lang w:val="en-US" w:eastAsia="ja-JP"/>
        </w:rPr>
        <w:t xml:space="preserve">based on measurement-gap </w:t>
      </w:r>
      <w:r w:rsidRPr="0026332F">
        <w:rPr>
          <w:rFonts w:ascii="Arial" w:hAnsi="Arial" w:cs="Arial"/>
          <w:color w:val="FF0000"/>
          <w:sz w:val="20"/>
          <w:szCs w:val="20"/>
          <w:lang w:val="en-US" w:eastAsia="ja-JP"/>
        </w:rPr>
        <w:t xml:space="preserve">link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w:t>
      </w:r>
      <w:r>
        <w:rPr>
          <w:rFonts w:ascii="Arial" w:hAnsi="Arial" w:cs="Arial"/>
          <w:color w:val="FF0000"/>
          <w:sz w:val="20"/>
          <w:szCs w:val="20"/>
          <w:lang w:val="en-US" w:eastAsia="ja-JP"/>
        </w:rPr>
        <w:t>are</w:t>
      </w:r>
      <w:r w:rsidRPr="0026332F">
        <w:rPr>
          <w:rFonts w:ascii="Arial" w:hAnsi="Arial" w:cs="Arial"/>
          <w:color w:val="FF0000"/>
          <w:sz w:val="20"/>
          <w:szCs w:val="20"/>
          <w:lang w:val="en-US" w:eastAsia="ja-JP"/>
        </w:rPr>
        <w:t xml:space="preserve"> proposed by companies RAN1#109-e. </w:t>
      </w:r>
    </w:p>
    <w:p w14:paraId="31DBA580" w14:textId="77777777" w:rsidR="009C3366" w:rsidRPr="0026332F" w:rsidRDefault="009C3366" w:rsidP="00272443">
      <w:pPr>
        <w:pStyle w:val="ListParagraph"/>
        <w:numPr>
          <w:ilvl w:val="0"/>
          <w:numId w:val="50"/>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5268FDAF" w14:textId="77777777" w:rsidR="009C3366" w:rsidRPr="0026332F" w:rsidRDefault="009C3366" w:rsidP="00272443">
      <w:pPr>
        <w:pStyle w:val="ListParagraph"/>
        <w:numPr>
          <w:ilvl w:val="1"/>
          <w:numId w:val="48"/>
        </w:numPr>
        <w:spacing w:line="240" w:lineRule="auto"/>
        <w:jc w:val="left"/>
        <w:rPr>
          <w:rFonts w:ascii="Arial" w:eastAsia="Times New Roman" w:hAnsi="Arial" w:cs="Arial"/>
          <w:iCs/>
          <w:color w:val="FF0000"/>
          <w:sz w:val="20"/>
          <w:szCs w:val="20"/>
        </w:rPr>
      </w:pPr>
      <w:r w:rsidRPr="0026332F">
        <w:rPr>
          <w:iCs/>
          <w:color w:val="FF0000"/>
          <w:lang w:val="en-AU"/>
        </w:rPr>
        <w:t>Dynamic L1 based MG activation/deactivation.</w:t>
      </w:r>
      <w:r w:rsidRPr="0026332F">
        <w:rPr>
          <w:iCs/>
          <w:color w:val="FF0000"/>
          <w:kern w:val="2"/>
          <w:lang w:val="en-AU" w:eastAsia="zh-CN"/>
        </w:rPr>
        <w:t xml:space="preserve"> </w:t>
      </w:r>
    </w:p>
    <w:p w14:paraId="20D908C7" w14:textId="77777777" w:rsidR="009C3366" w:rsidRPr="0026332F" w:rsidRDefault="009C3366" w:rsidP="00272443">
      <w:pPr>
        <w:pStyle w:val="ListParagraph"/>
        <w:numPr>
          <w:ilvl w:val="1"/>
          <w:numId w:val="48"/>
        </w:numPr>
        <w:spacing w:line="240" w:lineRule="auto"/>
        <w:jc w:val="left"/>
        <w:rPr>
          <w:rFonts w:ascii="Arial" w:eastAsia="Times New Roman" w:hAnsi="Arial" w:cs="Arial"/>
          <w:iCs/>
          <w:color w:val="FF0000"/>
          <w:sz w:val="20"/>
          <w:szCs w:val="20"/>
        </w:rPr>
      </w:pPr>
      <w:r w:rsidRPr="0026332F">
        <w:rPr>
          <w:iCs/>
          <w:color w:val="FF0000"/>
          <w:kern w:val="2"/>
          <w:lang w:val="en-AU" w:eastAsia="zh-CN"/>
        </w:rPr>
        <w:t>Reuse current R16/R17 RRM relaxation condition to allow scheduling in MG to transform the R16/R17 RRM power saving gain into capacity gain.</w:t>
      </w:r>
    </w:p>
    <w:p w14:paraId="41328AD7" w14:textId="77777777" w:rsidR="009C3366" w:rsidRPr="00976070" w:rsidRDefault="009C3366" w:rsidP="009C3366">
      <w:pPr>
        <w:pStyle w:val="ListParagraph"/>
        <w:ind w:left="1494"/>
        <w:rPr>
          <w:rFonts w:ascii="Arial" w:hAnsi="Arial" w:cs="Arial"/>
          <w:strike/>
          <w:color w:val="FF0000"/>
          <w:sz w:val="20"/>
          <w:szCs w:val="20"/>
          <w:lang w:eastAsia="ja-JP"/>
        </w:rPr>
      </w:pPr>
    </w:p>
    <w:p w14:paraId="4B053E0F" w14:textId="77777777" w:rsidR="009C3366" w:rsidRPr="0026332F" w:rsidRDefault="009C3366" w:rsidP="00272443">
      <w:pPr>
        <w:pStyle w:val="ListParagraph"/>
        <w:numPr>
          <w:ilvl w:val="0"/>
          <w:numId w:val="49"/>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232AAB21" w14:textId="77777777" w:rsidR="009C3366" w:rsidRDefault="009C3366" w:rsidP="009C3366">
      <w:pPr>
        <w:rPr>
          <w:b/>
          <w:bCs/>
          <w:highlight w:val="yellow"/>
          <w:lang w:eastAsia="ja-JP"/>
        </w:rPr>
      </w:pPr>
    </w:p>
    <w:p w14:paraId="36F3D71F" w14:textId="77777777" w:rsidR="009C3366" w:rsidRPr="00A938F6" w:rsidRDefault="009C3366" w:rsidP="009C3366">
      <w:pPr>
        <w:rPr>
          <w:b/>
          <w:bCs/>
          <w:lang w:eastAsia="ja-JP"/>
        </w:rPr>
      </w:pPr>
      <w:r w:rsidRPr="00A938F6">
        <w:rPr>
          <w:b/>
          <w:bCs/>
          <w:highlight w:val="yellow"/>
          <w:lang w:eastAsia="ja-JP"/>
        </w:rPr>
        <w:t>Proposal 6-1-r3</w:t>
      </w:r>
      <w:r>
        <w:rPr>
          <w:b/>
          <w:bCs/>
          <w:highlight w:val="yellow"/>
          <w:lang w:eastAsia="ja-JP"/>
        </w:rPr>
        <w:t xml:space="preserve"> </w:t>
      </w:r>
      <w:r w:rsidRPr="00207524">
        <w:rPr>
          <w:b/>
          <w:bCs/>
          <w:color w:val="00B050"/>
          <w:highlight w:val="yellow"/>
          <w:lang w:eastAsia="ja-JP"/>
        </w:rPr>
        <w:t>(mod):</w:t>
      </w:r>
      <w:r w:rsidRPr="00207524">
        <w:rPr>
          <w:b/>
          <w:bCs/>
          <w:color w:val="00B050"/>
          <w:lang w:eastAsia="ja-JP"/>
        </w:rPr>
        <w:t xml:space="preserve"> </w:t>
      </w:r>
    </w:p>
    <w:p w14:paraId="43909AB3" w14:textId="77777777" w:rsidR="009C3366" w:rsidRPr="0061421B" w:rsidRDefault="009C3366" w:rsidP="009C3366">
      <w:pPr>
        <w:rPr>
          <w:strike/>
          <w:color w:val="FF0000"/>
          <w:lang w:val="en-US" w:eastAsia="zh-CN"/>
        </w:rPr>
      </w:pPr>
      <w:r w:rsidRPr="0061421B">
        <w:rPr>
          <w:strike/>
          <w:color w:val="FF0000"/>
          <w:lang w:val="en-US" w:eastAsia="zh-CN"/>
        </w:rPr>
        <w:t>Study a</w:t>
      </w:r>
      <w:proofErr w:type="spellStart"/>
      <w:r w:rsidRPr="0061421B">
        <w:rPr>
          <w:rFonts w:eastAsia="SimSun" w:hint="eastAsia"/>
          <w:strike/>
          <w:color w:val="FF0000"/>
          <w:lang w:val="fr-FR"/>
        </w:rPr>
        <w:t>daptive</w:t>
      </w:r>
      <w:proofErr w:type="spellEnd"/>
      <w:r w:rsidRPr="0061421B">
        <w:rPr>
          <w:rFonts w:eastAsia="SimSun" w:hint="eastAsia"/>
          <w:strike/>
          <w:color w:val="FF0000"/>
          <w:lang w:val="fr-FR"/>
        </w:rPr>
        <w:t xml:space="preserve"> </w:t>
      </w:r>
      <w:proofErr w:type="spellStart"/>
      <w:r w:rsidRPr="0061421B">
        <w:rPr>
          <w:rFonts w:eastAsia="SimSun" w:hint="eastAsia"/>
          <w:strike/>
          <w:color w:val="FF0000"/>
          <w:lang w:val="fr-FR"/>
        </w:rPr>
        <w:t>int</w:t>
      </w:r>
      <w:proofErr w:type="spellEnd"/>
      <w:r w:rsidRPr="0061421B">
        <w:rPr>
          <w:rFonts w:eastAsia="SimSun" w:hint="eastAsia"/>
          <w:strike/>
          <w:color w:val="FF0000"/>
          <w:lang w:val="en-US" w:eastAsia="zh-CN"/>
        </w:rPr>
        <w:t>er</w:t>
      </w:r>
      <w:r w:rsidRPr="0061421B">
        <w:rPr>
          <w:rFonts w:eastAsia="SimSun" w:hint="eastAsia"/>
          <w:strike/>
          <w:color w:val="FF0000"/>
          <w:lang w:val="fr-FR"/>
        </w:rPr>
        <w:t>-UE</w:t>
      </w:r>
      <w:r w:rsidRPr="0061421B">
        <w:rPr>
          <w:rFonts w:eastAsia="SimSun" w:hint="eastAsia"/>
          <w:strike/>
          <w:color w:val="FF0000"/>
          <w:lang w:val="en-US" w:eastAsia="zh-CN"/>
        </w:rPr>
        <w:t>/intra-UE</w:t>
      </w:r>
      <w:r w:rsidRPr="0061421B">
        <w:rPr>
          <w:rFonts w:eastAsia="SimSun" w:hint="eastAsia"/>
          <w:strike/>
          <w:color w:val="FF0000"/>
          <w:lang w:val="fr-FR"/>
        </w:rPr>
        <w:t xml:space="preserve"> </w:t>
      </w:r>
      <w:proofErr w:type="spellStart"/>
      <w:r w:rsidRPr="0061421B">
        <w:rPr>
          <w:rFonts w:eastAsia="SimSun" w:hint="eastAsia"/>
          <w:strike/>
          <w:color w:val="FF0000"/>
          <w:lang w:val="fr-FR"/>
        </w:rPr>
        <w:t>multiplexing</w:t>
      </w:r>
      <w:proofErr w:type="spellEnd"/>
      <w:r w:rsidRPr="0061421B">
        <w:rPr>
          <w:rFonts w:eastAsia="SimSun" w:hint="eastAsia"/>
          <w:strike/>
          <w:color w:val="FF0000"/>
          <w:lang w:val="en-US" w:eastAsia="zh-CN"/>
        </w:rPr>
        <w:t xml:space="preserve"> </w:t>
      </w:r>
      <w:r w:rsidRPr="0061421B">
        <w:rPr>
          <w:rFonts w:hint="eastAsia"/>
          <w:strike/>
          <w:color w:val="FF0000"/>
          <w:lang w:val="en-US" w:eastAsia="zh-CN"/>
        </w:rPr>
        <w:t xml:space="preserve">techniques, including </w:t>
      </w:r>
      <w:proofErr w:type="gramStart"/>
      <w:r w:rsidRPr="0061421B">
        <w:rPr>
          <w:rFonts w:hint="eastAsia"/>
          <w:strike/>
          <w:color w:val="FF0000"/>
          <w:lang w:val="en-US" w:eastAsia="zh-CN"/>
        </w:rPr>
        <w:t>e.g.</w:t>
      </w:r>
      <w:proofErr w:type="gramEnd"/>
      <w:r w:rsidRPr="0061421B">
        <w:rPr>
          <w:rFonts w:hint="eastAsia"/>
          <w:strike/>
          <w:color w:val="FF0000"/>
          <w:lang w:val="en-US" w:eastAsia="zh-CN"/>
        </w:rPr>
        <w:t xml:space="preserve"> finer granularity preemption indication to improve </w:t>
      </w:r>
      <w:r w:rsidRPr="0061421B">
        <w:rPr>
          <w:strike/>
          <w:color w:val="FF0000"/>
          <w:lang w:val="en-US" w:eastAsia="zh-CN"/>
        </w:rPr>
        <w:t>XR capacity</w:t>
      </w:r>
      <w:r w:rsidRPr="0061421B">
        <w:rPr>
          <w:rFonts w:hint="eastAsia"/>
          <w:strike/>
          <w:color w:val="FF0000"/>
          <w:lang w:val="en-US" w:eastAsia="zh-CN"/>
        </w:rPr>
        <w:t xml:space="preserve"> performance</w:t>
      </w:r>
      <w:r w:rsidRPr="0061421B">
        <w:rPr>
          <w:strike/>
          <w:color w:val="FF0000"/>
          <w:lang w:val="en-US" w:eastAsia="zh-CN"/>
        </w:rPr>
        <w:t>.</w:t>
      </w:r>
    </w:p>
    <w:p w14:paraId="1D8BA816" w14:textId="77777777" w:rsidR="009C3366" w:rsidRPr="0026332F" w:rsidRDefault="009C3366" w:rsidP="009C3366">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w:t>
      </w:r>
      <w:r>
        <w:rPr>
          <w:rFonts w:ascii="Arial" w:hAnsi="Arial" w:cs="Arial"/>
          <w:color w:val="FF0000"/>
          <w:sz w:val="20"/>
          <w:szCs w:val="20"/>
          <w:lang w:val="en-US" w:eastAsia="ja-JP"/>
        </w:rPr>
        <w:t>are</w:t>
      </w:r>
      <w:r w:rsidRPr="0026332F">
        <w:rPr>
          <w:rFonts w:ascii="Arial" w:hAnsi="Arial" w:cs="Arial"/>
          <w:color w:val="FF0000"/>
          <w:sz w:val="20"/>
          <w:szCs w:val="20"/>
          <w:lang w:val="en-US" w:eastAsia="ja-JP"/>
        </w:rPr>
        <w:t xml:space="preserve"> proposed by companies RAN1#109-e. </w:t>
      </w:r>
    </w:p>
    <w:p w14:paraId="11BC0C6B" w14:textId="77777777" w:rsidR="009C3366" w:rsidRPr="0026332F" w:rsidRDefault="009C3366" w:rsidP="00272443">
      <w:pPr>
        <w:pStyle w:val="ListParagraph"/>
        <w:numPr>
          <w:ilvl w:val="0"/>
          <w:numId w:val="50"/>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76350FBA" w14:textId="77777777" w:rsidR="009C3366" w:rsidRPr="0061421B" w:rsidRDefault="009C3366" w:rsidP="00272443">
      <w:pPr>
        <w:pStyle w:val="ListParagraph"/>
        <w:numPr>
          <w:ilvl w:val="1"/>
          <w:numId w:val="50"/>
        </w:numPr>
        <w:rPr>
          <w:rFonts w:ascii="Arial" w:hAnsi="Arial" w:cs="Arial"/>
          <w:strike/>
          <w:color w:val="FF0000"/>
          <w:sz w:val="20"/>
          <w:szCs w:val="20"/>
          <w:lang w:eastAsia="ja-JP"/>
        </w:rPr>
      </w:pPr>
      <w:r w:rsidRPr="00207524">
        <w:rPr>
          <w:strike/>
          <w:color w:val="00B050"/>
          <w:lang w:val="en-US" w:eastAsia="zh-CN"/>
        </w:rPr>
        <w:t>A</w:t>
      </w:r>
      <w:proofErr w:type="spellStart"/>
      <w:r w:rsidRPr="00207524">
        <w:rPr>
          <w:rFonts w:eastAsia="SimSun" w:hint="eastAsia"/>
          <w:strike/>
          <w:color w:val="00B050"/>
          <w:lang w:val="fr-FR"/>
        </w:rPr>
        <w:t>daptive</w:t>
      </w:r>
      <w:proofErr w:type="spellEnd"/>
      <w:r w:rsidRPr="0061421B">
        <w:rPr>
          <w:rFonts w:eastAsia="SimSun" w:hint="eastAsia"/>
          <w:color w:val="FF0000"/>
          <w:lang w:val="fr-FR"/>
        </w:rPr>
        <w:t xml:space="preserve"> </w:t>
      </w:r>
      <w:proofErr w:type="spellStart"/>
      <w:r w:rsidRPr="00387C28">
        <w:rPr>
          <w:rFonts w:eastAsia="SimSun"/>
          <w:color w:val="00B050"/>
          <w:lang w:val="fr-FR"/>
        </w:rPr>
        <w:t>Enhancements</w:t>
      </w:r>
      <w:proofErr w:type="spellEnd"/>
      <w:r w:rsidRPr="00387C28">
        <w:rPr>
          <w:rFonts w:eastAsia="SimSun"/>
          <w:color w:val="00B050"/>
          <w:lang w:val="fr-FR"/>
        </w:rPr>
        <w:t xml:space="preserve"> of </w:t>
      </w:r>
      <w:proofErr w:type="spellStart"/>
      <w:r>
        <w:rPr>
          <w:rFonts w:eastAsia="SimSun"/>
          <w:color w:val="FF0000"/>
          <w:lang w:val="fr-FR"/>
        </w:rPr>
        <w:t>i</w:t>
      </w:r>
      <w:r w:rsidRPr="0061421B">
        <w:rPr>
          <w:rFonts w:eastAsia="SimSun" w:hint="eastAsia"/>
          <w:color w:val="FF0000"/>
          <w:lang w:val="fr-FR"/>
        </w:rPr>
        <w:t>nt</w:t>
      </w:r>
      <w:proofErr w:type="spellEnd"/>
      <w:r w:rsidRPr="0061421B">
        <w:rPr>
          <w:rFonts w:eastAsia="SimSun" w:hint="eastAsia"/>
          <w:color w:val="FF0000"/>
          <w:lang w:val="en-US" w:eastAsia="zh-CN"/>
        </w:rPr>
        <w:t>er</w:t>
      </w:r>
      <w:r w:rsidRPr="0061421B">
        <w:rPr>
          <w:rFonts w:eastAsia="SimSun" w:hint="eastAsia"/>
          <w:color w:val="FF0000"/>
          <w:lang w:val="fr-FR"/>
        </w:rPr>
        <w:t>-UE</w:t>
      </w:r>
      <w:r w:rsidRPr="0061421B">
        <w:rPr>
          <w:rFonts w:eastAsia="SimSun" w:hint="eastAsia"/>
          <w:color w:val="FF0000"/>
          <w:lang w:val="en-US" w:eastAsia="zh-CN"/>
        </w:rPr>
        <w:t>/intra-UE</w:t>
      </w:r>
      <w:r w:rsidRPr="0061421B">
        <w:rPr>
          <w:rFonts w:eastAsia="SimSun" w:hint="eastAsia"/>
          <w:color w:val="FF0000"/>
          <w:lang w:val="fr-FR"/>
        </w:rPr>
        <w:t xml:space="preserve"> </w:t>
      </w:r>
      <w:proofErr w:type="spellStart"/>
      <w:r w:rsidRPr="0061421B">
        <w:rPr>
          <w:rFonts w:eastAsia="SimSun" w:hint="eastAsia"/>
          <w:color w:val="FF0000"/>
          <w:lang w:val="fr-FR"/>
        </w:rPr>
        <w:t>multiplexing</w:t>
      </w:r>
      <w:proofErr w:type="spellEnd"/>
      <w:r w:rsidRPr="0061421B">
        <w:rPr>
          <w:rFonts w:eastAsia="SimSun" w:hint="eastAsia"/>
          <w:color w:val="FF0000"/>
          <w:lang w:val="en-US" w:eastAsia="zh-CN"/>
        </w:rPr>
        <w:t xml:space="preserve"> </w:t>
      </w:r>
      <w:r w:rsidRPr="0061421B">
        <w:rPr>
          <w:rFonts w:hint="eastAsia"/>
          <w:color w:val="FF0000"/>
          <w:lang w:val="en-US" w:eastAsia="zh-CN"/>
        </w:rPr>
        <w:t xml:space="preserve">techniques, including </w:t>
      </w:r>
      <w:proofErr w:type="gramStart"/>
      <w:r w:rsidRPr="0061421B">
        <w:rPr>
          <w:rFonts w:hint="eastAsia"/>
          <w:color w:val="FF0000"/>
          <w:lang w:val="en-US" w:eastAsia="zh-CN"/>
        </w:rPr>
        <w:t>e.g.</w:t>
      </w:r>
      <w:proofErr w:type="gramEnd"/>
      <w:r w:rsidRPr="0061421B">
        <w:rPr>
          <w:rFonts w:hint="eastAsia"/>
          <w:color w:val="FF0000"/>
          <w:lang w:val="en-US" w:eastAsia="zh-CN"/>
        </w:rPr>
        <w:t xml:space="preserve"> finer granularity preemption indication</w:t>
      </w:r>
    </w:p>
    <w:p w14:paraId="6CA94EE0" w14:textId="77777777" w:rsidR="009C3366" w:rsidRPr="0026332F" w:rsidRDefault="009C3366" w:rsidP="00272443">
      <w:pPr>
        <w:pStyle w:val="ListParagraph"/>
        <w:numPr>
          <w:ilvl w:val="0"/>
          <w:numId w:val="49"/>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7C98E01E" w14:textId="77777777" w:rsidR="000E1175" w:rsidRDefault="000E1175">
      <w:pPr>
        <w:rPr>
          <w:lang w:eastAsia="ja-JP"/>
        </w:rPr>
      </w:pPr>
    </w:p>
    <w:bookmarkEnd w:id="0"/>
    <w:p w14:paraId="0FDAEA0B" w14:textId="77777777" w:rsidR="000E1175" w:rsidRDefault="00630330" w:rsidP="00B444C7">
      <w:pPr>
        <w:pStyle w:val="Heading1"/>
        <w:numPr>
          <w:ilvl w:val="0"/>
          <w:numId w:val="36"/>
        </w:numPr>
      </w:pPr>
      <w:r>
        <w:lastRenderedPageBreak/>
        <w:t>Conclusion</w:t>
      </w:r>
    </w:p>
    <w:p w14:paraId="0B47A8E8" w14:textId="574B5F39" w:rsidR="00636264" w:rsidRDefault="00A95AD9">
      <w:pPr>
        <w:rPr>
          <w:lang w:eastAsia="ja-JP"/>
        </w:rPr>
      </w:pPr>
      <w:r>
        <w:rPr>
          <w:lang w:eastAsia="ja-JP"/>
        </w:rPr>
        <w:t>T</w:t>
      </w:r>
      <w:r w:rsidR="005D198F">
        <w:rPr>
          <w:lang w:eastAsia="ja-JP"/>
        </w:rPr>
        <w:t>he discussions during this meeting</w:t>
      </w:r>
      <w:r>
        <w:rPr>
          <w:lang w:eastAsia="ja-JP"/>
        </w:rPr>
        <w:t xml:space="preserve"> result</w:t>
      </w:r>
      <w:r w:rsidR="00D40025">
        <w:rPr>
          <w:lang w:eastAsia="ja-JP"/>
        </w:rPr>
        <w:t>ed</w:t>
      </w:r>
      <w:r>
        <w:rPr>
          <w:lang w:eastAsia="ja-JP"/>
        </w:rPr>
        <w:t xml:space="preserve"> in </w:t>
      </w:r>
      <w:r w:rsidR="00F57610">
        <w:rPr>
          <w:lang w:eastAsia="ja-JP"/>
        </w:rPr>
        <w:t xml:space="preserve">the outcomes that are listed in the next section. </w:t>
      </w:r>
      <w:r w:rsidR="00D82E70">
        <w:rPr>
          <w:lang w:eastAsia="ja-JP"/>
        </w:rPr>
        <w:t>Cons</w:t>
      </w:r>
      <w:r w:rsidR="00D40025">
        <w:rPr>
          <w:lang w:eastAsia="ja-JP"/>
        </w:rPr>
        <w:t>i</w:t>
      </w:r>
      <w:r w:rsidR="00D82E70">
        <w:rPr>
          <w:lang w:eastAsia="ja-JP"/>
        </w:rPr>
        <w:t>der</w:t>
      </w:r>
      <w:r w:rsidR="00D40025">
        <w:rPr>
          <w:lang w:eastAsia="ja-JP"/>
        </w:rPr>
        <w:t>i</w:t>
      </w:r>
      <w:r w:rsidR="00D82E70">
        <w:rPr>
          <w:lang w:eastAsia="ja-JP"/>
        </w:rPr>
        <w:t>ng the</w:t>
      </w:r>
      <w:r w:rsidR="00D40025">
        <w:rPr>
          <w:lang w:eastAsia="ja-JP"/>
        </w:rPr>
        <w:t xml:space="preserve"> large number of study areas and </w:t>
      </w:r>
      <w:r w:rsidR="002D652A">
        <w:rPr>
          <w:lang w:eastAsia="ja-JP"/>
        </w:rPr>
        <w:t>candidate enha</w:t>
      </w:r>
      <w:r w:rsidR="00726E47">
        <w:rPr>
          <w:lang w:eastAsia="ja-JP"/>
        </w:rPr>
        <w:t>n</w:t>
      </w:r>
      <w:r w:rsidR="002D652A">
        <w:rPr>
          <w:lang w:eastAsia="ja-JP"/>
        </w:rPr>
        <w:t>cements techniques,</w:t>
      </w:r>
      <w:r w:rsidR="00476CEF">
        <w:rPr>
          <w:lang w:eastAsia="ja-JP"/>
        </w:rPr>
        <w:t xml:space="preserve"> the discussions next meeting should be performed efficiently. </w:t>
      </w:r>
      <w:r w:rsidR="00652ED8">
        <w:rPr>
          <w:lang w:eastAsia="ja-JP"/>
        </w:rPr>
        <w:t xml:space="preserve">To help that process, </w:t>
      </w:r>
      <w:r w:rsidR="00875337">
        <w:rPr>
          <w:lang w:eastAsia="ja-JP"/>
        </w:rPr>
        <w:t>few recommendations are listed in the last section</w:t>
      </w:r>
      <w:r w:rsidR="00636264">
        <w:rPr>
          <w:lang w:eastAsia="ja-JP"/>
        </w:rPr>
        <w:t>.</w:t>
      </w:r>
    </w:p>
    <w:p w14:paraId="1570680A" w14:textId="5E1F0975" w:rsidR="006B5CA3" w:rsidRDefault="00C01F05" w:rsidP="00C01F05">
      <w:pPr>
        <w:pStyle w:val="Heading2"/>
      </w:pPr>
      <w:r>
        <w:t>3.1</w:t>
      </w:r>
      <w:r>
        <w:tab/>
        <w:t>List of Agreements and Conclusions</w:t>
      </w:r>
    </w:p>
    <w:p w14:paraId="50D2D76D" w14:textId="77777777" w:rsidR="00DC60BC" w:rsidRPr="0085795E" w:rsidRDefault="00DC60BC" w:rsidP="00DC60BC">
      <w:pPr>
        <w:pStyle w:val="xmsonormal0"/>
        <w:rPr>
          <w:rFonts w:ascii="Times New Roman" w:hAnsi="Times New Roman" w:cs="Times New Roman"/>
          <w:lang w:val="en-US"/>
        </w:rPr>
      </w:pPr>
      <w:r w:rsidRPr="0085795E">
        <w:rPr>
          <w:rStyle w:val="Strong"/>
          <w:rFonts w:ascii="Times New Roman" w:hAnsi="Times New Roman" w:cs="Times New Roman"/>
          <w:highlight w:val="green"/>
          <w:lang w:val="en-US"/>
        </w:rPr>
        <w:t>Agreement:</w:t>
      </w:r>
    </w:p>
    <w:p w14:paraId="439F3FFC" w14:textId="77777777" w:rsidR="00DC60BC" w:rsidRPr="0085795E" w:rsidRDefault="00DC60BC" w:rsidP="00272443">
      <w:pPr>
        <w:pStyle w:val="xmsolistparagraph"/>
        <w:numPr>
          <w:ilvl w:val="0"/>
          <w:numId w:val="55"/>
        </w:numPr>
        <w:spacing w:before="0" w:beforeAutospacing="0" w:after="0" w:afterAutospacing="0"/>
        <w:jc w:val="both"/>
        <w:rPr>
          <w:rFonts w:ascii="Times New Roman" w:hAnsi="Times New Roman" w:cs="Times New Roman"/>
          <w:lang w:val="en-US"/>
        </w:rPr>
      </w:pPr>
      <w:r w:rsidRPr="0085795E">
        <w:rPr>
          <w:rFonts w:ascii="Times New Roman" w:hAnsi="Times New Roman" w:cs="Times New Roman"/>
          <w:lang w:val="en-US"/>
        </w:rPr>
        <w:t>To support a candidate capacity enhancement technique for XR traffic, capacity performance gain by the technique as compared to baseline should be shown.</w:t>
      </w:r>
    </w:p>
    <w:p w14:paraId="34BCFA15" w14:textId="6E14A583" w:rsidR="00DC60BC" w:rsidRPr="00DC60BC" w:rsidRDefault="00DC60BC" w:rsidP="00272443">
      <w:pPr>
        <w:pStyle w:val="xmsonormal0"/>
        <w:numPr>
          <w:ilvl w:val="1"/>
          <w:numId w:val="55"/>
        </w:numPr>
        <w:rPr>
          <w:rFonts w:ascii="Times New Roman" w:hAnsi="Times New Roman" w:cs="Times New Roman"/>
          <w:lang w:val="en-US"/>
        </w:rPr>
      </w:pPr>
      <w:r w:rsidRPr="0085795E">
        <w:rPr>
          <w:rFonts w:ascii="Times New Roman" w:hAnsi="Times New Roman" w:cs="Times New Roman"/>
          <w:lang w:val="en-US"/>
        </w:rPr>
        <w:t>Capacity performance gain by the candidate technique as compared to baseline is a necessary condition to consider supporting the candidate technique.</w:t>
      </w:r>
    </w:p>
    <w:p w14:paraId="5E8A2B07" w14:textId="1A89B328" w:rsidR="009C7EE7" w:rsidRPr="0085795E" w:rsidRDefault="009C7EE7" w:rsidP="009C7EE7">
      <w:pPr>
        <w:rPr>
          <w:rFonts w:ascii="Times New Roman" w:hAnsi="Times New Roman" w:cs="Times New Roman"/>
          <w:b/>
          <w:bCs/>
          <w:sz w:val="22"/>
          <w:highlight w:val="green"/>
          <w:lang w:eastAsia="x-none"/>
        </w:rPr>
      </w:pPr>
      <w:r w:rsidRPr="0085795E">
        <w:rPr>
          <w:rFonts w:ascii="Times New Roman" w:hAnsi="Times New Roman" w:cs="Times New Roman"/>
          <w:b/>
          <w:bCs/>
          <w:sz w:val="22"/>
          <w:highlight w:val="green"/>
          <w:lang w:eastAsia="x-none"/>
        </w:rPr>
        <w:t>Agreement</w:t>
      </w:r>
      <w:r w:rsidR="00DC60BC">
        <w:rPr>
          <w:rFonts w:ascii="Times New Roman" w:hAnsi="Times New Roman" w:cs="Times New Roman"/>
          <w:b/>
          <w:bCs/>
          <w:sz w:val="22"/>
          <w:highlight w:val="green"/>
          <w:lang w:eastAsia="x-none"/>
        </w:rPr>
        <w:t>:</w:t>
      </w:r>
    </w:p>
    <w:p w14:paraId="75A198B6" w14:textId="77777777" w:rsidR="009C7EE7" w:rsidRPr="0085795E" w:rsidRDefault="009C7EE7" w:rsidP="00272443">
      <w:pPr>
        <w:pStyle w:val="xmsonormal0"/>
        <w:numPr>
          <w:ilvl w:val="0"/>
          <w:numId w:val="62"/>
        </w:numPr>
        <w:ind w:hanging="357"/>
        <w:rPr>
          <w:rFonts w:ascii="Times New Roman" w:eastAsia="Times New Roman" w:hAnsi="Times New Roman" w:cs="Times New Roman"/>
          <w:lang w:eastAsia="en-US"/>
        </w:rPr>
      </w:pPr>
      <w:r w:rsidRPr="0085795E">
        <w:rPr>
          <w:rFonts w:ascii="Times New Roman" w:eastAsia="Times New Roman" w:hAnsi="Times New Roman" w:cs="Times New Roman"/>
        </w:rPr>
        <w:t xml:space="preserve">For each candidate capacity enhancement technique for XR traffic, companies are encouraged to consider the following </w:t>
      </w:r>
      <w:r w:rsidRPr="0085795E">
        <w:rPr>
          <w:rStyle w:val="Emphasis"/>
          <w:rFonts w:ascii="Times New Roman" w:eastAsia="Times New Roman" w:hAnsi="Times New Roman" w:cs="Times New Roman"/>
        </w:rPr>
        <w:t>common principle for assessment of the candidate capacity enhancement technique</w:t>
      </w:r>
      <w:r w:rsidRPr="0085795E">
        <w:rPr>
          <w:rFonts w:ascii="Times New Roman" w:eastAsia="Times New Roman" w:hAnsi="Times New Roman" w:cs="Times New Roman"/>
        </w:rPr>
        <w:t>:</w:t>
      </w:r>
    </w:p>
    <w:p w14:paraId="536C70E8" w14:textId="77777777" w:rsidR="009C7EE7" w:rsidRPr="0085795E" w:rsidRDefault="009C7EE7" w:rsidP="00272443">
      <w:pPr>
        <w:pStyle w:val="xmsonormal0"/>
        <w:numPr>
          <w:ilvl w:val="1"/>
          <w:numId w:val="62"/>
        </w:numPr>
        <w:ind w:hanging="357"/>
        <w:rPr>
          <w:rFonts w:ascii="Times New Roman" w:eastAsia="Times New Roman" w:hAnsi="Times New Roman" w:cs="Times New Roman"/>
        </w:rPr>
      </w:pPr>
      <w:r w:rsidRPr="0085795E">
        <w:rPr>
          <w:rFonts w:ascii="Times New Roman" w:eastAsia="Times New Roman" w:hAnsi="Times New Roman" w:cs="Times New Roman"/>
        </w:rPr>
        <w:t>Identify the XR-specific issue(s) that the enhancement technique is addressing</w:t>
      </w:r>
    </w:p>
    <w:p w14:paraId="0234589D" w14:textId="77777777" w:rsidR="009C7EE7" w:rsidRPr="0085795E" w:rsidRDefault="009C7EE7" w:rsidP="00272443">
      <w:pPr>
        <w:pStyle w:val="xmsonormal0"/>
        <w:numPr>
          <w:ilvl w:val="1"/>
          <w:numId w:val="62"/>
        </w:numPr>
        <w:ind w:hanging="357"/>
        <w:rPr>
          <w:rFonts w:ascii="Times New Roman" w:eastAsia="Times New Roman" w:hAnsi="Times New Roman" w:cs="Times New Roman"/>
        </w:rPr>
      </w:pPr>
      <w:r w:rsidRPr="0085795E">
        <w:rPr>
          <w:rFonts w:ascii="Times New Roman" w:eastAsia="Times New Roman" w:hAnsi="Times New Roman" w:cs="Times New Roman"/>
        </w:rPr>
        <w:t>Identify the necessity of the enhancement technique to address the issues</w:t>
      </w:r>
    </w:p>
    <w:p w14:paraId="2D383AD4" w14:textId="77777777" w:rsidR="009C7EE7" w:rsidRPr="0085795E" w:rsidRDefault="009C7EE7" w:rsidP="00272443">
      <w:pPr>
        <w:pStyle w:val="xmsonormal0"/>
        <w:numPr>
          <w:ilvl w:val="1"/>
          <w:numId w:val="62"/>
        </w:numPr>
        <w:ind w:hanging="357"/>
        <w:rPr>
          <w:rFonts w:ascii="Times New Roman" w:eastAsia="Times New Roman" w:hAnsi="Times New Roman" w:cs="Times New Roman"/>
        </w:rPr>
      </w:pPr>
      <w:r w:rsidRPr="0085795E">
        <w:rPr>
          <w:rFonts w:ascii="Times New Roman" w:eastAsia="Times New Roman" w:hAnsi="Times New Roman" w:cs="Times New Roman"/>
        </w:rPr>
        <w:t>Identify whether/how the enhancements provide benefit/performance capacity gain.</w:t>
      </w:r>
    </w:p>
    <w:p w14:paraId="6135AEE8" w14:textId="77777777" w:rsidR="009C7EE7" w:rsidRPr="0085795E" w:rsidRDefault="009C7EE7" w:rsidP="00272443">
      <w:pPr>
        <w:pStyle w:val="xmsonormal0"/>
        <w:numPr>
          <w:ilvl w:val="2"/>
          <w:numId w:val="62"/>
        </w:numPr>
        <w:ind w:hanging="357"/>
        <w:rPr>
          <w:rFonts w:ascii="Times New Roman" w:eastAsia="Times New Roman" w:hAnsi="Times New Roman" w:cs="Times New Roman"/>
        </w:rPr>
      </w:pPr>
      <w:r w:rsidRPr="0085795E">
        <w:rPr>
          <w:rFonts w:ascii="Times New Roman" w:eastAsia="Times New Roman" w:hAnsi="Times New Roman" w:cs="Times New Roman"/>
        </w:rPr>
        <w:t>Consider at least feasibility, complexity, and system level performance evaluations in comparing the enhancement techniques.</w:t>
      </w:r>
      <w:r w:rsidRPr="0085795E">
        <w:rPr>
          <w:rFonts w:ascii="Times New Roman" w:hAnsi="Times New Roman" w:cs="Times New Roman"/>
        </w:rPr>
        <w:t xml:space="preserve"> </w:t>
      </w:r>
      <w:r w:rsidRPr="0085795E">
        <w:rPr>
          <w:rFonts w:ascii="Times New Roman" w:eastAsia="Times New Roman" w:hAnsi="Times New Roman" w:cs="Times New Roman"/>
        </w:rPr>
        <w:t>Power saving gains for a given enhancement technique can optionally be evaluated and considered in addition to these other aspects.</w:t>
      </w:r>
    </w:p>
    <w:p w14:paraId="6383ED98" w14:textId="77777777" w:rsidR="009C7EE7" w:rsidRPr="0085795E" w:rsidRDefault="009C7EE7" w:rsidP="00272443">
      <w:pPr>
        <w:pStyle w:val="xmsonormal0"/>
        <w:numPr>
          <w:ilvl w:val="0"/>
          <w:numId w:val="62"/>
        </w:numPr>
        <w:ind w:hanging="357"/>
        <w:rPr>
          <w:rFonts w:ascii="Times New Roman" w:eastAsia="Times New Roman" w:hAnsi="Times New Roman" w:cs="Times New Roman"/>
        </w:rPr>
      </w:pPr>
      <w:r w:rsidRPr="0085795E">
        <w:rPr>
          <w:rFonts w:ascii="Times New Roman" w:eastAsia="Times New Roman" w:hAnsi="Times New Roman" w:cs="Times New Roman"/>
        </w:rPr>
        <w:t>The baseline scheduling scheme when comparing the proposed capacity enhancements techniques is:</w:t>
      </w:r>
    </w:p>
    <w:p w14:paraId="573ECEF6" w14:textId="77777777" w:rsidR="009C7EE7" w:rsidRPr="0085795E" w:rsidRDefault="009C7EE7" w:rsidP="00272443">
      <w:pPr>
        <w:pStyle w:val="xmsonormal0"/>
        <w:numPr>
          <w:ilvl w:val="1"/>
          <w:numId w:val="62"/>
        </w:numPr>
        <w:ind w:hanging="357"/>
        <w:rPr>
          <w:rFonts w:ascii="Times New Roman" w:eastAsia="Times New Roman" w:hAnsi="Times New Roman" w:cs="Times New Roman"/>
        </w:rPr>
      </w:pPr>
      <w:r w:rsidRPr="0085795E">
        <w:rPr>
          <w:rFonts w:ascii="Times New Roman" w:eastAsia="Times New Roman" w:hAnsi="Times New Roman" w:cs="Times New Roman"/>
        </w:rPr>
        <w:t>Dynamic scheduling and/or</w:t>
      </w:r>
    </w:p>
    <w:p w14:paraId="1F969F0B" w14:textId="77777777" w:rsidR="009C7EE7" w:rsidRPr="0085795E" w:rsidRDefault="009C7EE7" w:rsidP="00272443">
      <w:pPr>
        <w:pStyle w:val="xmsonormal0"/>
        <w:numPr>
          <w:ilvl w:val="1"/>
          <w:numId w:val="62"/>
        </w:numPr>
        <w:ind w:hanging="357"/>
        <w:rPr>
          <w:rFonts w:ascii="Times New Roman" w:eastAsia="Times New Roman" w:hAnsi="Times New Roman" w:cs="Times New Roman"/>
        </w:rPr>
      </w:pPr>
      <w:r w:rsidRPr="0085795E">
        <w:rPr>
          <w:rFonts w:ascii="Times New Roman" w:eastAsia="Times New Roman" w:hAnsi="Times New Roman" w:cs="Times New Roman"/>
        </w:rPr>
        <w:t>Semi-persistent scheduling / Configured grant scheduling</w:t>
      </w:r>
    </w:p>
    <w:p w14:paraId="70601D25" w14:textId="77777777" w:rsidR="009C7EE7" w:rsidRPr="0085795E" w:rsidRDefault="009C7EE7" w:rsidP="00272443">
      <w:pPr>
        <w:pStyle w:val="NormalWeb"/>
        <w:numPr>
          <w:ilvl w:val="2"/>
          <w:numId w:val="62"/>
        </w:numPr>
        <w:spacing w:before="0" w:beforeAutospacing="0" w:after="0" w:afterAutospacing="0"/>
        <w:ind w:hanging="357"/>
        <w:rPr>
          <w:rFonts w:ascii="Times New Roman" w:eastAsia="Times New Roman" w:hAnsi="Times New Roman" w:cs="Times New Roman"/>
          <w:color w:val="auto"/>
          <w:sz w:val="22"/>
          <w:szCs w:val="22"/>
        </w:rPr>
      </w:pPr>
      <w:r w:rsidRPr="0085795E">
        <w:rPr>
          <w:rFonts w:ascii="Times New Roman" w:eastAsia="Times New Roman" w:hAnsi="Times New Roman" w:cs="Times New Roman"/>
          <w:color w:val="auto"/>
          <w:sz w:val="22"/>
          <w:szCs w:val="22"/>
        </w:rPr>
        <w:t xml:space="preserve">Note: </w:t>
      </w:r>
      <w:r w:rsidRPr="0085795E">
        <w:rPr>
          <w:rFonts w:ascii="Times New Roman" w:eastAsia="Times New Roman" w:hAnsi="Times New Roman" w:cs="Times New Roman"/>
          <w:bCs/>
          <w:color w:val="auto"/>
          <w:sz w:val="22"/>
          <w:szCs w:val="22"/>
        </w:rPr>
        <w:t>Companies are encouraged to additionally use DG scheduling as the baseline scheduling scheme when showing the capacity performance gain</w:t>
      </w:r>
    </w:p>
    <w:p w14:paraId="0D78C6C3" w14:textId="77777777" w:rsidR="009C7EE7" w:rsidRPr="0085795E" w:rsidRDefault="009C7EE7">
      <w:pPr>
        <w:rPr>
          <w:rFonts w:ascii="Times New Roman" w:hAnsi="Times New Roman" w:cs="Times New Roman"/>
          <w:sz w:val="22"/>
          <w:lang w:eastAsia="ja-JP"/>
        </w:rPr>
      </w:pPr>
    </w:p>
    <w:p w14:paraId="1C39E586" w14:textId="2FAAC90B" w:rsidR="00DC60BC" w:rsidRPr="0085795E" w:rsidRDefault="00DC60BC" w:rsidP="00DC60BC">
      <w:pPr>
        <w:rPr>
          <w:rFonts w:ascii="Times New Roman" w:eastAsia="Batang" w:hAnsi="Times New Roman" w:cs="Times New Roman"/>
          <w:b/>
          <w:bCs/>
          <w:sz w:val="22"/>
          <w:highlight w:val="green"/>
          <w:lang w:eastAsia="x-none"/>
        </w:rPr>
      </w:pPr>
      <w:r w:rsidRPr="0085795E">
        <w:rPr>
          <w:rFonts w:ascii="Times New Roman" w:hAnsi="Times New Roman" w:cs="Times New Roman"/>
          <w:b/>
          <w:bCs/>
          <w:sz w:val="22"/>
          <w:highlight w:val="green"/>
          <w:lang w:eastAsia="x-none"/>
        </w:rPr>
        <w:t>Agreement</w:t>
      </w:r>
      <w:r>
        <w:rPr>
          <w:rFonts w:ascii="Times New Roman" w:hAnsi="Times New Roman" w:cs="Times New Roman"/>
          <w:b/>
          <w:bCs/>
          <w:sz w:val="22"/>
          <w:highlight w:val="green"/>
          <w:lang w:eastAsia="x-none"/>
        </w:rPr>
        <w:t>:</w:t>
      </w:r>
    </w:p>
    <w:p w14:paraId="74271626" w14:textId="77777777" w:rsidR="00DC60BC" w:rsidRPr="0085795E" w:rsidRDefault="00DC60BC" w:rsidP="00DC60BC">
      <w:pPr>
        <w:rPr>
          <w:rFonts w:ascii="Times New Roman" w:eastAsia="SimSun" w:hAnsi="Times New Roman" w:cs="Times New Roman"/>
          <w:sz w:val="22"/>
          <w:lang w:val="en-US" w:eastAsia="zh-CN"/>
        </w:rPr>
      </w:pPr>
      <w:r w:rsidRPr="0085795E">
        <w:rPr>
          <w:rFonts w:ascii="Times New Roman" w:eastAsia="SimSun" w:hAnsi="Times New Roman" w:cs="Times New Roman"/>
          <w:sz w:val="22"/>
        </w:rPr>
        <w:t>Rel-17 evaluation methodology for XR capacity enhancement captured in TR 38.838 is used as the baseline evaluation methodology for XR capacity enhancement of Rel-18 SI on XR enhancements.</w:t>
      </w:r>
    </w:p>
    <w:p w14:paraId="3D04AC95" w14:textId="77777777" w:rsidR="004440BF" w:rsidRPr="0085795E" w:rsidRDefault="004440BF" w:rsidP="004440BF">
      <w:pPr>
        <w:rPr>
          <w:rFonts w:ascii="Times New Roman" w:hAnsi="Times New Roman" w:cs="Times New Roman"/>
          <w:b/>
          <w:bCs/>
          <w:sz w:val="22"/>
          <w:highlight w:val="yellow"/>
          <w:lang w:val="en-US"/>
        </w:rPr>
      </w:pPr>
    </w:p>
    <w:p w14:paraId="775DB43B" w14:textId="5212F7C8" w:rsidR="004440BF" w:rsidRPr="0085795E" w:rsidRDefault="004440BF" w:rsidP="004440BF">
      <w:pPr>
        <w:rPr>
          <w:rFonts w:ascii="Times New Roman" w:hAnsi="Times New Roman" w:cs="Times New Roman"/>
          <w:sz w:val="22"/>
          <w:lang w:val="en-US"/>
        </w:rPr>
      </w:pPr>
      <w:r w:rsidRPr="0085795E">
        <w:rPr>
          <w:rFonts w:ascii="Times New Roman" w:hAnsi="Times New Roman" w:cs="Times New Roman"/>
          <w:b/>
          <w:bCs/>
          <w:sz w:val="22"/>
          <w:lang w:val="en-US"/>
        </w:rPr>
        <w:t>Conclusion</w:t>
      </w:r>
      <w:r w:rsidRPr="0085795E">
        <w:rPr>
          <w:rFonts w:ascii="Times New Roman" w:hAnsi="Times New Roman" w:cs="Times New Roman"/>
          <w:sz w:val="22"/>
          <w:lang w:val="en-US"/>
        </w:rPr>
        <w:t xml:space="preserve">: </w:t>
      </w:r>
    </w:p>
    <w:p w14:paraId="60D82F0C" w14:textId="77777777" w:rsidR="004440BF" w:rsidRPr="0085795E" w:rsidRDefault="004440BF" w:rsidP="00272443">
      <w:pPr>
        <w:pStyle w:val="ListParagraph"/>
        <w:numPr>
          <w:ilvl w:val="0"/>
          <w:numId w:val="56"/>
        </w:numPr>
        <w:spacing w:line="240" w:lineRule="auto"/>
        <w:rPr>
          <w:rFonts w:ascii="Times New Roman" w:hAnsi="Times New Roman" w:cs="Times New Roman"/>
          <w:lang w:val="en-US"/>
        </w:rPr>
      </w:pPr>
      <w:r w:rsidRPr="0085795E">
        <w:rPr>
          <w:rFonts w:ascii="Times New Roman" w:hAnsi="Times New Roman" w:cs="Times New Roman"/>
          <w:lang w:val="en-US"/>
        </w:rPr>
        <w:t xml:space="preserve">Companies are encouraged to use the capacity Excel sheet attached with TR 38.838 in </w:t>
      </w:r>
      <w:hyperlink r:id="rId19" w:tgtFrame="_blank" w:history="1">
        <w:r w:rsidRPr="0085795E">
          <w:rPr>
            <w:rStyle w:val="Hyperlink"/>
            <w:rFonts w:ascii="Times New Roman" w:hAnsi="Times New Roman" w:cs="Times New Roman"/>
            <w:color w:val="auto"/>
            <w:shd w:val="clear" w:color="auto" w:fill="CEF5CB"/>
            <w:lang w:val="en-US" w:eastAsia="zh-CN"/>
          </w:rPr>
          <w:t>RP-213652</w:t>
        </w:r>
      </w:hyperlink>
      <w:r w:rsidRPr="0085795E">
        <w:rPr>
          <w:rFonts w:ascii="Times New Roman" w:hAnsi="Times New Roman" w:cs="Times New Roman"/>
          <w:lang w:val="en-US"/>
        </w:rPr>
        <w:t xml:space="preserve">  for recording the simulation results that are provided in their contributions.</w:t>
      </w:r>
    </w:p>
    <w:p w14:paraId="6091C3B0" w14:textId="77777777" w:rsidR="004440BF" w:rsidRPr="0085795E" w:rsidRDefault="004440BF" w:rsidP="004440BF">
      <w:pPr>
        <w:pStyle w:val="ListParagraph"/>
        <w:ind w:left="360"/>
        <w:rPr>
          <w:rFonts w:ascii="Times New Roman" w:hAnsi="Times New Roman" w:cs="Times New Roman"/>
          <w:lang w:val="en-US"/>
        </w:rPr>
      </w:pPr>
    </w:p>
    <w:p w14:paraId="530D1918" w14:textId="2914848E" w:rsidR="004440BF" w:rsidRPr="0085795E" w:rsidRDefault="009C7EE7" w:rsidP="009C7EE7">
      <w:pPr>
        <w:pStyle w:val="ListParagraph"/>
        <w:ind w:left="0"/>
        <w:jc w:val="left"/>
        <w:rPr>
          <w:rFonts w:ascii="Times New Roman" w:hAnsi="Times New Roman" w:cs="Times New Roman"/>
          <w:b/>
          <w:bCs/>
          <w:lang w:val="en-US" w:eastAsia="ja-JP"/>
        </w:rPr>
      </w:pPr>
      <w:r w:rsidRPr="0085795E">
        <w:rPr>
          <w:rFonts w:ascii="Times New Roman" w:hAnsi="Times New Roman" w:cs="Times New Roman"/>
          <w:b/>
          <w:bCs/>
          <w:highlight w:val="green"/>
          <w:lang w:val="en-US" w:eastAsia="ja-JP"/>
        </w:rPr>
        <w:t>Agreement</w:t>
      </w:r>
      <w:r w:rsidR="004440BF" w:rsidRPr="0085795E">
        <w:rPr>
          <w:rFonts w:ascii="Times New Roman" w:hAnsi="Times New Roman" w:cs="Times New Roman"/>
          <w:b/>
          <w:bCs/>
          <w:highlight w:val="green"/>
          <w:lang w:val="en-US" w:eastAsia="ja-JP"/>
        </w:rPr>
        <w:t>:</w:t>
      </w:r>
    </w:p>
    <w:p w14:paraId="3888859C" w14:textId="43365C2B" w:rsidR="004440BF" w:rsidRPr="0085795E" w:rsidRDefault="004440BF" w:rsidP="009C7EE7">
      <w:pPr>
        <w:pStyle w:val="ListParagraph"/>
        <w:ind w:left="0"/>
        <w:rPr>
          <w:rFonts w:ascii="Times New Roman" w:hAnsi="Times New Roman" w:cs="Times New Roman"/>
          <w:lang w:val="en-US" w:eastAsia="ja-JP"/>
        </w:rPr>
      </w:pPr>
      <w:r w:rsidRPr="0085795E">
        <w:rPr>
          <w:rFonts w:ascii="Times New Roman" w:hAnsi="Times New Roman" w:cs="Times New Roman"/>
          <w:lang w:val="en-US" w:eastAsia="ja-JP"/>
        </w:rPr>
        <w:t>To study whether/how to support a candidate capacity enhancement technique for XR traffic based SPS/CG transmissions, companies are encouraged to consider the following studies:</w:t>
      </w:r>
    </w:p>
    <w:p w14:paraId="40A5CDFF" w14:textId="69036664" w:rsidR="004440BF" w:rsidRPr="0085795E" w:rsidRDefault="004440BF" w:rsidP="00272443">
      <w:pPr>
        <w:pStyle w:val="ListParagraph"/>
        <w:numPr>
          <w:ilvl w:val="2"/>
          <w:numId w:val="57"/>
        </w:numPr>
        <w:spacing w:line="240" w:lineRule="auto"/>
        <w:ind w:left="1440"/>
        <w:rPr>
          <w:rFonts w:ascii="Times New Roman" w:hAnsi="Times New Roman" w:cs="Times New Roman"/>
          <w:lang w:val="en-US" w:eastAsia="ja-JP"/>
        </w:rPr>
      </w:pPr>
      <w:r w:rsidRPr="0085795E">
        <w:rPr>
          <w:rFonts w:ascii="Times New Roman" w:hAnsi="Times New Roman" w:cs="Times New Roman"/>
          <w:lang w:val="en-US" w:eastAsia="ja-JP"/>
        </w:rPr>
        <w:t>Study enhancements related to m</w:t>
      </w:r>
      <w:r w:rsidRPr="0085795E">
        <w:rPr>
          <w:rFonts w:ascii="Times New Roman" w:hAnsi="Times New Roman" w:cs="Times New Roman"/>
          <w:lang w:val="en-US" w:eastAsia="zh-CN"/>
        </w:rPr>
        <w:t>ultiple P</w:t>
      </w:r>
      <w:r w:rsidRPr="0085795E">
        <w:rPr>
          <w:rFonts w:ascii="Times New Roman" w:hAnsi="Times New Roman" w:cs="Times New Roman"/>
          <w:lang w:val="en-US"/>
        </w:rPr>
        <w:t>D</w:t>
      </w:r>
      <w:r w:rsidRPr="0085795E">
        <w:rPr>
          <w:rFonts w:ascii="Times New Roman" w:hAnsi="Times New Roman" w:cs="Times New Roman"/>
          <w:lang w:val="en-US" w:eastAsia="zh-CN"/>
        </w:rPr>
        <w:t>SCHs</w:t>
      </w:r>
      <w:r w:rsidRPr="0085795E">
        <w:rPr>
          <w:rFonts w:ascii="Times New Roman" w:hAnsi="Times New Roman" w:cs="Times New Roman"/>
          <w:lang w:val="en-US"/>
        </w:rPr>
        <w:t xml:space="preserve"> SPS</w:t>
      </w:r>
      <w:r w:rsidRPr="0085795E">
        <w:rPr>
          <w:rFonts w:ascii="Times New Roman" w:hAnsi="Times New Roman" w:cs="Times New Roman"/>
          <w:strike/>
          <w:lang w:val="en-US"/>
        </w:rPr>
        <w:t xml:space="preserve"> </w:t>
      </w:r>
      <w:r w:rsidRPr="0085795E">
        <w:rPr>
          <w:rFonts w:ascii="Times New Roman" w:hAnsi="Times New Roman" w:cs="Times New Roman"/>
          <w:lang w:val="en-US"/>
        </w:rPr>
        <w:t>transmission occasions in a period</w:t>
      </w:r>
    </w:p>
    <w:p w14:paraId="33DC741F" w14:textId="5370F2D2" w:rsidR="004440BF" w:rsidRPr="0085795E" w:rsidRDefault="004440BF" w:rsidP="00272443">
      <w:pPr>
        <w:pStyle w:val="ListParagraph"/>
        <w:numPr>
          <w:ilvl w:val="2"/>
          <w:numId w:val="57"/>
        </w:numPr>
        <w:spacing w:line="240" w:lineRule="auto"/>
        <w:ind w:left="1440"/>
        <w:rPr>
          <w:rFonts w:ascii="Times New Roman" w:hAnsi="Times New Roman" w:cs="Times New Roman"/>
          <w:strike/>
          <w:lang w:val="en-US" w:eastAsia="ja-JP"/>
        </w:rPr>
      </w:pPr>
      <w:r w:rsidRPr="0085795E">
        <w:rPr>
          <w:rFonts w:ascii="Times New Roman" w:hAnsi="Times New Roman" w:cs="Times New Roman"/>
          <w:lang w:val="en-US" w:eastAsia="ja-JP"/>
        </w:rPr>
        <w:t>Study enhancements related to</w:t>
      </w:r>
      <w:r w:rsidR="009C7EE7" w:rsidRPr="0085795E">
        <w:rPr>
          <w:rFonts w:ascii="Times New Roman" w:hAnsi="Times New Roman" w:cs="Times New Roman"/>
          <w:lang w:val="en-US" w:eastAsia="ja-JP"/>
        </w:rPr>
        <w:t xml:space="preserve"> </w:t>
      </w:r>
      <w:r w:rsidRPr="0085795E">
        <w:rPr>
          <w:rFonts w:ascii="Times New Roman" w:hAnsi="Times New Roman" w:cs="Times New Roman"/>
          <w:lang w:val="en-US" w:eastAsia="ja-JP"/>
        </w:rPr>
        <w:t>m</w:t>
      </w:r>
      <w:r w:rsidRPr="0085795E">
        <w:rPr>
          <w:rFonts w:ascii="Times New Roman" w:hAnsi="Times New Roman" w:cs="Times New Roman"/>
          <w:lang w:val="en-US" w:eastAsia="zh-CN"/>
        </w:rPr>
        <w:t>ultiple P</w:t>
      </w:r>
      <w:r w:rsidRPr="0085795E">
        <w:rPr>
          <w:rFonts w:ascii="Times New Roman" w:hAnsi="Times New Roman" w:cs="Times New Roman"/>
          <w:lang w:val="en-US"/>
        </w:rPr>
        <w:t>U</w:t>
      </w:r>
      <w:r w:rsidRPr="0085795E">
        <w:rPr>
          <w:rFonts w:ascii="Times New Roman" w:hAnsi="Times New Roman" w:cs="Times New Roman"/>
          <w:lang w:val="en-US" w:eastAsia="zh-CN"/>
        </w:rPr>
        <w:t>SCHs</w:t>
      </w:r>
      <w:r w:rsidRPr="0085795E">
        <w:rPr>
          <w:rFonts w:ascii="Times New Roman" w:hAnsi="Times New Roman" w:cs="Times New Roman"/>
          <w:lang w:val="en-US"/>
        </w:rPr>
        <w:t xml:space="preserve"> CG transmission occasions in a period</w:t>
      </w:r>
    </w:p>
    <w:p w14:paraId="2B5FA3DA" w14:textId="5D199099" w:rsidR="004440BF" w:rsidRPr="0085795E" w:rsidRDefault="004440BF" w:rsidP="00272443">
      <w:pPr>
        <w:pStyle w:val="ListParagraph"/>
        <w:numPr>
          <w:ilvl w:val="2"/>
          <w:numId w:val="57"/>
        </w:numPr>
        <w:spacing w:line="240" w:lineRule="auto"/>
        <w:ind w:left="1440"/>
        <w:rPr>
          <w:rFonts w:ascii="Times New Roman" w:hAnsi="Times New Roman" w:cs="Times New Roman"/>
          <w:lang w:val="en-US" w:eastAsia="ja-JP"/>
        </w:rPr>
      </w:pPr>
      <w:r w:rsidRPr="0085795E">
        <w:rPr>
          <w:rFonts w:ascii="Times New Roman" w:hAnsi="Times New Roman" w:cs="Times New Roman"/>
          <w:lang w:val="en-US"/>
        </w:rPr>
        <w:t xml:space="preserve">Study </w:t>
      </w:r>
      <w:r w:rsidRPr="0085795E">
        <w:rPr>
          <w:rFonts w:ascii="Times New Roman" w:hAnsi="Times New Roman" w:cs="Times New Roman"/>
          <w:lang w:val="en-US" w:eastAsia="ja-JP"/>
        </w:rPr>
        <w:t xml:space="preserve">enhancements related to </w:t>
      </w:r>
      <w:r w:rsidRPr="0085795E">
        <w:rPr>
          <w:rFonts w:ascii="Times New Roman" w:hAnsi="Times New Roman" w:cs="Times New Roman"/>
          <w:lang w:val="en-US"/>
        </w:rPr>
        <w:t>dynamic adaptation of SPS/CG parameters/configurations</w:t>
      </w:r>
    </w:p>
    <w:p w14:paraId="0F1DACD4" w14:textId="56C5C9C2" w:rsidR="004440BF" w:rsidRPr="0085795E" w:rsidRDefault="004440BF" w:rsidP="00272443">
      <w:pPr>
        <w:pStyle w:val="ListParagraph"/>
        <w:numPr>
          <w:ilvl w:val="2"/>
          <w:numId w:val="57"/>
        </w:numPr>
        <w:spacing w:line="240" w:lineRule="auto"/>
        <w:ind w:left="1440"/>
        <w:rPr>
          <w:rFonts w:ascii="Times New Roman" w:hAnsi="Times New Roman" w:cs="Times New Roman"/>
          <w:lang w:val="en-US" w:eastAsia="ja-JP"/>
        </w:rPr>
      </w:pPr>
      <w:r w:rsidRPr="0085795E">
        <w:rPr>
          <w:rFonts w:ascii="Times New Roman" w:hAnsi="Times New Roman" w:cs="Times New Roman"/>
          <w:lang w:val="en-US"/>
        </w:rPr>
        <w:t xml:space="preserve">Study </w:t>
      </w:r>
      <w:r w:rsidRPr="0085795E">
        <w:rPr>
          <w:rFonts w:ascii="Times New Roman" w:hAnsi="Times New Roman" w:cs="Times New Roman"/>
          <w:lang w:val="en-US" w:eastAsia="ja-JP"/>
        </w:rPr>
        <w:t>enhancements related to</w:t>
      </w:r>
      <w:r w:rsidRPr="0085795E">
        <w:rPr>
          <w:rFonts w:ascii="Times New Roman" w:hAnsi="Times New Roman" w:cs="Times New Roman"/>
          <w:lang w:val="en-US" w:eastAsia="zh-CN"/>
        </w:rPr>
        <w:t xml:space="preserve"> non-integer periodicity for SPS/C</w:t>
      </w:r>
      <w:r w:rsidRPr="0085795E">
        <w:rPr>
          <w:rFonts w:ascii="Times New Roman" w:hAnsi="Times New Roman" w:cs="Times New Roman"/>
          <w:lang w:val="en-US"/>
        </w:rPr>
        <w:t>G transmissions</w:t>
      </w:r>
      <w:r w:rsidRPr="0085795E">
        <w:rPr>
          <w:rFonts w:ascii="Times New Roman" w:hAnsi="Times New Roman" w:cs="Times New Roman"/>
          <w:lang w:val="en-US" w:eastAsia="zh-CN"/>
        </w:rPr>
        <w:t>.</w:t>
      </w:r>
    </w:p>
    <w:p w14:paraId="007BF133" w14:textId="77777777" w:rsidR="004440BF" w:rsidRPr="0085795E" w:rsidRDefault="004440BF" w:rsidP="00272443">
      <w:pPr>
        <w:pStyle w:val="ListParagraph"/>
        <w:numPr>
          <w:ilvl w:val="2"/>
          <w:numId w:val="57"/>
        </w:numPr>
        <w:spacing w:line="240" w:lineRule="auto"/>
        <w:ind w:left="1440"/>
        <w:rPr>
          <w:rFonts w:ascii="Times New Roman" w:hAnsi="Times New Roman" w:cs="Times New Roman"/>
          <w:lang w:val="en-US" w:eastAsia="ja-JP"/>
        </w:rPr>
      </w:pPr>
      <w:r w:rsidRPr="0085795E">
        <w:rPr>
          <w:rFonts w:ascii="Times New Roman" w:hAnsi="Times New Roman" w:cs="Times New Roman"/>
          <w:lang w:val="en-US" w:eastAsia="ja-JP"/>
        </w:rPr>
        <w:t>Note: Other studies are not precluded, as well as the combination of the above studies.</w:t>
      </w:r>
    </w:p>
    <w:p w14:paraId="2DE0DD23" w14:textId="77777777" w:rsidR="004440BF" w:rsidRPr="0085795E" w:rsidRDefault="004440BF" w:rsidP="00272443">
      <w:pPr>
        <w:pStyle w:val="ListParagraph"/>
        <w:numPr>
          <w:ilvl w:val="0"/>
          <w:numId w:val="57"/>
        </w:numPr>
        <w:spacing w:line="240" w:lineRule="auto"/>
        <w:rPr>
          <w:rFonts w:ascii="Times New Roman" w:hAnsi="Times New Roman" w:cs="Times New Roman"/>
          <w:i/>
          <w:iCs/>
          <w:lang w:val="en-US" w:eastAsia="en-SE"/>
        </w:rPr>
      </w:pPr>
      <w:r w:rsidRPr="0085795E">
        <w:rPr>
          <w:rFonts w:ascii="Times New Roman" w:hAnsi="Times New Roman" w:cs="Times New Roman"/>
          <w:lang w:val="en-US" w:eastAsia="ja-JP"/>
        </w:rPr>
        <w:t xml:space="preserve">Follow the </w:t>
      </w:r>
      <w:r w:rsidRPr="0085795E">
        <w:rPr>
          <w:rFonts w:ascii="Times New Roman" w:hAnsi="Times New Roman" w:cs="Times New Roman"/>
          <w:i/>
          <w:iCs/>
          <w:lang w:val="en-US"/>
        </w:rPr>
        <w:t>common principle for assessment of the candidate capacity enhancement technique</w:t>
      </w:r>
    </w:p>
    <w:p w14:paraId="2690569E" w14:textId="77777777" w:rsidR="004440BF" w:rsidRPr="0085795E" w:rsidRDefault="004440BF" w:rsidP="004440BF">
      <w:pPr>
        <w:pStyle w:val="ListParagraph"/>
        <w:rPr>
          <w:rFonts w:ascii="Times New Roman" w:hAnsi="Times New Roman" w:cs="Times New Roman"/>
          <w:i/>
          <w:iCs/>
          <w:lang w:val="en-US"/>
        </w:rPr>
      </w:pPr>
    </w:p>
    <w:p w14:paraId="0A57B4A5" w14:textId="1AE0EE84" w:rsidR="004440BF" w:rsidRPr="0085795E" w:rsidRDefault="009C7EE7" w:rsidP="009C7EE7">
      <w:pPr>
        <w:pStyle w:val="ListParagraph"/>
        <w:ind w:left="0"/>
        <w:rPr>
          <w:rFonts w:ascii="Times New Roman" w:hAnsi="Times New Roman" w:cs="Times New Roman"/>
          <w:b/>
          <w:bCs/>
          <w:lang w:val="en-US" w:eastAsia="ja-JP"/>
        </w:rPr>
      </w:pPr>
      <w:r w:rsidRPr="0085795E">
        <w:rPr>
          <w:rFonts w:ascii="Times New Roman" w:hAnsi="Times New Roman" w:cs="Times New Roman"/>
          <w:b/>
          <w:bCs/>
          <w:highlight w:val="green"/>
          <w:lang w:val="en-US" w:eastAsia="ja-JP"/>
        </w:rPr>
        <w:t>Agreement</w:t>
      </w:r>
      <w:r w:rsidR="004440BF" w:rsidRPr="0085795E">
        <w:rPr>
          <w:rFonts w:ascii="Times New Roman" w:hAnsi="Times New Roman" w:cs="Times New Roman"/>
          <w:b/>
          <w:bCs/>
          <w:highlight w:val="green"/>
          <w:lang w:val="en-US" w:eastAsia="ja-JP"/>
        </w:rPr>
        <w:t>:</w:t>
      </w:r>
    </w:p>
    <w:p w14:paraId="61B9D37A" w14:textId="20B58471" w:rsidR="004440BF" w:rsidRPr="0085795E" w:rsidRDefault="004440BF" w:rsidP="009C7EE7">
      <w:pPr>
        <w:pStyle w:val="ListParagraph"/>
        <w:ind w:left="0"/>
        <w:rPr>
          <w:rFonts w:ascii="Times New Roman" w:hAnsi="Times New Roman" w:cs="Times New Roman"/>
          <w:lang w:val="en-US" w:eastAsia="ja-JP"/>
        </w:rPr>
      </w:pPr>
      <w:r w:rsidRPr="0085795E">
        <w:rPr>
          <w:rFonts w:ascii="Times New Roman" w:hAnsi="Times New Roman" w:cs="Times New Roman"/>
          <w:lang w:val="en-US" w:eastAsia="ja-JP"/>
        </w:rPr>
        <w:lastRenderedPageBreak/>
        <w:t>To study whether/how to support a candidate capacity enhancement technique for XR traffic based dynamic scheduling/grant transmissions, companies are encouraged to consider the following studies:</w:t>
      </w:r>
    </w:p>
    <w:p w14:paraId="6EBB58D7" w14:textId="77777777" w:rsidR="004440BF" w:rsidRPr="0085795E" w:rsidRDefault="004440BF" w:rsidP="00272443">
      <w:pPr>
        <w:pStyle w:val="ListParagraph"/>
        <w:numPr>
          <w:ilvl w:val="2"/>
          <w:numId w:val="57"/>
        </w:numPr>
        <w:spacing w:line="240" w:lineRule="auto"/>
        <w:ind w:left="1440"/>
        <w:rPr>
          <w:rFonts w:ascii="Times New Roman" w:hAnsi="Times New Roman" w:cs="Times New Roman"/>
          <w:lang w:val="en-US" w:eastAsia="ja-JP"/>
        </w:rPr>
      </w:pPr>
      <w:r w:rsidRPr="0085795E">
        <w:rPr>
          <w:rFonts w:ascii="Times New Roman" w:hAnsi="Times New Roman" w:cs="Times New Roman"/>
          <w:lang w:val="en-US" w:eastAsia="ja-JP"/>
        </w:rPr>
        <w:t xml:space="preserve">Study enhancements related to extending </w:t>
      </w:r>
      <w:r w:rsidRPr="0085795E">
        <w:rPr>
          <w:rFonts w:ascii="Times New Roman" w:hAnsi="Times New Roman" w:cs="Times New Roman"/>
          <w:lang w:val="en-US"/>
        </w:rPr>
        <w:t xml:space="preserve">capability of </w:t>
      </w:r>
      <w:r w:rsidRPr="0085795E">
        <w:rPr>
          <w:rFonts w:ascii="Times New Roman" w:hAnsi="Times New Roman" w:cs="Times New Roman"/>
          <w:lang w:val="en-US" w:eastAsia="zh-CN"/>
        </w:rPr>
        <w:t>single DCI scheduling multi-PDSCHs/PUSCHs</w:t>
      </w:r>
      <w:r w:rsidRPr="0085795E">
        <w:rPr>
          <w:rFonts w:ascii="Times New Roman" w:hAnsi="Times New Roman" w:cs="Times New Roman"/>
          <w:lang w:val="en-US"/>
        </w:rPr>
        <w:t xml:space="preserve"> for FR2-2 to FR1/FR2.</w:t>
      </w:r>
    </w:p>
    <w:p w14:paraId="244C1855" w14:textId="77777777" w:rsidR="004440BF" w:rsidRPr="0085795E" w:rsidRDefault="004440BF" w:rsidP="00272443">
      <w:pPr>
        <w:pStyle w:val="ListParagraph"/>
        <w:numPr>
          <w:ilvl w:val="2"/>
          <w:numId w:val="57"/>
        </w:numPr>
        <w:spacing w:line="240" w:lineRule="auto"/>
        <w:jc w:val="left"/>
        <w:rPr>
          <w:rFonts w:ascii="Times New Roman" w:hAnsi="Times New Roman" w:cs="Times New Roman"/>
          <w:lang w:val="en-US"/>
        </w:rPr>
      </w:pPr>
      <w:r w:rsidRPr="0085795E">
        <w:rPr>
          <w:rFonts w:ascii="Times New Roman" w:hAnsi="Times New Roman" w:cs="Times New Roman"/>
          <w:lang w:val="en-US"/>
        </w:rPr>
        <w:t>Note: whether and how to discuss enhancements may depend on the outcome of Rel-17 B52.6G UE feature discussion</w:t>
      </w:r>
    </w:p>
    <w:p w14:paraId="164E41D5" w14:textId="29B913C1" w:rsidR="004440BF" w:rsidRPr="0085795E" w:rsidRDefault="004440BF" w:rsidP="00272443">
      <w:pPr>
        <w:pStyle w:val="ListParagraph"/>
        <w:numPr>
          <w:ilvl w:val="2"/>
          <w:numId w:val="57"/>
        </w:numPr>
        <w:spacing w:line="240" w:lineRule="auto"/>
        <w:ind w:left="1440"/>
        <w:rPr>
          <w:rFonts w:ascii="Times New Roman" w:hAnsi="Times New Roman" w:cs="Times New Roman"/>
          <w:lang w:val="en-US" w:eastAsia="ja-JP"/>
        </w:rPr>
      </w:pPr>
      <w:r w:rsidRPr="0085795E">
        <w:rPr>
          <w:rFonts w:ascii="Times New Roman" w:hAnsi="Times New Roman" w:cs="Times New Roman"/>
          <w:lang w:val="en-US"/>
        </w:rPr>
        <w:t xml:space="preserve">Study </w:t>
      </w:r>
      <w:r w:rsidRPr="0085795E">
        <w:rPr>
          <w:rFonts w:ascii="Times New Roman" w:hAnsi="Times New Roman" w:cs="Times New Roman"/>
          <w:lang w:val="en-US" w:eastAsia="ja-JP"/>
        </w:rPr>
        <w:t xml:space="preserve">enhancements related to </w:t>
      </w:r>
      <w:r w:rsidRPr="0085795E">
        <w:rPr>
          <w:rFonts w:ascii="Times New Roman" w:hAnsi="Times New Roman" w:cs="Times New Roman"/>
          <w:lang w:val="en-US" w:eastAsia="zh-CN"/>
        </w:rPr>
        <w:t>HARQ-ACK and/or CBG transmissions for single DCI scheduling one or multi PDSCH(s).</w:t>
      </w:r>
    </w:p>
    <w:p w14:paraId="534050C2" w14:textId="339B34C0" w:rsidR="004440BF" w:rsidRPr="0085795E" w:rsidRDefault="004440BF" w:rsidP="00272443">
      <w:pPr>
        <w:pStyle w:val="ListParagraph"/>
        <w:numPr>
          <w:ilvl w:val="2"/>
          <w:numId w:val="57"/>
        </w:numPr>
        <w:spacing w:line="240" w:lineRule="auto"/>
        <w:ind w:left="1440"/>
        <w:rPr>
          <w:rFonts w:ascii="Times New Roman" w:hAnsi="Times New Roman" w:cs="Times New Roman"/>
          <w:strike/>
          <w:lang w:val="en-US" w:eastAsia="ja-JP"/>
        </w:rPr>
      </w:pPr>
      <w:r w:rsidRPr="0085795E">
        <w:rPr>
          <w:rFonts w:ascii="Times New Roman" w:hAnsi="Times New Roman" w:cs="Times New Roman"/>
          <w:lang w:val="en-US"/>
        </w:rPr>
        <w:t xml:space="preserve">Study </w:t>
      </w:r>
      <w:r w:rsidRPr="0085795E">
        <w:rPr>
          <w:rFonts w:ascii="Times New Roman" w:hAnsi="Times New Roman" w:cs="Times New Roman"/>
          <w:lang w:val="en-US" w:eastAsia="ja-JP"/>
        </w:rPr>
        <w:t xml:space="preserve">enhancements related to </w:t>
      </w:r>
      <w:r w:rsidRPr="0085795E">
        <w:rPr>
          <w:rFonts w:ascii="Times New Roman" w:hAnsi="Times New Roman" w:cs="Times New Roman"/>
          <w:lang w:val="en-US"/>
        </w:rPr>
        <w:t>allowing d</w:t>
      </w:r>
      <w:r w:rsidRPr="0085795E">
        <w:rPr>
          <w:rFonts w:ascii="Times New Roman" w:hAnsi="Times New Roman" w:cs="Times New Roman"/>
          <w:lang w:val="en-US" w:eastAsia="zh-CN"/>
        </w:rPr>
        <w:t>ifferent configurations per PDSCH/PUSCH</w:t>
      </w:r>
    </w:p>
    <w:p w14:paraId="65670E26" w14:textId="53DB69EF" w:rsidR="004440BF" w:rsidRPr="0085795E" w:rsidRDefault="004440BF" w:rsidP="00272443">
      <w:pPr>
        <w:pStyle w:val="ListParagraph"/>
        <w:numPr>
          <w:ilvl w:val="2"/>
          <w:numId w:val="57"/>
        </w:numPr>
        <w:spacing w:line="240" w:lineRule="auto"/>
        <w:ind w:left="1440"/>
        <w:rPr>
          <w:rFonts w:ascii="Times New Roman" w:hAnsi="Times New Roman" w:cs="Times New Roman"/>
          <w:lang w:val="en-US" w:eastAsia="ja-JP"/>
        </w:rPr>
      </w:pPr>
      <w:r w:rsidRPr="0085795E">
        <w:rPr>
          <w:rFonts w:ascii="Times New Roman" w:hAnsi="Times New Roman" w:cs="Times New Roman"/>
          <w:lang w:val="en-US" w:eastAsia="ja-JP"/>
        </w:rPr>
        <w:t xml:space="preserve">Study </w:t>
      </w:r>
      <w:r w:rsidRPr="0085795E">
        <w:rPr>
          <w:rFonts w:ascii="Times New Roman" w:hAnsi="Times New Roman" w:cs="Times New Roman"/>
          <w:lang w:val="en-US" w:eastAsia="zh-CN"/>
        </w:rPr>
        <w:t xml:space="preserve">enhancement </w:t>
      </w:r>
      <w:r w:rsidRPr="0085795E">
        <w:rPr>
          <w:rFonts w:ascii="Times New Roman" w:hAnsi="Times New Roman" w:cs="Times New Roman"/>
          <w:lang w:val="en-US"/>
        </w:rPr>
        <w:t xml:space="preserve">related to </w:t>
      </w:r>
      <w:r w:rsidRPr="0085795E">
        <w:rPr>
          <w:rFonts w:ascii="Times New Roman" w:hAnsi="Times New Roman" w:cs="Times New Roman"/>
          <w:lang w:val="en-US" w:eastAsia="zh-CN"/>
        </w:rPr>
        <w:t>scheduling request</w:t>
      </w:r>
      <w:r w:rsidRPr="0085795E">
        <w:rPr>
          <w:rFonts w:ascii="Times New Roman" w:hAnsi="Times New Roman" w:cs="Times New Roman"/>
          <w:lang w:val="en-US"/>
        </w:rPr>
        <w:t xml:space="preserve"> and/or BSR with the focus on L1 enhancements.</w:t>
      </w:r>
    </w:p>
    <w:p w14:paraId="3D96A252" w14:textId="77777777" w:rsidR="004440BF" w:rsidRPr="0085795E" w:rsidRDefault="004440BF" w:rsidP="00272443">
      <w:pPr>
        <w:pStyle w:val="ListParagraph"/>
        <w:numPr>
          <w:ilvl w:val="2"/>
          <w:numId w:val="57"/>
        </w:numPr>
        <w:spacing w:line="240" w:lineRule="auto"/>
        <w:ind w:left="1440"/>
        <w:rPr>
          <w:rFonts w:ascii="Times New Roman" w:hAnsi="Times New Roman" w:cs="Times New Roman"/>
          <w:lang w:val="en-US" w:eastAsia="ja-JP"/>
        </w:rPr>
      </w:pPr>
      <w:r w:rsidRPr="0085795E">
        <w:rPr>
          <w:rFonts w:ascii="Times New Roman" w:hAnsi="Times New Roman" w:cs="Times New Roman"/>
          <w:lang w:val="en-US" w:eastAsia="ja-JP"/>
        </w:rPr>
        <w:t>Note: Other studies are not precluded as well as the combination of the above studies.</w:t>
      </w:r>
    </w:p>
    <w:p w14:paraId="56DDE773" w14:textId="77777777" w:rsidR="004440BF" w:rsidRPr="0085795E" w:rsidRDefault="004440BF" w:rsidP="00272443">
      <w:pPr>
        <w:pStyle w:val="ListParagraph"/>
        <w:numPr>
          <w:ilvl w:val="0"/>
          <w:numId w:val="57"/>
        </w:numPr>
        <w:spacing w:line="240" w:lineRule="auto"/>
        <w:rPr>
          <w:rFonts w:ascii="Times New Roman" w:hAnsi="Times New Roman" w:cs="Times New Roman"/>
          <w:lang w:val="en-US" w:eastAsia="ja-JP"/>
        </w:rPr>
      </w:pPr>
      <w:r w:rsidRPr="0085795E">
        <w:rPr>
          <w:rFonts w:ascii="Times New Roman" w:hAnsi="Times New Roman" w:cs="Times New Roman"/>
          <w:lang w:val="en-US" w:eastAsia="ja-JP"/>
        </w:rPr>
        <w:t xml:space="preserve">Follow the </w:t>
      </w:r>
      <w:r w:rsidRPr="0085795E">
        <w:rPr>
          <w:rFonts w:ascii="Times New Roman" w:hAnsi="Times New Roman" w:cs="Times New Roman"/>
          <w:i/>
          <w:iCs/>
          <w:lang w:val="en-US"/>
        </w:rPr>
        <w:t>common principle for assessment of the candidate capacity enhancement technique.</w:t>
      </w:r>
    </w:p>
    <w:p w14:paraId="1A050171" w14:textId="77777777" w:rsidR="004440BF" w:rsidRDefault="004440BF" w:rsidP="004440BF">
      <w:pPr>
        <w:rPr>
          <w:rFonts w:ascii="Times" w:hAnsi="Times" w:cs="Times"/>
          <w:szCs w:val="20"/>
          <w:lang w:eastAsia="ja-JP"/>
        </w:rPr>
      </w:pPr>
    </w:p>
    <w:p w14:paraId="4D151DA6" w14:textId="382FCFC8" w:rsidR="004440BF" w:rsidRPr="0085795E" w:rsidRDefault="004440BF" w:rsidP="004440BF">
      <w:pPr>
        <w:rPr>
          <w:rFonts w:ascii="Times" w:hAnsi="Times" w:cs="Times"/>
          <w:b/>
          <w:bCs/>
          <w:sz w:val="22"/>
          <w:lang w:val="en-US" w:eastAsia="ja-JP"/>
        </w:rPr>
      </w:pPr>
      <w:r w:rsidRPr="0085795E">
        <w:rPr>
          <w:rFonts w:ascii="Times" w:hAnsi="Times" w:cs="Times"/>
          <w:b/>
          <w:bCs/>
          <w:sz w:val="22"/>
          <w:lang w:val="en-US" w:eastAsia="ja-JP"/>
        </w:rPr>
        <w:t>Conclusion:</w:t>
      </w:r>
    </w:p>
    <w:p w14:paraId="3E1F3BBA" w14:textId="6595C9B0" w:rsidR="004440BF" w:rsidRPr="0085795E" w:rsidRDefault="004440BF" w:rsidP="00272443">
      <w:pPr>
        <w:pStyle w:val="ListParagraph"/>
        <w:numPr>
          <w:ilvl w:val="0"/>
          <w:numId w:val="58"/>
        </w:numPr>
        <w:spacing w:line="240" w:lineRule="auto"/>
        <w:rPr>
          <w:rFonts w:ascii="Times" w:hAnsi="Times" w:cs="Times"/>
          <w:sz w:val="20"/>
          <w:szCs w:val="20"/>
          <w:lang w:val="en-US" w:eastAsia="ja-JP"/>
        </w:rPr>
      </w:pPr>
      <w:r w:rsidRPr="0085795E">
        <w:rPr>
          <w:rFonts w:ascii="Times" w:hAnsi="Times" w:cs="Times"/>
          <w:lang w:val="en-US" w:eastAsia="ja-JP"/>
        </w:rPr>
        <w:t>It is common understanding that studying of RAN2 proposed techniques for XR-awareness information to improve XR capacity can be studied in RAN1 upon request from RAN2.</w:t>
      </w:r>
    </w:p>
    <w:p w14:paraId="4F4320EA" w14:textId="77777777" w:rsidR="004440BF" w:rsidRDefault="004440BF" w:rsidP="004440BF">
      <w:pPr>
        <w:pStyle w:val="ListParagraph"/>
        <w:ind w:left="360"/>
        <w:rPr>
          <w:rFonts w:ascii="Times" w:hAnsi="Times" w:cs="Times"/>
          <w:lang w:val="en-US" w:eastAsia="ja-JP"/>
        </w:rPr>
      </w:pPr>
    </w:p>
    <w:p w14:paraId="5D52A2BF" w14:textId="07DEE814" w:rsidR="004440BF" w:rsidRPr="009C7EE7" w:rsidRDefault="009C7EE7" w:rsidP="009C7EE7">
      <w:pPr>
        <w:pStyle w:val="ListParagraph"/>
        <w:ind w:left="0"/>
        <w:rPr>
          <w:rFonts w:ascii="Times" w:hAnsi="Times" w:cs="Times"/>
          <w:b/>
          <w:bCs/>
          <w:lang w:val="en-US" w:eastAsia="ja-JP"/>
        </w:rPr>
      </w:pPr>
      <w:r w:rsidRPr="009C7EE7">
        <w:rPr>
          <w:rFonts w:ascii="Times" w:hAnsi="Times" w:cs="Times"/>
          <w:b/>
          <w:bCs/>
          <w:highlight w:val="green"/>
          <w:lang w:val="en-US" w:eastAsia="ja-JP"/>
        </w:rPr>
        <w:t>Agreement:</w:t>
      </w:r>
    </w:p>
    <w:p w14:paraId="463A6F40" w14:textId="77777777" w:rsidR="004440BF" w:rsidRPr="0085795E" w:rsidRDefault="004440BF" w:rsidP="009C7EE7">
      <w:pPr>
        <w:pStyle w:val="ListParagraph"/>
        <w:ind w:left="0"/>
        <w:rPr>
          <w:rFonts w:ascii="Times" w:hAnsi="Times" w:cs="Times"/>
          <w:sz w:val="20"/>
          <w:szCs w:val="20"/>
          <w:lang w:val="en-US" w:eastAsia="ja-JP"/>
        </w:rPr>
      </w:pPr>
      <w:r w:rsidRPr="0085795E">
        <w:rPr>
          <w:rFonts w:ascii="Times" w:hAnsi="Times" w:cs="Times"/>
          <w:lang w:val="en-US" w:eastAsia="ja-JP"/>
        </w:rPr>
        <w:t xml:space="preserve">The following lists the candidate enhancements techniques for link adaptation to </w:t>
      </w:r>
      <w:proofErr w:type="spellStart"/>
      <w:r w:rsidRPr="0085795E">
        <w:rPr>
          <w:rFonts w:ascii="Times" w:hAnsi="Times" w:cs="Times"/>
          <w:lang w:val="en-US" w:eastAsia="ja-JP"/>
        </w:rPr>
        <w:t>imporve</w:t>
      </w:r>
      <w:proofErr w:type="spellEnd"/>
      <w:r w:rsidRPr="0085795E">
        <w:rPr>
          <w:rFonts w:ascii="Times" w:hAnsi="Times" w:cs="Times"/>
          <w:lang w:val="en-US" w:eastAsia="ja-JP"/>
        </w:rPr>
        <w:t xml:space="preserve"> XR capacity that are proposed by companies RAN1#109-e. </w:t>
      </w:r>
    </w:p>
    <w:p w14:paraId="4ACAB960" w14:textId="77777777" w:rsidR="004440BF" w:rsidRPr="0085795E" w:rsidRDefault="004440BF" w:rsidP="00272443">
      <w:pPr>
        <w:pStyle w:val="ListParagraph"/>
        <w:numPr>
          <w:ilvl w:val="0"/>
          <w:numId w:val="59"/>
        </w:numPr>
        <w:spacing w:line="240" w:lineRule="auto"/>
        <w:rPr>
          <w:rFonts w:ascii="Times" w:hAnsi="Times" w:cs="Times"/>
          <w:lang w:val="en-US" w:eastAsia="ja-JP"/>
        </w:rPr>
      </w:pPr>
      <w:r w:rsidRPr="0085795E">
        <w:rPr>
          <w:rFonts w:ascii="Times" w:hAnsi="Times" w:cs="Times"/>
          <w:lang w:val="en-US" w:eastAsia="ja-JP"/>
        </w:rPr>
        <w:t xml:space="preserve">At least the </w:t>
      </w:r>
      <w:proofErr w:type="spellStart"/>
      <w:r w:rsidRPr="0085795E">
        <w:rPr>
          <w:rFonts w:ascii="Times" w:hAnsi="Times" w:cs="Times"/>
          <w:lang w:val="en-US" w:eastAsia="ja-JP"/>
        </w:rPr>
        <w:t>proponets</w:t>
      </w:r>
      <w:proofErr w:type="spellEnd"/>
      <w:r w:rsidRPr="0085795E">
        <w:rPr>
          <w:rFonts w:ascii="Times" w:hAnsi="Times" w:cs="Times"/>
          <w:lang w:val="en-US" w:eastAsia="ja-JP"/>
        </w:rPr>
        <w:t xml:space="preserve"> are encouraged to justify the corresponding capacity benefits for XR traffic for considering potential study of these candidate enhancements techniques.  </w:t>
      </w:r>
    </w:p>
    <w:p w14:paraId="68A15791" w14:textId="77777777" w:rsidR="004440BF" w:rsidRPr="0085795E" w:rsidRDefault="004440BF" w:rsidP="00272443">
      <w:pPr>
        <w:pStyle w:val="ListParagraph"/>
        <w:numPr>
          <w:ilvl w:val="1"/>
          <w:numId w:val="60"/>
        </w:numPr>
        <w:spacing w:line="240" w:lineRule="auto"/>
        <w:jc w:val="left"/>
        <w:rPr>
          <w:rFonts w:ascii="Times" w:hAnsi="Times" w:cs="Times"/>
          <w:lang w:val="en-US" w:eastAsia="zh-CN"/>
        </w:rPr>
      </w:pPr>
      <w:r w:rsidRPr="0085795E">
        <w:rPr>
          <w:rFonts w:ascii="Times" w:hAnsi="Times" w:cs="Times"/>
          <w:lang w:val="en-US"/>
        </w:rPr>
        <w:t>Delta MCS</w:t>
      </w:r>
    </w:p>
    <w:p w14:paraId="10A93B0F" w14:textId="77777777" w:rsidR="004440BF" w:rsidRPr="0085795E" w:rsidRDefault="004440BF" w:rsidP="00272443">
      <w:pPr>
        <w:pStyle w:val="ListParagraph"/>
        <w:numPr>
          <w:ilvl w:val="1"/>
          <w:numId w:val="60"/>
        </w:numPr>
        <w:spacing w:line="240" w:lineRule="auto"/>
        <w:jc w:val="left"/>
        <w:rPr>
          <w:rFonts w:ascii="Times" w:hAnsi="Times" w:cs="Times"/>
          <w:lang w:val="en-US" w:eastAsia="zh-CN"/>
        </w:rPr>
      </w:pPr>
      <w:r w:rsidRPr="0085795E">
        <w:rPr>
          <w:rFonts w:ascii="Times" w:hAnsi="Times" w:cs="Times"/>
          <w:lang w:val="en-US"/>
        </w:rPr>
        <w:t>S</w:t>
      </w:r>
      <w:r w:rsidRPr="0085795E">
        <w:rPr>
          <w:rFonts w:ascii="Times" w:hAnsi="Times" w:cs="Times"/>
          <w:lang w:val="en-US" w:eastAsia="zh-CN"/>
        </w:rPr>
        <w:t>oft HARQ-ACK feedback</w:t>
      </w:r>
    </w:p>
    <w:p w14:paraId="474B58B5" w14:textId="77777777" w:rsidR="004440BF" w:rsidRPr="0085795E" w:rsidRDefault="004440BF" w:rsidP="00272443">
      <w:pPr>
        <w:pStyle w:val="ListParagraph"/>
        <w:numPr>
          <w:ilvl w:val="1"/>
          <w:numId w:val="60"/>
        </w:numPr>
        <w:spacing w:line="240" w:lineRule="auto"/>
        <w:jc w:val="left"/>
        <w:rPr>
          <w:rFonts w:ascii="Times" w:hAnsi="Times" w:cs="Times"/>
          <w:lang w:val="en-US" w:eastAsia="zh-CN"/>
        </w:rPr>
      </w:pPr>
      <w:r w:rsidRPr="0085795E">
        <w:rPr>
          <w:rFonts w:ascii="Times" w:hAnsi="Times" w:cs="Times"/>
          <w:lang w:val="en-US" w:eastAsia="zh-CN"/>
        </w:rPr>
        <w:t>Cooperative MIMO scheme via precoding technique - bi-directional training</w:t>
      </w:r>
    </w:p>
    <w:p w14:paraId="309702AE" w14:textId="77777777" w:rsidR="004440BF" w:rsidRPr="0085795E" w:rsidRDefault="004440BF" w:rsidP="00272443">
      <w:pPr>
        <w:pStyle w:val="ListParagraph"/>
        <w:numPr>
          <w:ilvl w:val="1"/>
          <w:numId w:val="60"/>
        </w:numPr>
        <w:spacing w:line="240" w:lineRule="auto"/>
        <w:jc w:val="left"/>
        <w:rPr>
          <w:rFonts w:ascii="Times" w:hAnsi="Times" w:cs="Times"/>
          <w:lang w:val="en-US" w:eastAsia="zh-CN"/>
        </w:rPr>
      </w:pPr>
      <w:r w:rsidRPr="0085795E">
        <w:rPr>
          <w:rFonts w:ascii="Times" w:hAnsi="Times" w:cs="Times"/>
          <w:lang w:val="en-US"/>
        </w:rPr>
        <w:t>Enhanced link adaptation for CBG-based transmission</w:t>
      </w:r>
    </w:p>
    <w:p w14:paraId="2C4E8868" w14:textId="77777777" w:rsidR="004440BF" w:rsidRPr="0085795E" w:rsidRDefault="004440BF" w:rsidP="00272443">
      <w:pPr>
        <w:pStyle w:val="ListParagraph"/>
        <w:numPr>
          <w:ilvl w:val="1"/>
          <w:numId w:val="60"/>
        </w:numPr>
        <w:spacing w:line="240" w:lineRule="auto"/>
        <w:jc w:val="left"/>
        <w:rPr>
          <w:rFonts w:ascii="Times" w:hAnsi="Times" w:cs="Times"/>
          <w:lang w:val="en-US" w:eastAsia="zh-CN"/>
        </w:rPr>
      </w:pPr>
      <w:r w:rsidRPr="0085795E">
        <w:rPr>
          <w:rFonts w:ascii="Times" w:hAnsi="Times" w:cs="Times"/>
          <w:lang w:val="en-US" w:eastAsia="zh-CN"/>
        </w:rPr>
        <w:t>CSI report enhancements to address the different BLER requirements of different XR flow</w:t>
      </w:r>
      <w:r w:rsidRPr="0085795E">
        <w:rPr>
          <w:rFonts w:ascii="Times" w:hAnsi="Times" w:cs="Times"/>
          <w:lang w:val="en-US"/>
        </w:rPr>
        <w:t>s</w:t>
      </w:r>
    </w:p>
    <w:p w14:paraId="7AE8D563" w14:textId="77777777" w:rsidR="004440BF" w:rsidRPr="0085795E" w:rsidRDefault="004440BF" w:rsidP="00272443">
      <w:pPr>
        <w:pStyle w:val="ListParagraph"/>
        <w:numPr>
          <w:ilvl w:val="0"/>
          <w:numId w:val="61"/>
        </w:numPr>
        <w:spacing w:line="240" w:lineRule="auto"/>
        <w:rPr>
          <w:rFonts w:ascii="Times" w:hAnsi="Times" w:cs="Times"/>
          <w:lang w:val="en-US" w:eastAsia="ja-JP"/>
        </w:rPr>
      </w:pPr>
      <w:r w:rsidRPr="0085795E">
        <w:rPr>
          <w:rFonts w:ascii="Times" w:hAnsi="Times" w:cs="Times"/>
          <w:lang w:val="en-US" w:eastAsia="ja-JP"/>
        </w:rPr>
        <w:t xml:space="preserve">Follow the </w:t>
      </w:r>
      <w:r w:rsidRPr="0085795E">
        <w:rPr>
          <w:rFonts w:ascii="Times" w:hAnsi="Times" w:cs="Times"/>
          <w:i/>
          <w:iCs/>
          <w:lang w:val="en-US"/>
        </w:rPr>
        <w:t>common principle for assessment of the candidate capacity enhancement technique.</w:t>
      </w:r>
    </w:p>
    <w:p w14:paraId="514F434E" w14:textId="77777777" w:rsidR="004440BF" w:rsidRDefault="004440BF" w:rsidP="004440BF">
      <w:pPr>
        <w:rPr>
          <w:rFonts w:ascii="Times" w:hAnsi="Times" w:cs="Times"/>
          <w:b/>
          <w:bCs/>
          <w:szCs w:val="20"/>
          <w:highlight w:val="yellow"/>
          <w:lang w:eastAsia="ja-JP"/>
        </w:rPr>
      </w:pPr>
    </w:p>
    <w:p w14:paraId="68D5E96A" w14:textId="4E9AF4A5" w:rsidR="004440BF" w:rsidRPr="009C7EE7" w:rsidRDefault="009C7EE7" w:rsidP="009C7EE7">
      <w:pPr>
        <w:pStyle w:val="ListParagraph"/>
        <w:ind w:left="0"/>
        <w:rPr>
          <w:rFonts w:ascii="Times" w:hAnsi="Times" w:cs="Times"/>
          <w:b/>
          <w:bCs/>
          <w:lang w:val="en-US" w:eastAsia="ja-JP"/>
        </w:rPr>
      </w:pPr>
      <w:r w:rsidRPr="009C7EE7">
        <w:rPr>
          <w:rFonts w:ascii="Times" w:hAnsi="Times" w:cs="Times"/>
          <w:b/>
          <w:bCs/>
          <w:highlight w:val="green"/>
          <w:lang w:val="en-US" w:eastAsia="ja-JP"/>
        </w:rPr>
        <w:t>Agreement:</w:t>
      </w:r>
    </w:p>
    <w:p w14:paraId="71687ECA" w14:textId="77777777" w:rsidR="004440BF" w:rsidRPr="0085795E" w:rsidRDefault="004440BF" w:rsidP="009C7EE7">
      <w:pPr>
        <w:pStyle w:val="ListParagraph"/>
        <w:ind w:left="0"/>
        <w:rPr>
          <w:rFonts w:ascii="Times" w:hAnsi="Times" w:cs="Times"/>
          <w:sz w:val="20"/>
          <w:szCs w:val="20"/>
          <w:lang w:val="en-US" w:eastAsia="ja-JP"/>
        </w:rPr>
      </w:pPr>
      <w:r w:rsidRPr="0085795E">
        <w:rPr>
          <w:rFonts w:ascii="Times" w:hAnsi="Times" w:cs="Times"/>
          <w:lang w:val="en-US" w:eastAsia="ja-JP"/>
        </w:rPr>
        <w:t xml:space="preserve">The following lists the candidate enhancements techniques based on measurement-gap link to </w:t>
      </w:r>
      <w:proofErr w:type="spellStart"/>
      <w:r w:rsidRPr="0085795E">
        <w:rPr>
          <w:rFonts w:ascii="Times" w:hAnsi="Times" w:cs="Times"/>
          <w:lang w:val="en-US" w:eastAsia="ja-JP"/>
        </w:rPr>
        <w:t>imporve</w:t>
      </w:r>
      <w:proofErr w:type="spellEnd"/>
      <w:r w:rsidRPr="0085795E">
        <w:rPr>
          <w:rFonts w:ascii="Times" w:hAnsi="Times" w:cs="Times"/>
          <w:lang w:val="en-US" w:eastAsia="ja-JP"/>
        </w:rPr>
        <w:t xml:space="preserve"> XR capacity that are proposed by companies RAN1#109-e. </w:t>
      </w:r>
    </w:p>
    <w:p w14:paraId="50D5122E" w14:textId="77777777" w:rsidR="004440BF" w:rsidRPr="0085795E" w:rsidRDefault="004440BF" w:rsidP="00272443">
      <w:pPr>
        <w:pStyle w:val="ListParagraph"/>
        <w:numPr>
          <w:ilvl w:val="0"/>
          <w:numId w:val="59"/>
        </w:numPr>
        <w:spacing w:line="240" w:lineRule="auto"/>
        <w:rPr>
          <w:rFonts w:ascii="Times" w:hAnsi="Times" w:cs="Times"/>
          <w:lang w:val="en-US" w:eastAsia="ja-JP"/>
        </w:rPr>
      </w:pPr>
      <w:r w:rsidRPr="0085795E">
        <w:rPr>
          <w:rFonts w:ascii="Times" w:hAnsi="Times" w:cs="Times"/>
          <w:lang w:val="en-US" w:eastAsia="ja-JP"/>
        </w:rPr>
        <w:t xml:space="preserve">At least the </w:t>
      </w:r>
      <w:proofErr w:type="spellStart"/>
      <w:r w:rsidRPr="0085795E">
        <w:rPr>
          <w:rFonts w:ascii="Times" w:hAnsi="Times" w:cs="Times"/>
          <w:lang w:val="en-US" w:eastAsia="ja-JP"/>
        </w:rPr>
        <w:t>proponets</w:t>
      </w:r>
      <w:proofErr w:type="spellEnd"/>
      <w:r w:rsidRPr="0085795E">
        <w:rPr>
          <w:rFonts w:ascii="Times" w:hAnsi="Times" w:cs="Times"/>
          <w:lang w:val="en-US" w:eastAsia="ja-JP"/>
        </w:rPr>
        <w:t xml:space="preserve"> are encouraged to justify the corresponding capacity benefits for XR traffic for considering potential study of these candidate enhancements techniques.  </w:t>
      </w:r>
    </w:p>
    <w:p w14:paraId="19273FDC" w14:textId="77777777" w:rsidR="004440BF" w:rsidRPr="0085795E" w:rsidRDefault="004440BF" w:rsidP="00272443">
      <w:pPr>
        <w:pStyle w:val="ListParagraph"/>
        <w:numPr>
          <w:ilvl w:val="1"/>
          <w:numId w:val="60"/>
        </w:numPr>
        <w:spacing w:line="240" w:lineRule="auto"/>
        <w:jc w:val="left"/>
        <w:rPr>
          <w:rFonts w:ascii="Times" w:hAnsi="Times" w:cs="Times"/>
          <w:lang w:val="en-US" w:eastAsia="zh-CN"/>
        </w:rPr>
      </w:pPr>
      <w:r w:rsidRPr="0085795E">
        <w:rPr>
          <w:rFonts w:ascii="Times" w:hAnsi="Times" w:cs="Times"/>
          <w:lang w:val="en-AU"/>
        </w:rPr>
        <w:t>Dynamic L1 based MG activation/deactivation.</w:t>
      </w:r>
      <w:r w:rsidRPr="0085795E">
        <w:rPr>
          <w:rFonts w:ascii="Times" w:hAnsi="Times" w:cs="Times"/>
          <w:lang w:val="en-AU" w:eastAsia="zh-CN"/>
        </w:rPr>
        <w:t xml:space="preserve"> </w:t>
      </w:r>
    </w:p>
    <w:p w14:paraId="11C9A9E6" w14:textId="77777777" w:rsidR="004440BF" w:rsidRPr="0085795E" w:rsidRDefault="004440BF" w:rsidP="00272443">
      <w:pPr>
        <w:pStyle w:val="ListParagraph"/>
        <w:numPr>
          <w:ilvl w:val="1"/>
          <w:numId w:val="60"/>
        </w:numPr>
        <w:spacing w:line="240" w:lineRule="auto"/>
        <w:jc w:val="left"/>
        <w:rPr>
          <w:rFonts w:ascii="Times" w:hAnsi="Times" w:cs="Times"/>
          <w:lang w:val="en-US" w:eastAsia="zh-CN"/>
        </w:rPr>
      </w:pPr>
      <w:r w:rsidRPr="0085795E">
        <w:rPr>
          <w:rFonts w:ascii="Times" w:hAnsi="Times" w:cs="Times"/>
          <w:lang w:val="en-AU" w:eastAsia="zh-CN"/>
        </w:rPr>
        <w:t>Reuse current R16/R17 RRM relaxation condition to allow scheduling in MG to transform the R16/R17 RRM power saving gain into capacity gain.</w:t>
      </w:r>
    </w:p>
    <w:p w14:paraId="0087A145" w14:textId="77777777" w:rsidR="004440BF" w:rsidRPr="0085795E" w:rsidRDefault="004440BF" w:rsidP="00272443">
      <w:pPr>
        <w:pStyle w:val="ListParagraph"/>
        <w:numPr>
          <w:ilvl w:val="0"/>
          <w:numId w:val="61"/>
        </w:numPr>
        <w:spacing w:line="240" w:lineRule="auto"/>
        <w:rPr>
          <w:rFonts w:ascii="Times" w:hAnsi="Times" w:cs="Times"/>
          <w:lang w:val="en-US" w:eastAsia="ja-JP"/>
        </w:rPr>
      </w:pPr>
      <w:r w:rsidRPr="0085795E">
        <w:rPr>
          <w:rFonts w:ascii="Times" w:hAnsi="Times" w:cs="Times"/>
          <w:lang w:val="en-US" w:eastAsia="ja-JP"/>
        </w:rPr>
        <w:t xml:space="preserve">Follow the </w:t>
      </w:r>
      <w:r w:rsidRPr="0085795E">
        <w:rPr>
          <w:rFonts w:ascii="Times" w:hAnsi="Times" w:cs="Times"/>
          <w:i/>
          <w:iCs/>
          <w:lang w:val="en-US"/>
        </w:rPr>
        <w:t>common principle for assessment of the candidate capacity enhancement technique.</w:t>
      </w:r>
    </w:p>
    <w:p w14:paraId="022F0C4A" w14:textId="4B115396" w:rsidR="00351607" w:rsidRPr="009C7EE7" w:rsidRDefault="00351607">
      <w:pPr>
        <w:rPr>
          <w:rFonts w:ascii="Times New Roman" w:hAnsi="Times New Roman" w:cs="Times New Roman"/>
          <w:lang w:eastAsia="ja-JP"/>
        </w:rPr>
      </w:pPr>
    </w:p>
    <w:p w14:paraId="3FB7E76E" w14:textId="77777777" w:rsidR="0085795E" w:rsidRPr="009C7EE7" w:rsidRDefault="0085795E" w:rsidP="0085795E">
      <w:pPr>
        <w:pStyle w:val="ListParagraph"/>
        <w:ind w:left="0"/>
        <w:rPr>
          <w:rFonts w:ascii="Times" w:hAnsi="Times" w:cs="Times"/>
          <w:b/>
          <w:bCs/>
          <w:lang w:val="en-US" w:eastAsia="ja-JP"/>
        </w:rPr>
      </w:pPr>
      <w:r w:rsidRPr="009C7EE7">
        <w:rPr>
          <w:rFonts w:ascii="Times" w:hAnsi="Times" w:cs="Times"/>
          <w:b/>
          <w:bCs/>
          <w:highlight w:val="green"/>
          <w:lang w:val="en-US" w:eastAsia="ja-JP"/>
        </w:rPr>
        <w:t>Agreement:</w:t>
      </w:r>
    </w:p>
    <w:p w14:paraId="46FC5B6D" w14:textId="77777777" w:rsidR="0085795E" w:rsidRPr="0085795E" w:rsidRDefault="0085795E" w:rsidP="0085795E">
      <w:pPr>
        <w:pStyle w:val="ListParagraph"/>
        <w:ind w:left="0"/>
        <w:rPr>
          <w:rFonts w:ascii="Times New Roman" w:hAnsi="Times New Roman" w:cs="Times New Roman"/>
          <w:sz w:val="20"/>
          <w:szCs w:val="20"/>
          <w:lang w:val="en-US" w:eastAsia="ja-JP"/>
        </w:rPr>
      </w:pPr>
      <w:r w:rsidRPr="0085795E">
        <w:rPr>
          <w:rFonts w:ascii="Times New Roman" w:hAnsi="Times New Roman" w:cs="Times New Roman"/>
          <w:lang w:val="en-US" w:eastAsia="ja-JP"/>
        </w:rPr>
        <w:t xml:space="preserve">The following lists the candidate enhancements techniques to </w:t>
      </w:r>
      <w:proofErr w:type="spellStart"/>
      <w:r w:rsidRPr="0085795E">
        <w:rPr>
          <w:rFonts w:ascii="Times New Roman" w:hAnsi="Times New Roman" w:cs="Times New Roman"/>
          <w:lang w:val="en-US" w:eastAsia="ja-JP"/>
        </w:rPr>
        <w:t>imporve</w:t>
      </w:r>
      <w:proofErr w:type="spellEnd"/>
      <w:r w:rsidRPr="0085795E">
        <w:rPr>
          <w:rFonts w:ascii="Times New Roman" w:hAnsi="Times New Roman" w:cs="Times New Roman"/>
          <w:lang w:val="en-US" w:eastAsia="ja-JP"/>
        </w:rPr>
        <w:t xml:space="preserve"> XR capacity that are proposed by companies RAN1#109-e. </w:t>
      </w:r>
    </w:p>
    <w:p w14:paraId="5A4C3AC4" w14:textId="77777777" w:rsidR="0085795E" w:rsidRPr="0085795E" w:rsidRDefault="0085795E" w:rsidP="00272443">
      <w:pPr>
        <w:pStyle w:val="ListParagraph"/>
        <w:numPr>
          <w:ilvl w:val="0"/>
          <w:numId w:val="59"/>
        </w:numPr>
        <w:spacing w:line="252" w:lineRule="auto"/>
        <w:rPr>
          <w:rFonts w:ascii="Times New Roman" w:hAnsi="Times New Roman" w:cs="Times New Roman"/>
          <w:lang w:val="en-SE" w:eastAsia="ja-JP"/>
        </w:rPr>
      </w:pPr>
      <w:r w:rsidRPr="0085795E">
        <w:rPr>
          <w:rFonts w:ascii="Times New Roman" w:hAnsi="Times New Roman" w:cs="Times New Roman"/>
          <w:lang w:val="en-US" w:eastAsia="ja-JP"/>
        </w:rPr>
        <w:t xml:space="preserve">At least the </w:t>
      </w:r>
      <w:proofErr w:type="spellStart"/>
      <w:r w:rsidRPr="0085795E">
        <w:rPr>
          <w:rFonts w:ascii="Times New Roman" w:hAnsi="Times New Roman" w:cs="Times New Roman"/>
          <w:lang w:val="en-US" w:eastAsia="ja-JP"/>
        </w:rPr>
        <w:t>proponets</w:t>
      </w:r>
      <w:proofErr w:type="spellEnd"/>
      <w:r w:rsidRPr="0085795E">
        <w:rPr>
          <w:rFonts w:ascii="Times New Roman" w:hAnsi="Times New Roman" w:cs="Times New Roman"/>
          <w:lang w:val="en-US" w:eastAsia="ja-JP"/>
        </w:rPr>
        <w:t xml:space="preserve"> are encouraged to justify the corresponding capacity benefits for XR traffic for considering potential study of these candidate enhancements techniques.  </w:t>
      </w:r>
    </w:p>
    <w:p w14:paraId="397746B2" w14:textId="7A014EDB" w:rsidR="0085795E" w:rsidRPr="0085795E" w:rsidRDefault="002B08C2" w:rsidP="00272443">
      <w:pPr>
        <w:pStyle w:val="ListParagraph"/>
        <w:numPr>
          <w:ilvl w:val="1"/>
          <w:numId w:val="59"/>
        </w:numPr>
        <w:spacing w:line="252" w:lineRule="auto"/>
        <w:rPr>
          <w:rFonts w:ascii="Times New Roman" w:hAnsi="Times New Roman" w:cs="Times New Roman"/>
          <w:strike/>
          <w:lang w:val="en-SE" w:eastAsia="ja-JP"/>
        </w:rPr>
      </w:pPr>
      <w:r>
        <w:rPr>
          <w:rFonts w:ascii="Times New Roman" w:hAnsi="Times New Roman" w:cs="Times New Roman"/>
          <w:lang w:val="fr-FR"/>
        </w:rPr>
        <w:t>I</w:t>
      </w:r>
      <w:r w:rsidR="0085795E" w:rsidRPr="0085795E">
        <w:rPr>
          <w:rFonts w:ascii="Times New Roman" w:hAnsi="Times New Roman" w:cs="Times New Roman"/>
          <w:lang w:val="fr-FR"/>
        </w:rPr>
        <w:t>nt</w:t>
      </w:r>
      <w:r w:rsidR="0085795E" w:rsidRPr="0085795E">
        <w:rPr>
          <w:rFonts w:ascii="Times New Roman" w:hAnsi="Times New Roman" w:cs="Times New Roman"/>
          <w:lang w:val="en-US" w:eastAsia="zh-CN"/>
        </w:rPr>
        <w:t>er</w:t>
      </w:r>
      <w:r w:rsidR="0085795E" w:rsidRPr="0085795E">
        <w:rPr>
          <w:rFonts w:ascii="Times New Roman" w:hAnsi="Times New Roman" w:cs="Times New Roman"/>
          <w:lang w:val="fr-FR"/>
        </w:rPr>
        <w:t>-UE</w:t>
      </w:r>
      <w:r w:rsidR="0085795E" w:rsidRPr="0085795E">
        <w:rPr>
          <w:rFonts w:ascii="Times New Roman" w:hAnsi="Times New Roman" w:cs="Times New Roman"/>
          <w:lang w:val="en-US" w:eastAsia="zh-CN"/>
        </w:rPr>
        <w:t>/intra-UE</w:t>
      </w:r>
      <w:r w:rsidR="0085795E" w:rsidRPr="0085795E">
        <w:rPr>
          <w:rFonts w:ascii="Times New Roman" w:hAnsi="Times New Roman" w:cs="Times New Roman"/>
          <w:lang w:val="fr-FR"/>
        </w:rPr>
        <w:t xml:space="preserve"> </w:t>
      </w:r>
      <w:proofErr w:type="spellStart"/>
      <w:r w:rsidR="0085795E" w:rsidRPr="0085795E">
        <w:rPr>
          <w:rFonts w:ascii="Times New Roman" w:hAnsi="Times New Roman" w:cs="Times New Roman"/>
          <w:lang w:val="fr-FR"/>
        </w:rPr>
        <w:t>multiplexing</w:t>
      </w:r>
      <w:proofErr w:type="spellEnd"/>
      <w:r w:rsidR="0085795E" w:rsidRPr="0085795E">
        <w:rPr>
          <w:rFonts w:ascii="Times New Roman" w:hAnsi="Times New Roman" w:cs="Times New Roman"/>
          <w:lang w:val="fr-FR" w:eastAsia="zh-CN"/>
        </w:rPr>
        <w:t xml:space="preserve"> </w:t>
      </w:r>
      <w:r w:rsidR="0085795E" w:rsidRPr="0085795E">
        <w:rPr>
          <w:rFonts w:ascii="Times New Roman" w:hAnsi="Times New Roman" w:cs="Times New Roman"/>
          <w:lang w:val="en-US" w:eastAsia="zh-CN"/>
        </w:rPr>
        <w:t>techniques, including e.g. finer granularity preemption indication</w:t>
      </w:r>
    </w:p>
    <w:p w14:paraId="2FDFFE2C" w14:textId="77777777" w:rsidR="0085795E" w:rsidRPr="0085795E" w:rsidRDefault="0085795E" w:rsidP="00272443">
      <w:pPr>
        <w:pStyle w:val="ListParagraph"/>
        <w:numPr>
          <w:ilvl w:val="0"/>
          <w:numId w:val="61"/>
        </w:numPr>
        <w:spacing w:line="252" w:lineRule="auto"/>
        <w:rPr>
          <w:rFonts w:ascii="Times New Roman" w:hAnsi="Times New Roman" w:cs="Times New Roman"/>
          <w:lang w:val="en-US" w:eastAsia="ja-JP"/>
        </w:rPr>
      </w:pPr>
      <w:r w:rsidRPr="0085795E">
        <w:rPr>
          <w:rFonts w:ascii="Times New Roman" w:hAnsi="Times New Roman" w:cs="Times New Roman"/>
          <w:lang w:val="en-US" w:eastAsia="ja-JP"/>
        </w:rPr>
        <w:t xml:space="preserve">Follow the </w:t>
      </w:r>
      <w:r w:rsidRPr="0085795E">
        <w:rPr>
          <w:rFonts w:ascii="Times New Roman" w:hAnsi="Times New Roman" w:cs="Times New Roman"/>
          <w:i/>
          <w:iCs/>
          <w:lang w:val="en-US" w:eastAsia="ko-KR"/>
        </w:rPr>
        <w:t xml:space="preserve">common principle for assessment of the candidate capacity </w:t>
      </w:r>
      <w:r w:rsidRPr="0085795E">
        <w:rPr>
          <w:rFonts w:ascii="Times New Roman" w:hAnsi="Times New Roman" w:cs="Times New Roman"/>
          <w:i/>
          <w:iCs/>
          <w:lang w:val="en-SE" w:eastAsia="ko-KR"/>
        </w:rPr>
        <w:t xml:space="preserve">enhancement </w:t>
      </w:r>
      <w:r w:rsidRPr="0085795E">
        <w:rPr>
          <w:rFonts w:ascii="Times New Roman" w:hAnsi="Times New Roman" w:cs="Times New Roman"/>
          <w:i/>
          <w:iCs/>
          <w:lang w:val="en-US" w:eastAsia="ko-KR"/>
        </w:rPr>
        <w:t>technique.</w:t>
      </w:r>
    </w:p>
    <w:p w14:paraId="41C67A40" w14:textId="77777777" w:rsidR="0085795E" w:rsidRDefault="0085795E" w:rsidP="009C7EE7">
      <w:pPr>
        <w:rPr>
          <w:rFonts w:ascii="Times New Roman" w:hAnsi="Times New Roman" w:cs="Times New Roman"/>
          <w:b/>
          <w:bCs/>
          <w:sz w:val="22"/>
          <w:szCs w:val="24"/>
          <w:lang w:val="en-US" w:eastAsia="x-none"/>
        </w:rPr>
      </w:pPr>
    </w:p>
    <w:p w14:paraId="5C458930" w14:textId="54F7CED4" w:rsidR="009C7EE7" w:rsidRPr="009C7EE7" w:rsidRDefault="009C7EE7" w:rsidP="009C7EE7">
      <w:pPr>
        <w:rPr>
          <w:rFonts w:ascii="Times New Roman" w:hAnsi="Times New Roman" w:cs="Times New Roman"/>
          <w:b/>
          <w:bCs/>
          <w:sz w:val="22"/>
          <w:szCs w:val="24"/>
          <w:lang w:val="en-US" w:eastAsia="x-none"/>
        </w:rPr>
      </w:pPr>
      <w:r w:rsidRPr="009C7EE7">
        <w:rPr>
          <w:rFonts w:ascii="Times New Roman" w:hAnsi="Times New Roman" w:cs="Times New Roman"/>
          <w:b/>
          <w:bCs/>
          <w:sz w:val="22"/>
          <w:szCs w:val="24"/>
          <w:lang w:val="en-US" w:eastAsia="x-none"/>
        </w:rPr>
        <w:t>Conclusion</w:t>
      </w:r>
      <w:r>
        <w:rPr>
          <w:rFonts w:ascii="Times New Roman" w:hAnsi="Times New Roman" w:cs="Times New Roman"/>
          <w:b/>
          <w:bCs/>
          <w:sz w:val="22"/>
          <w:szCs w:val="24"/>
          <w:lang w:val="en-US" w:eastAsia="x-none"/>
        </w:rPr>
        <w:t>:</w:t>
      </w:r>
    </w:p>
    <w:p w14:paraId="72C07496" w14:textId="72ACE973" w:rsidR="009C7EE7" w:rsidRPr="009120EC" w:rsidRDefault="009C7EE7" w:rsidP="009C7EE7">
      <w:pPr>
        <w:rPr>
          <w:rFonts w:ascii="Times New Roman" w:hAnsi="Times New Roman" w:cs="Times New Roman"/>
          <w:sz w:val="22"/>
          <w:szCs w:val="24"/>
          <w:lang w:eastAsia="ja-JP"/>
        </w:rPr>
      </w:pPr>
      <w:r w:rsidRPr="009120EC">
        <w:rPr>
          <w:rFonts w:ascii="Times New Roman" w:hAnsi="Times New Roman" w:cs="Times New Roman"/>
          <w:sz w:val="22"/>
          <w:szCs w:val="24"/>
          <w:lang w:eastAsia="ja-JP"/>
        </w:rPr>
        <w:lastRenderedPageBreak/>
        <w:t>Study of network coding for capacity enhancements during Rel-18 XR SI is down prioritized in RAN1</w:t>
      </w:r>
    </w:p>
    <w:p w14:paraId="60007AAF" w14:textId="67BAACE3" w:rsidR="00351607" w:rsidRDefault="00351607">
      <w:pPr>
        <w:rPr>
          <w:lang w:eastAsia="ja-JP"/>
        </w:rPr>
      </w:pPr>
    </w:p>
    <w:p w14:paraId="7F876311" w14:textId="5685AB6B" w:rsidR="003D1A5B" w:rsidRDefault="003D1A5B" w:rsidP="003D1A5B">
      <w:pPr>
        <w:pStyle w:val="Heading2"/>
      </w:pPr>
      <w:r>
        <w:t>3.2</w:t>
      </w:r>
      <w:r>
        <w:tab/>
      </w:r>
      <w:r w:rsidR="00CE4DE1">
        <w:t>Recomme</w:t>
      </w:r>
      <w:r w:rsidR="00CB6955">
        <w:t>n</w:t>
      </w:r>
      <w:r w:rsidR="00CE4DE1">
        <w:t>dations for the next meeting</w:t>
      </w:r>
    </w:p>
    <w:p w14:paraId="3299504A" w14:textId="397269E9" w:rsidR="00C7004E" w:rsidRPr="00130EE1" w:rsidRDefault="00636264" w:rsidP="00636264">
      <w:pPr>
        <w:rPr>
          <w:rFonts w:cs="Arial"/>
          <w:szCs w:val="20"/>
          <w:lang w:eastAsia="ja-JP"/>
        </w:rPr>
      </w:pPr>
      <w:r w:rsidRPr="00130EE1">
        <w:rPr>
          <w:rFonts w:cs="Arial"/>
          <w:szCs w:val="20"/>
          <w:lang w:eastAsia="ja-JP"/>
        </w:rPr>
        <w:t xml:space="preserve">Moderator shares few recommendations </w:t>
      </w:r>
      <w:r w:rsidR="00067F7A">
        <w:rPr>
          <w:rFonts w:cs="Arial"/>
          <w:szCs w:val="20"/>
          <w:lang w:eastAsia="ja-JP"/>
        </w:rPr>
        <w:t xml:space="preserve">and encourages the companies to kindly </w:t>
      </w:r>
      <w:r w:rsidR="00323BA1">
        <w:rPr>
          <w:rFonts w:cs="Arial"/>
          <w:szCs w:val="20"/>
          <w:lang w:eastAsia="ja-JP"/>
        </w:rPr>
        <w:t>consider</w:t>
      </w:r>
      <w:r w:rsidR="00067F7A">
        <w:rPr>
          <w:rFonts w:cs="Arial"/>
          <w:szCs w:val="20"/>
          <w:lang w:eastAsia="ja-JP"/>
        </w:rPr>
        <w:t xml:space="preserve"> these recommendations</w:t>
      </w:r>
      <w:r w:rsidR="00323BA1">
        <w:rPr>
          <w:rFonts w:cs="Arial"/>
          <w:szCs w:val="20"/>
          <w:lang w:eastAsia="ja-JP"/>
        </w:rPr>
        <w:t xml:space="preserve"> </w:t>
      </w:r>
      <w:r w:rsidR="00017215">
        <w:rPr>
          <w:rFonts w:cs="Arial"/>
          <w:szCs w:val="20"/>
          <w:lang w:eastAsia="ja-JP"/>
        </w:rPr>
        <w:t>for</w:t>
      </w:r>
      <w:r w:rsidR="00323BA1">
        <w:rPr>
          <w:rFonts w:cs="Arial"/>
          <w:szCs w:val="20"/>
          <w:lang w:eastAsia="ja-JP"/>
        </w:rPr>
        <w:t xml:space="preserve"> </w:t>
      </w:r>
      <w:r w:rsidR="00BB4F18">
        <w:rPr>
          <w:rFonts w:cs="Arial"/>
          <w:szCs w:val="20"/>
          <w:lang w:eastAsia="ja-JP"/>
        </w:rPr>
        <w:t>contribution preparations</w:t>
      </w:r>
      <w:r w:rsidR="00824816">
        <w:rPr>
          <w:rFonts w:cs="Arial"/>
          <w:szCs w:val="20"/>
          <w:lang w:eastAsia="ja-JP"/>
        </w:rPr>
        <w:t>, as well as</w:t>
      </w:r>
      <w:r w:rsidR="00BB4F18">
        <w:rPr>
          <w:rFonts w:cs="Arial"/>
          <w:szCs w:val="20"/>
          <w:lang w:eastAsia="ja-JP"/>
        </w:rPr>
        <w:t xml:space="preserve"> </w:t>
      </w:r>
      <w:r w:rsidR="00272443">
        <w:rPr>
          <w:rFonts w:cs="Arial"/>
          <w:szCs w:val="20"/>
          <w:lang w:eastAsia="ja-JP"/>
        </w:rPr>
        <w:t>discussion</w:t>
      </w:r>
      <w:r w:rsidR="002B08C2">
        <w:rPr>
          <w:rFonts w:cs="Arial"/>
          <w:szCs w:val="20"/>
          <w:lang w:eastAsia="ja-JP"/>
        </w:rPr>
        <w:t>s</w:t>
      </w:r>
      <w:r w:rsidR="00272443">
        <w:rPr>
          <w:rFonts w:cs="Arial"/>
          <w:szCs w:val="20"/>
          <w:lang w:eastAsia="ja-JP"/>
        </w:rPr>
        <w:t xml:space="preserve"> for the next meeting.</w:t>
      </w:r>
      <w:r w:rsidR="00BB4F18">
        <w:rPr>
          <w:rFonts w:cs="Arial"/>
          <w:szCs w:val="20"/>
          <w:lang w:eastAsia="ja-JP"/>
        </w:rPr>
        <w:t xml:space="preserve"> </w:t>
      </w:r>
    </w:p>
    <w:p w14:paraId="1BFFA2EC" w14:textId="60F531A8" w:rsidR="00884D77" w:rsidRPr="00130EE1" w:rsidRDefault="00824816" w:rsidP="00272443">
      <w:pPr>
        <w:pStyle w:val="ListParagraph"/>
        <w:numPr>
          <w:ilvl w:val="0"/>
          <w:numId w:val="63"/>
        </w:numPr>
        <w:rPr>
          <w:rFonts w:ascii="Arial" w:hAnsi="Arial" w:cs="Arial"/>
          <w:sz w:val="20"/>
          <w:szCs w:val="20"/>
          <w:lang w:eastAsia="ja-JP"/>
        </w:rPr>
      </w:pPr>
      <w:r>
        <w:rPr>
          <w:rFonts w:ascii="Arial" w:hAnsi="Arial" w:cs="Arial"/>
          <w:sz w:val="20"/>
          <w:szCs w:val="20"/>
          <w:lang w:val="en-US" w:eastAsia="ja-JP"/>
        </w:rPr>
        <w:t>Please r</w:t>
      </w:r>
      <w:r w:rsidR="00884D77" w:rsidRPr="00130EE1">
        <w:rPr>
          <w:rFonts w:ascii="Arial" w:hAnsi="Arial" w:cs="Arial"/>
          <w:sz w:val="20"/>
          <w:szCs w:val="20"/>
          <w:lang w:val="en-US" w:eastAsia="ja-JP"/>
        </w:rPr>
        <w:t xml:space="preserve">espect the following conclusion </w:t>
      </w:r>
      <w:r w:rsidR="00B63B6F" w:rsidRPr="00130EE1">
        <w:rPr>
          <w:rFonts w:ascii="Arial" w:hAnsi="Arial" w:cs="Arial"/>
          <w:sz w:val="20"/>
          <w:szCs w:val="20"/>
          <w:lang w:val="en-US" w:eastAsia="ja-JP"/>
        </w:rPr>
        <w:t>when providing simulations results</w:t>
      </w:r>
      <w:r w:rsidR="00E65F44" w:rsidRPr="00130EE1">
        <w:rPr>
          <w:rFonts w:ascii="Arial" w:hAnsi="Arial" w:cs="Arial"/>
          <w:sz w:val="20"/>
          <w:szCs w:val="20"/>
          <w:lang w:val="en-US" w:eastAsia="ja-JP"/>
        </w:rPr>
        <w:t xml:space="preserve"> in your contribution</w:t>
      </w:r>
      <w:r w:rsidR="00474ADE">
        <w:rPr>
          <w:rFonts w:ascii="Arial" w:hAnsi="Arial" w:cs="Arial"/>
          <w:sz w:val="20"/>
          <w:szCs w:val="20"/>
          <w:lang w:val="en-US" w:eastAsia="ja-JP"/>
        </w:rPr>
        <w:t>s</w:t>
      </w:r>
      <w:r w:rsidR="00B63B6F" w:rsidRPr="00130EE1">
        <w:rPr>
          <w:rFonts w:ascii="Arial" w:hAnsi="Arial" w:cs="Arial"/>
          <w:sz w:val="20"/>
          <w:szCs w:val="20"/>
          <w:lang w:val="en-US" w:eastAsia="ja-JP"/>
        </w:rPr>
        <w:t xml:space="preserve">. </w:t>
      </w:r>
      <w:proofErr w:type="spellStart"/>
      <w:r w:rsidR="00B63B6F" w:rsidRPr="00130EE1">
        <w:rPr>
          <w:rFonts w:ascii="Arial" w:hAnsi="Arial" w:cs="Arial"/>
          <w:sz w:val="20"/>
          <w:szCs w:val="20"/>
          <w:lang w:val="en-US" w:eastAsia="ja-JP"/>
        </w:rPr>
        <w:t>Otheriwse</w:t>
      </w:r>
      <w:proofErr w:type="spellEnd"/>
      <w:r w:rsidR="00B63B6F" w:rsidRPr="00130EE1">
        <w:rPr>
          <w:rFonts w:ascii="Arial" w:hAnsi="Arial" w:cs="Arial"/>
          <w:sz w:val="20"/>
          <w:szCs w:val="20"/>
          <w:lang w:val="en-US" w:eastAsia="ja-JP"/>
        </w:rPr>
        <w:t xml:space="preserve">, the collection of </w:t>
      </w:r>
      <w:proofErr w:type="spellStart"/>
      <w:r w:rsidR="00B63B6F" w:rsidRPr="00130EE1">
        <w:rPr>
          <w:rFonts w:ascii="Arial" w:hAnsi="Arial" w:cs="Arial"/>
          <w:sz w:val="20"/>
          <w:szCs w:val="20"/>
          <w:lang w:val="en-US" w:eastAsia="ja-JP"/>
        </w:rPr>
        <w:t>resuls</w:t>
      </w:r>
      <w:proofErr w:type="spellEnd"/>
      <w:r w:rsidR="00B63B6F" w:rsidRPr="00130EE1">
        <w:rPr>
          <w:rFonts w:ascii="Arial" w:hAnsi="Arial" w:cs="Arial"/>
          <w:sz w:val="20"/>
          <w:szCs w:val="20"/>
          <w:lang w:val="en-US" w:eastAsia="ja-JP"/>
        </w:rPr>
        <w:t xml:space="preserve"> would not be feasible by the moderator.</w:t>
      </w:r>
    </w:p>
    <w:p w14:paraId="083621A1" w14:textId="77777777" w:rsidR="00B63B6F" w:rsidRPr="00130EE1" w:rsidRDefault="00B63B6F" w:rsidP="00272443">
      <w:pPr>
        <w:pStyle w:val="ListParagraph"/>
        <w:numPr>
          <w:ilvl w:val="1"/>
          <w:numId w:val="63"/>
        </w:numPr>
        <w:spacing w:line="240" w:lineRule="auto"/>
        <w:rPr>
          <w:rFonts w:ascii="Arial" w:hAnsi="Arial" w:cs="Arial"/>
          <w:sz w:val="20"/>
          <w:szCs w:val="20"/>
          <w:lang w:val="en-US"/>
        </w:rPr>
      </w:pPr>
      <w:r w:rsidRPr="00130EE1">
        <w:rPr>
          <w:rFonts w:ascii="Arial" w:hAnsi="Arial" w:cs="Arial"/>
          <w:sz w:val="20"/>
          <w:szCs w:val="20"/>
          <w:lang w:val="en-US"/>
        </w:rPr>
        <w:t xml:space="preserve">Companies are encouraged to use the capacity Excel sheet attached with TR 38.838 in </w:t>
      </w:r>
      <w:hyperlink r:id="rId20" w:tgtFrame="_blank" w:history="1">
        <w:r w:rsidRPr="00130EE1">
          <w:rPr>
            <w:rStyle w:val="Hyperlink"/>
            <w:rFonts w:ascii="Arial" w:hAnsi="Arial" w:cs="Arial"/>
            <w:color w:val="auto"/>
            <w:sz w:val="20"/>
            <w:szCs w:val="20"/>
            <w:shd w:val="clear" w:color="auto" w:fill="CEF5CB"/>
            <w:lang w:val="en-US" w:eastAsia="zh-CN"/>
          </w:rPr>
          <w:t>RP-213652</w:t>
        </w:r>
      </w:hyperlink>
      <w:r w:rsidRPr="00130EE1">
        <w:rPr>
          <w:rFonts w:ascii="Arial" w:hAnsi="Arial" w:cs="Arial"/>
          <w:sz w:val="20"/>
          <w:szCs w:val="20"/>
          <w:lang w:val="en-US"/>
        </w:rPr>
        <w:t xml:space="preserve">  for recording the simulation results that are provided in their contributions.</w:t>
      </w:r>
    </w:p>
    <w:p w14:paraId="3EE5A51D" w14:textId="6A6B3430" w:rsidR="00D2751D" w:rsidRPr="00130EE1" w:rsidRDefault="00824816" w:rsidP="00272443">
      <w:pPr>
        <w:pStyle w:val="ListParagraph"/>
        <w:numPr>
          <w:ilvl w:val="0"/>
          <w:numId w:val="63"/>
        </w:numPr>
        <w:rPr>
          <w:rFonts w:ascii="Arial" w:hAnsi="Arial" w:cs="Arial"/>
          <w:sz w:val="20"/>
          <w:szCs w:val="20"/>
          <w:lang w:eastAsia="ja-JP"/>
        </w:rPr>
      </w:pPr>
      <w:r>
        <w:rPr>
          <w:rFonts w:ascii="Arial" w:hAnsi="Arial" w:cs="Arial"/>
          <w:sz w:val="20"/>
          <w:szCs w:val="20"/>
          <w:lang w:val="en-US" w:eastAsia="ja-JP"/>
        </w:rPr>
        <w:t>Please r</w:t>
      </w:r>
      <w:r w:rsidR="00C7004E" w:rsidRPr="00130EE1">
        <w:rPr>
          <w:rFonts w:ascii="Arial" w:hAnsi="Arial" w:cs="Arial"/>
          <w:sz w:val="20"/>
          <w:szCs w:val="20"/>
          <w:lang w:val="en-US" w:eastAsia="ja-JP"/>
        </w:rPr>
        <w:t xml:space="preserve">eview the </w:t>
      </w:r>
      <w:proofErr w:type="spellStart"/>
      <w:r w:rsidR="00C7004E" w:rsidRPr="00130EE1">
        <w:rPr>
          <w:rFonts w:ascii="Arial" w:hAnsi="Arial" w:cs="Arial"/>
          <w:sz w:val="20"/>
          <w:szCs w:val="20"/>
          <w:lang w:val="en-US" w:eastAsia="ja-JP"/>
        </w:rPr>
        <w:t>questionanniare</w:t>
      </w:r>
      <w:r w:rsidR="00474ADE">
        <w:rPr>
          <w:rFonts w:ascii="Arial" w:hAnsi="Arial" w:cs="Arial"/>
          <w:sz w:val="20"/>
          <w:szCs w:val="20"/>
          <w:lang w:val="en-US" w:eastAsia="ja-JP"/>
        </w:rPr>
        <w:t>s</w:t>
      </w:r>
      <w:proofErr w:type="spellEnd"/>
      <w:r w:rsidR="00474ADE">
        <w:rPr>
          <w:rFonts w:ascii="Arial" w:hAnsi="Arial" w:cs="Arial"/>
          <w:sz w:val="20"/>
          <w:szCs w:val="20"/>
          <w:lang w:val="en-US" w:eastAsia="ja-JP"/>
        </w:rPr>
        <w:t xml:space="preserve"> of</w:t>
      </w:r>
      <w:r w:rsidR="00C7004E" w:rsidRPr="00130EE1">
        <w:rPr>
          <w:rFonts w:ascii="Arial" w:hAnsi="Arial" w:cs="Arial"/>
          <w:sz w:val="20"/>
          <w:szCs w:val="20"/>
          <w:lang w:val="en-US" w:eastAsia="ja-JP"/>
        </w:rPr>
        <w:t xml:space="preserve"> this meeting </w:t>
      </w:r>
      <w:r w:rsidR="0047574B" w:rsidRPr="00130EE1">
        <w:rPr>
          <w:rFonts w:ascii="Arial" w:hAnsi="Arial" w:cs="Arial"/>
          <w:sz w:val="20"/>
          <w:szCs w:val="20"/>
          <w:lang w:val="en-US" w:eastAsia="ja-JP"/>
        </w:rPr>
        <w:t xml:space="preserve">to understand </w:t>
      </w:r>
      <w:r w:rsidR="001B08F4" w:rsidRPr="00130EE1">
        <w:rPr>
          <w:rFonts w:ascii="Arial" w:hAnsi="Arial" w:cs="Arial"/>
          <w:sz w:val="20"/>
          <w:szCs w:val="20"/>
          <w:lang w:val="en-US" w:eastAsia="ja-JP"/>
        </w:rPr>
        <w:t>companies views about a study area</w:t>
      </w:r>
      <w:r w:rsidR="009D2545" w:rsidRPr="00130EE1">
        <w:rPr>
          <w:rFonts w:ascii="Arial" w:hAnsi="Arial" w:cs="Arial"/>
          <w:sz w:val="20"/>
          <w:szCs w:val="20"/>
          <w:lang w:val="en-US" w:eastAsia="ja-JP"/>
        </w:rPr>
        <w:t xml:space="preserve"> and/or</w:t>
      </w:r>
      <w:r w:rsidR="00884D77" w:rsidRPr="00130EE1">
        <w:rPr>
          <w:rFonts w:ascii="Arial" w:hAnsi="Arial" w:cs="Arial"/>
          <w:sz w:val="20"/>
          <w:szCs w:val="20"/>
          <w:lang w:val="en-US" w:eastAsia="ja-JP"/>
        </w:rPr>
        <w:t xml:space="preserve"> </w:t>
      </w:r>
      <w:r w:rsidR="001B08F4" w:rsidRPr="00130EE1">
        <w:rPr>
          <w:rFonts w:ascii="Arial" w:hAnsi="Arial" w:cs="Arial"/>
          <w:sz w:val="20"/>
          <w:szCs w:val="20"/>
          <w:lang w:val="en-US" w:eastAsia="ja-JP"/>
        </w:rPr>
        <w:t>candidate enhancement techni</w:t>
      </w:r>
      <w:r w:rsidR="00884D77" w:rsidRPr="00130EE1">
        <w:rPr>
          <w:rFonts w:ascii="Arial" w:hAnsi="Arial" w:cs="Arial"/>
          <w:sz w:val="20"/>
          <w:szCs w:val="20"/>
          <w:lang w:val="en-US" w:eastAsia="ja-JP"/>
        </w:rPr>
        <w:t>q</w:t>
      </w:r>
      <w:r w:rsidR="001B08F4" w:rsidRPr="00130EE1">
        <w:rPr>
          <w:rFonts w:ascii="Arial" w:hAnsi="Arial" w:cs="Arial"/>
          <w:sz w:val="20"/>
          <w:szCs w:val="20"/>
          <w:lang w:val="en-US" w:eastAsia="ja-JP"/>
        </w:rPr>
        <w:t>ue.</w:t>
      </w:r>
      <w:r w:rsidR="009D2545" w:rsidRPr="00130EE1">
        <w:rPr>
          <w:rFonts w:ascii="Arial" w:hAnsi="Arial" w:cs="Arial"/>
          <w:sz w:val="20"/>
          <w:szCs w:val="20"/>
          <w:lang w:val="en-US" w:eastAsia="ja-JP"/>
        </w:rPr>
        <w:t xml:space="preserve"> </w:t>
      </w:r>
      <w:r w:rsidR="000B2565">
        <w:rPr>
          <w:rFonts w:ascii="Arial" w:hAnsi="Arial" w:cs="Arial"/>
          <w:sz w:val="20"/>
          <w:szCs w:val="20"/>
          <w:lang w:val="en-US" w:eastAsia="ja-JP"/>
        </w:rPr>
        <w:t>Please a</w:t>
      </w:r>
      <w:r w:rsidR="00DA74DE" w:rsidRPr="00130EE1">
        <w:rPr>
          <w:rFonts w:ascii="Arial" w:hAnsi="Arial" w:cs="Arial"/>
          <w:sz w:val="20"/>
          <w:szCs w:val="20"/>
          <w:lang w:val="en-US" w:eastAsia="ja-JP"/>
        </w:rPr>
        <w:t xml:space="preserve">ddress </w:t>
      </w:r>
      <w:r w:rsidR="005566DF" w:rsidRPr="00130EE1">
        <w:rPr>
          <w:rFonts w:ascii="Arial" w:hAnsi="Arial" w:cs="Arial"/>
          <w:sz w:val="20"/>
          <w:szCs w:val="20"/>
          <w:lang w:val="en-US" w:eastAsia="ja-JP"/>
        </w:rPr>
        <w:t xml:space="preserve">at least </w:t>
      </w:r>
      <w:r w:rsidR="00DA74DE" w:rsidRPr="00130EE1">
        <w:rPr>
          <w:rFonts w:ascii="Arial" w:hAnsi="Arial" w:cs="Arial"/>
          <w:sz w:val="20"/>
          <w:szCs w:val="20"/>
          <w:lang w:val="en-US" w:eastAsia="ja-JP"/>
        </w:rPr>
        <w:t xml:space="preserve">the questions </w:t>
      </w:r>
      <w:r w:rsidR="005566DF" w:rsidRPr="00130EE1">
        <w:rPr>
          <w:rFonts w:ascii="Arial" w:hAnsi="Arial" w:cs="Arial"/>
          <w:sz w:val="20"/>
          <w:szCs w:val="20"/>
          <w:lang w:val="en-US" w:eastAsia="ja-JP"/>
        </w:rPr>
        <w:t xml:space="preserve">that are raised this meeting. </w:t>
      </w:r>
      <w:r w:rsidR="00FB74F3" w:rsidRPr="00130EE1">
        <w:rPr>
          <w:rFonts w:ascii="Arial" w:hAnsi="Arial" w:cs="Arial"/>
          <w:sz w:val="20"/>
          <w:szCs w:val="20"/>
          <w:lang w:val="en-US" w:eastAsia="ja-JP"/>
        </w:rPr>
        <w:t xml:space="preserve">Provide </w:t>
      </w:r>
      <w:r w:rsidR="00BC7E49" w:rsidRPr="00130EE1">
        <w:rPr>
          <w:rFonts w:ascii="Arial" w:hAnsi="Arial" w:cs="Arial"/>
          <w:sz w:val="20"/>
          <w:szCs w:val="20"/>
          <w:lang w:val="en-US" w:eastAsia="ja-JP"/>
        </w:rPr>
        <w:t>at least the</w:t>
      </w:r>
      <w:r w:rsidR="005566DF" w:rsidRPr="00130EE1">
        <w:rPr>
          <w:rFonts w:ascii="Arial" w:hAnsi="Arial" w:cs="Arial"/>
          <w:sz w:val="20"/>
          <w:szCs w:val="20"/>
          <w:lang w:val="en-US" w:eastAsia="ja-JP"/>
        </w:rPr>
        <w:t xml:space="preserve"> needed</w:t>
      </w:r>
      <w:r w:rsidR="000A2F08" w:rsidRPr="00130EE1">
        <w:rPr>
          <w:rFonts w:ascii="Arial" w:hAnsi="Arial" w:cs="Arial"/>
          <w:sz w:val="20"/>
          <w:szCs w:val="20"/>
          <w:lang w:val="en-US" w:eastAsia="ja-JP"/>
        </w:rPr>
        <w:t xml:space="preserve"> information </w:t>
      </w:r>
      <w:r w:rsidR="00A3643B" w:rsidRPr="00130EE1">
        <w:rPr>
          <w:rFonts w:ascii="Arial" w:hAnsi="Arial" w:cs="Arial"/>
          <w:sz w:val="20"/>
          <w:szCs w:val="20"/>
          <w:lang w:val="en-US" w:eastAsia="ja-JP"/>
        </w:rPr>
        <w:t xml:space="preserve">such that </w:t>
      </w:r>
      <w:r w:rsidR="005566DF" w:rsidRPr="00130EE1">
        <w:rPr>
          <w:rFonts w:ascii="Arial" w:hAnsi="Arial" w:cs="Arial"/>
          <w:sz w:val="20"/>
          <w:szCs w:val="20"/>
          <w:lang w:val="en-US" w:eastAsia="ja-JP"/>
        </w:rPr>
        <w:t xml:space="preserve">proper </w:t>
      </w:r>
      <w:r w:rsidR="00A3643B" w:rsidRPr="00130EE1">
        <w:rPr>
          <w:rFonts w:ascii="Arial" w:hAnsi="Arial" w:cs="Arial"/>
          <w:sz w:val="20"/>
          <w:szCs w:val="20"/>
          <w:lang w:val="en-US" w:eastAsia="ja-JP"/>
        </w:rPr>
        <w:t xml:space="preserve">peer review and investigation would be feasible. </w:t>
      </w:r>
    </w:p>
    <w:p w14:paraId="18EAE1E7" w14:textId="06656A65" w:rsidR="00C7004E" w:rsidRPr="00130EE1" w:rsidRDefault="00824816" w:rsidP="00272443">
      <w:pPr>
        <w:pStyle w:val="ListParagraph"/>
        <w:numPr>
          <w:ilvl w:val="0"/>
          <w:numId w:val="63"/>
        </w:numPr>
        <w:rPr>
          <w:rFonts w:ascii="Arial" w:hAnsi="Arial" w:cs="Arial"/>
          <w:sz w:val="20"/>
          <w:szCs w:val="20"/>
          <w:lang w:eastAsia="ja-JP"/>
        </w:rPr>
      </w:pPr>
      <w:r>
        <w:rPr>
          <w:rFonts w:ascii="Arial" w:hAnsi="Arial" w:cs="Arial"/>
          <w:sz w:val="20"/>
          <w:szCs w:val="20"/>
          <w:lang w:val="en-US" w:eastAsia="ja-JP"/>
        </w:rPr>
        <w:t>Please s</w:t>
      </w:r>
      <w:r w:rsidR="00A3643B" w:rsidRPr="00130EE1">
        <w:rPr>
          <w:rFonts w:ascii="Arial" w:hAnsi="Arial" w:cs="Arial"/>
          <w:sz w:val="20"/>
          <w:szCs w:val="20"/>
          <w:lang w:val="en-US" w:eastAsia="ja-JP"/>
        </w:rPr>
        <w:t>hare your assessments with clearly listing pros/cons</w:t>
      </w:r>
      <w:r w:rsidR="00D2751D" w:rsidRPr="00130EE1">
        <w:rPr>
          <w:rFonts w:ascii="Arial" w:hAnsi="Arial" w:cs="Arial"/>
          <w:sz w:val="20"/>
          <w:szCs w:val="20"/>
          <w:lang w:val="en-US" w:eastAsia="ja-JP"/>
        </w:rPr>
        <w:t xml:space="preserve"> in your contributions </w:t>
      </w:r>
      <w:r w:rsidR="00DB6CE0" w:rsidRPr="00130EE1">
        <w:rPr>
          <w:rFonts w:ascii="Arial" w:hAnsi="Arial" w:cs="Arial"/>
          <w:sz w:val="20"/>
          <w:szCs w:val="20"/>
          <w:lang w:val="en-US" w:eastAsia="ja-JP"/>
        </w:rPr>
        <w:t>in respective study areas</w:t>
      </w:r>
      <w:r w:rsidR="004A29E5" w:rsidRPr="00130EE1">
        <w:rPr>
          <w:rFonts w:ascii="Arial" w:hAnsi="Arial" w:cs="Arial"/>
          <w:sz w:val="20"/>
          <w:szCs w:val="20"/>
          <w:lang w:val="en-US" w:eastAsia="ja-JP"/>
        </w:rPr>
        <w:t>. That helps</w:t>
      </w:r>
      <w:r w:rsidR="00DB6CE0" w:rsidRPr="00130EE1">
        <w:rPr>
          <w:rFonts w:ascii="Arial" w:hAnsi="Arial" w:cs="Arial"/>
          <w:sz w:val="20"/>
          <w:szCs w:val="20"/>
          <w:lang w:val="en-US" w:eastAsia="ja-JP"/>
        </w:rPr>
        <w:t xml:space="preserve"> the moderator </w:t>
      </w:r>
      <w:r w:rsidR="00254625" w:rsidRPr="00130EE1">
        <w:rPr>
          <w:rFonts w:ascii="Arial" w:hAnsi="Arial" w:cs="Arial"/>
          <w:sz w:val="20"/>
          <w:szCs w:val="20"/>
          <w:lang w:val="en-US" w:eastAsia="ja-JP"/>
        </w:rPr>
        <w:t>to organize the investigations properly</w:t>
      </w:r>
      <w:r w:rsidR="00A3643B" w:rsidRPr="00130EE1">
        <w:rPr>
          <w:rFonts w:ascii="Arial" w:hAnsi="Arial" w:cs="Arial"/>
          <w:sz w:val="20"/>
          <w:szCs w:val="20"/>
          <w:lang w:val="en-US" w:eastAsia="ja-JP"/>
        </w:rPr>
        <w:t>.</w:t>
      </w:r>
    </w:p>
    <w:p w14:paraId="783032E8" w14:textId="0A072A46" w:rsidR="00A4549E" w:rsidRPr="00130EE1" w:rsidRDefault="00824816" w:rsidP="00272443">
      <w:pPr>
        <w:pStyle w:val="ListParagraph"/>
        <w:numPr>
          <w:ilvl w:val="0"/>
          <w:numId w:val="63"/>
        </w:numPr>
        <w:rPr>
          <w:rFonts w:ascii="Arial" w:hAnsi="Arial" w:cs="Arial"/>
          <w:sz w:val="20"/>
          <w:szCs w:val="20"/>
          <w:lang w:eastAsia="ja-JP"/>
        </w:rPr>
      </w:pPr>
      <w:r>
        <w:rPr>
          <w:rFonts w:ascii="Arial" w:hAnsi="Arial" w:cs="Arial"/>
          <w:sz w:val="20"/>
          <w:szCs w:val="20"/>
          <w:lang w:val="en-US" w:eastAsia="ja-JP"/>
        </w:rPr>
        <w:t xml:space="preserve">Please </w:t>
      </w:r>
      <w:r w:rsidR="00FC04E1">
        <w:rPr>
          <w:rFonts w:ascii="Arial" w:hAnsi="Arial" w:cs="Arial"/>
          <w:sz w:val="20"/>
          <w:szCs w:val="20"/>
          <w:lang w:val="en-US" w:eastAsia="ja-JP"/>
        </w:rPr>
        <w:t>be</w:t>
      </w:r>
      <w:r w:rsidR="00640BDE" w:rsidRPr="00130EE1">
        <w:rPr>
          <w:rFonts w:ascii="Arial" w:hAnsi="Arial" w:cs="Arial"/>
          <w:sz w:val="20"/>
          <w:szCs w:val="20"/>
          <w:lang w:val="en-US" w:eastAsia="ja-JP"/>
        </w:rPr>
        <w:t xml:space="preserve"> realistic view that </w:t>
      </w:r>
      <w:r w:rsidR="00434D33" w:rsidRPr="00130EE1">
        <w:rPr>
          <w:rFonts w:ascii="Arial" w:hAnsi="Arial" w:cs="Arial"/>
          <w:sz w:val="20"/>
          <w:szCs w:val="20"/>
          <w:lang w:val="en-US" w:eastAsia="ja-JP"/>
        </w:rPr>
        <w:t>it is necessary to focus on a selection of the areas/</w:t>
      </w:r>
      <w:r w:rsidR="00755A1C" w:rsidRPr="00130EE1">
        <w:rPr>
          <w:rFonts w:ascii="Arial" w:hAnsi="Arial" w:cs="Arial"/>
          <w:sz w:val="20"/>
          <w:szCs w:val="20"/>
          <w:lang w:val="en-US" w:eastAsia="ja-JP"/>
        </w:rPr>
        <w:t>technique’s</w:t>
      </w:r>
      <w:r w:rsidR="00BE4857">
        <w:rPr>
          <w:rFonts w:ascii="Arial" w:hAnsi="Arial" w:cs="Arial"/>
          <w:sz w:val="20"/>
          <w:szCs w:val="20"/>
          <w:lang w:val="en-US" w:eastAsia="ja-JP"/>
        </w:rPr>
        <w:t xml:space="preserve"> due </w:t>
      </w:r>
      <w:r w:rsidR="00755A1C">
        <w:rPr>
          <w:rFonts w:ascii="Arial" w:hAnsi="Arial" w:cs="Arial"/>
          <w:sz w:val="20"/>
          <w:szCs w:val="20"/>
          <w:lang w:val="en-US" w:eastAsia="ja-JP"/>
        </w:rPr>
        <w:t xml:space="preserve">the limited TU and the </w:t>
      </w:r>
      <w:r w:rsidR="00917515">
        <w:rPr>
          <w:rFonts w:ascii="Arial" w:hAnsi="Arial" w:cs="Arial"/>
          <w:sz w:val="20"/>
          <w:szCs w:val="20"/>
          <w:lang w:val="en-US" w:eastAsia="ja-JP"/>
        </w:rPr>
        <w:t xml:space="preserve">expectation on RAN1 to </w:t>
      </w:r>
      <w:proofErr w:type="spellStart"/>
      <w:r w:rsidR="00917515">
        <w:rPr>
          <w:rFonts w:ascii="Arial" w:hAnsi="Arial" w:cs="Arial"/>
          <w:sz w:val="20"/>
          <w:szCs w:val="20"/>
          <w:lang w:val="en-US" w:eastAsia="ja-JP"/>
        </w:rPr>
        <w:t>filfil</w:t>
      </w:r>
      <w:proofErr w:type="spellEnd"/>
      <w:r w:rsidR="00917515">
        <w:rPr>
          <w:rFonts w:ascii="Arial" w:hAnsi="Arial" w:cs="Arial"/>
          <w:sz w:val="20"/>
          <w:szCs w:val="20"/>
          <w:lang w:val="en-US" w:eastAsia="ja-JP"/>
        </w:rPr>
        <w:t xml:space="preserve"> </w:t>
      </w:r>
      <w:r w:rsidR="008F7E63">
        <w:rPr>
          <w:rFonts w:ascii="Arial" w:hAnsi="Arial" w:cs="Arial"/>
          <w:sz w:val="20"/>
          <w:szCs w:val="20"/>
          <w:lang w:val="en-US" w:eastAsia="ja-JP"/>
        </w:rPr>
        <w:t xml:space="preserve">the task of providing meaningful </w:t>
      </w:r>
      <w:r w:rsidR="0064252A">
        <w:rPr>
          <w:rFonts w:ascii="Arial" w:hAnsi="Arial" w:cs="Arial"/>
          <w:sz w:val="20"/>
          <w:szCs w:val="20"/>
          <w:lang w:val="en-US" w:eastAsia="ja-JP"/>
        </w:rPr>
        <w:t xml:space="preserve">and realistic </w:t>
      </w:r>
      <w:r w:rsidR="008F7E63">
        <w:rPr>
          <w:rFonts w:ascii="Arial" w:hAnsi="Arial" w:cs="Arial"/>
          <w:sz w:val="20"/>
          <w:szCs w:val="20"/>
          <w:lang w:val="en-US" w:eastAsia="ja-JP"/>
        </w:rPr>
        <w:t>recommendation</w:t>
      </w:r>
      <w:r w:rsidR="00917515">
        <w:rPr>
          <w:rFonts w:ascii="Arial" w:hAnsi="Arial" w:cs="Arial"/>
          <w:sz w:val="20"/>
          <w:szCs w:val="20"/>
          <w:lang w:val="en-US" w:eastAsia="ja-JP"/>
        </w:rPr>
        <w:t>s</w:t>
      </w:r>
      <w:r w:rsidR="008F7E63">
        <w:rPr>
          <w:rFonts w:ascii="Arial" w:hAnsi="Arial" w:cs="Arial"/>
          <w:sz w:val="20"/>
          <w:szCs w:val="20"/>
          <w:lang w:val="en-US" w:eastAsia="ja-JP"/>
        </w:rPr>
        <w:t xml:space="preserve"> from the SI</w:t>
      </w:r>
      <w:r w:rsidR="00C75ED2" w:rsidRPr="00130EE1">
        <w:rPr>
          <w:rFonts w:ascii="Arial" w:hAnsi="Arial" w:cs="Arial"/>
          <w:sz w:val="20"/>
          <w:szCs w:val="20"/>
          <w:lang w:val="en-US" w:eastAsia="ja-JP"/>
        </w:rPr>
        <w:t xml:space="preserve">. </w:t>
      </w:r>
    </w:p>
    <w:p w14:paraId="53139FA3" w14:textId="3A1657C3" w:rsidR="00A4549E" w:rsidRPr="00130EE1" w:rsidRDefault="0062522E" w:rsidP="00272443">
      <w:pPr>
        <w:pStyle w:val="ListParagraph"/>
        <w:numPr>
          <w:ilvl w:val="1"/>
          <w:numId w:val="63"/>
        </w:numPr>
        <w:rPr>
          <w:rFonts w:ascii="Arial" w:hAnsi="Arial" w:cs="Arial"/>
          <w:sz w:val="20"/>
          <w:szCs w:val="20"/>
          <w:lang w:eastAsia="ja-JP"/>
        </w:rPr>
      </w:pPr>
      <w:r w:rsidRPr="00130EE1">
        <w:rPr>
          <w:rFonts w:ascii="Arial" w:hAnsi="Arial" w:cs="Arial"/>
          <w:sz w:val="20"/>
          <w:szCs w:val="20"/>
          <w:lang w:val="en-US" w:eastAsia="ja-JP"/>
        </w:rPr>
        <w:t xml:space="preserve">Be helpful </w:t>
      </w:r>
      <w:r w:rsidR="00B35931" w:rsidRPr="00130EE1">
        <w:rPr>
          <w:rFonts w:ascii="Arial" w:hAnsi="Arial" w:cs="Arial"/>
          <w:sz w:val="20"/>
          <w:szCs w:val="20"/>
          <w:lang w:val="en-US" w:eastAsia="ja-JP"/>
        </w:rPr>
        <w:t>in</w:t>
      </w:r>
      <w:r w:rsidRPr="00130EE1">
        <w:rPr>
          <w:rFonts w:ascii="Arial" w:hAnsi="Arial" w:cs="Arial"/>
          <w:sz w:val="20"/>
          <w:szCs w:val="20"/>
          <w:lang w:val="en-US" w:eastAsia="ja-JP"/>
        </w:rPr>
        <w:t xml:space="preserve"> identify</w:t>
      </w:r>
      <w:r w:rsidR="00B35931" w:rsidRPr="00130EE1">
        <w:rPr>
          <w:rFonts w:ascii="Arial" w:hAnsi="Arial" w:cs="Arial"/>
          <w:sz w:val="20"/>
          <w:szCs w:val="20"/>
          <w:lang w:val="en-US" w:eastAsia="ja-JP"/>
        </w:rPr>
        <w:t>ing</w:t>
      </w:r>
      <w:r w:rsidRPr="00130EE1">
        <w:rPr>
          <w:rFonts w:ascii="Arial" w:hAnsi="Arial" w:cs="Arial"/>
          <w:sz w:val="20"/>
          <w:szCs w:val="20"/>
          <w:lang w:val="en-US" w:eastAsia="ja-JP"/>
        </w:rPr>
        <w:t xml:space="preserve"> the essence of each </w:t>
      </w:r>
      <w:proofErr w:type="spellStart"/>
      <w:r w:rsidRPr="00130EE1">
        <w:rPr>
          <w:rFonts w:ascii="Arial" w:hAnsi="Arial" w:cs="Arial"/>
          <w:sz w:val="20"/>
          <w:szCs w:val="20"/>
          <w:lang w:val="en-US" w:eastAsia="ja-JP"/>
        </w:rPr>
        <w:t>enah</w:t>
      </w:r>
      <w:r w:rsidR="007C3BA3">
        <w:rPr>
          <w:rFonts w:ascii="Arial" w:hAnsi="Arial" w:cs="Arial"/>
          <w:sz w:val="20"/>
          <w:szCs w:val="20"/>
          <w:lang w:val="en-US" w:eastAsia="ja-JP"/>
        </w:rPr>
        <w:t>a</w:t>
      </w:r>
      <w:r w:rsidR="00BD2706">
        <w:rPr>
          <w:rFonts w:ascii="Arial" w:hAnsi="Arial" w:cs="Arial"/>
          <w:sz w:val="20"/>
          <w:szCs w:val="20"/>
          <w:lang w:val="en-US" w:eastAsia="ja-JP"/>
        </w:rPr>
        <w:t>n</w:t>
      </w:r>
      <w:r w:rsidRPr="00130EE1">
        <w:rPr>
          <w:rFonts w:ascii="Arial" w:hAnsi="Arial" w:cs="Arial"/>
          <w:sz w:val="20"/>
          <w:szCs w:val="20"/>
          <w:lang w:val="en-US" w:eastAsia="ja-JP"/>
        </w:rPr>
        <w:t>cement</w:t>
      </w:r>
      <w:proofErr w:type="spellEnd"/>
      <w:r w:rsidR="00B1132F" w:rsidRPr="00130EE1">
        <w:rPr>
          <w:rFonts w:ascii="Arial" w:hAnsi="Arial" w:cs="Arial"/>
          <w:sz w:val="20"/>
          <w:szCs w:val="20"/>
          <w:lang w:val="en-US" w:eastAsia="ja-JP"/>
        </w:rPr>
        <w:t xml:space="preserve"> and ready in giving up on specific details.</w:t>
      </w:r>
    </w:p>
    <w:p w14:paraId="268E5D29" w14:textId="057814C3" w:rsidR="001B08F4" w:rsidRPr="00D4799E" w:rsidRDefault="00755A1C" w:rsidP="00755A1C">
      <w:pPr>
        <w:pStyle w:val="ListParagraph"/>
        <w:numPr>
          <w:ilvl w:val="1"/>
          <w:numId w:val="63"/>
        </w:numPr>
        <w:rPr>
          <w:rFonts w:ascii="Arial" w:hAnsi="Arial" w:cs="Arial"/>
          <w:sz w:val="20"/>
          <w:szCs w:val="20"/>
          <w:lang w:eastAsia="ja-JP"/>
        </w:rPr>
      </w:pPr>
      <w:r>
        <w:rPr>
          <w:rFonts w:ascii="Arial" w:hAnsi="Arial" w:cs="Arial"/>
          <w:sz w:val="20"/>
          <w:szCs w:val="20"/>
          <w:lang w:val="en-US" w:eastAsia="ja-JP"/>
        </w:rPr>
        <w:t>B</w:t>
      </w:r>
      <w:r w:rsidR="00D961B0">
        <w:rPr>
          <w:rFonts w:ascii="Arial" w:hAnsi="Arial" w:cs="Arial"/>
          <w:sz w:val="20"/>
          <w:szCs w:val="20"/>
          <w:lang w:val="en-US" w:eastAsia="ja-JP"/>
        </w:rPr>
        <w:t xml:space="preserve">e mindful of the limited time and focus on the goal as the group to </w:t>
      </w:r>
      <w:r w:rsidR="00D4799E">
        <w:rPr>
          <w:rFonts w:ascii="Arial" w:hAnsi="Arial" w:cs="Arial"/>
          <w:sz w:val="20"/>
          <w:szCs w:val="20"/>
          <w:lang w:val="en-US" w:eastAsia="ja-JP"/>
        </w:rPr>
        <w:t>invest the limited time on the most promising areas.</w:t>
      </w:r>
    </w:p>
    <w:p w14:paraId="533975D8" w14:textId="77777777" w:rsidR="00D4799E" w:rsidRDefault="00D4799E" w:rsidP="00D4799E">
      <w:pPr>
        <w:rPr>
          <w:rFonts w:cs="Arial"/>
          <w:szCs w:val="20"/>
          <w:lang w:eastAsia="ja-JP"/>
        </w:rPr>
      </w:pPr>
    </w:p>
    <w:p w14:paraId="359BC2A4" w14:textId="622C294E" w:rsidR="00D4799E" w:rsidRPr="00D4799E" w:rsidRDefault="00D4799E" w:rsidP="00D4799E">
      <w:pPr>
        <w:rPr>
          <w:rFonts w:cs="Arial"/>
          <w:szCs w:val="20"/>
          <w:lang w:eastAsia="ja-JP"/>
        </w:rPr>
      </w:pPr>
      <w:r>
        <w:rPr>
          <w:rFonts w:cs="Arial"/>
          <w:szCs w:val="20"/>
          <w:lang w:eastAsia="ja-JP"/>
        </w:rPr>
        <w:t>Thank You!</w:t>
      </w:r>
    </w:p>
    <w:p w14:paraId="36D7A6A9" w14:textId="77777777" w:rsidR="00125690" w:rsidRPr="00125690" w:rsidRDefault="00125690" w:rsidP="00125690">
      <w:pPr>
        <w:rPr>
          <w:lang w:eastAsia="ja-JP"/>
        </w:rPr>
      </w:pPr>
    </w:p>
    <w:p w14:paraId="39F52E32" w14:textId="77777777" w:rsidR="000E1175" w:rsidRDefault="00630330">
      <w:pPr>
        <w:pStyle w:val="Heading1"/>
        <w:ind w:left="0" w:firstLine="0"/>
      </w:pPr>
      <w:r>
        <w:t>References</w:t>
      </w:r>
    </w:p>
    <w:tbl>
      <w:tblPr>
        <w:tblW w:w="9442" w:type="dxa"/>
        <w:tblLook w:val="04A0" w:firstRow="1" w:lastRow="0" w:firstColumn="1" w:lastColumn="0" w:noHBand="0" w:noVBand="1"/>
      </w:tblPr>
      <w:tblGrid>
        <w:gridCol w:w="562"/>
        <w:gridCol w:w="1560"/>
        <w:gridCol w:w="4961"/>
        <w:gridCol w:w="2359"/>
      </w:tblGrid>
      <w:tr w:rsidR="000E1175" w14:paraId="32C2DF78" w14:textId="77777777">
        <w:trPr>
          <w:trHeight w:val="449"/>
        </w:trPr>
        <w:tc>
          <w:tcPr>
            <w:tcW w:w="562" w:type="dxa"/>
            <w:tcBorders>
              <w:top w:val="single" w:sz="4" w:space="0" w:color="A6A6A6"/>
              <w:left w:val="single" w:sz="4" w:space="0" w:color="A6A6A6"/>
              <w:bottom w:val="single" w:sz="4" w:space="0" w:color="A6A6A6"/>
              <w:right w:val="single" w:sz="4" w:space="0" w:color="A6A6A6"/>
            </w:tcBorders>
            <w:shd w:val="clear" w:color="auto" w:fill="C9C9C9" w:themeFill="accent3" w:themeFillTint="99"/>
          </w:tcPr>
          <w:p w14:paraId="0DFA0E9B" w14:textId="77777777" w:rsidR="000E1175" w:rsidRDefault="00630330">
            <w:pPr>
              <w:spacing w:after="0" w:line="240" w:lineRule="auto"/>
              <w:jc w:val="left"/>
              <w:rPr>
                <w:rFonts w:eastAsia="Times New Roman" w:cs="Arial"/>
                <w:b/>
                <w:bCs/>
                <w:sz w:val="22"/>
                <w:lang w:val="en-US"/>
              </w:rPr>
            </w:pPr>
            <w:r>
              <w:rPr>
                <w:rFonts w:eastAsia="Times New Roman" w:cs="Arial"/>
                <w:b/>
                <w:bCs/>
                <w:sz w:val="22"/>
                <w:lang w:val="en-US"/>
              </w:rPr>
              <w:t>1</w:t>
            </w:r>
          </w:p>
        </w:tc>
        <w:tc>
          <w:tcPr>
            <w:tcW w:w="1560" w:type="dxa"/>
            <w:tcBorders>
              <w:top w:val="single" w:sz="4" w:space="0" w:color="A6A6A6"/>
              <w:left w:val="single" w:sz="4" w:space="0" w:color="A6A6A6"/>
              <w:bottom w:val="single" w:sz="4" w:space="0" w:color="A6A6A6"/>
              <w:right w:val="single" w:sz="4" w:space="0" w:color="A6A6A6"/>
            </w:tcBorders>
            <w:shd w:val="clear" w:color="auto" w:fill="C9C9C9" w:themeFill="accent3" w:themeFillTint="99"/>
          </w:tcPr>
          <w:p w14:paraId="4D0F0D00" w14:textId="77777777" w:rsidR="000E1175" w:rsidRDefault="00977D19">
            <w:pPr>
              <w:spacing w:after="0" w:line="240" w:lineRule="auto"/>
              <w:jc w:val="left"/>
              <w:rPr>
                <w:rFonts w:eastAsia="Times New Roman" w:cs="Arial"/>
                <w:b/>
                <w:bCs/>
                <w:color w:val="0000FF"/>
                <w:sz w:val="22"/>
                <w:u w:val="single"/>
                <w:lang w:val="en-US"/>
              </w:rPr>
            </w:pPr>
            <w:hyperlink r:id="rId21" w:history="1">
              <w:r w:rsidR="00630330">
                <w:rPr>
                  <w:rStyle w:val="Hyperlink"/>
                  <w:rFonts w:eastAsia="Times New Roman" w:cs="Arial"/>
                  <w:b/>
                  <w:bCs/>
                  <w:sz w:val="22"/>
                  <w:lang w:val="en-US"/>
                </w:rPr>
                <w:t>RP-220285</w:t>
              </w:r>
            </w:hyperlink>
          </w:p>
        </w:tc>
        <w:tc>
          <w:tcPr>
            <w:tcW w:w="4961" w:type="dxa"/>
            <w:tcBorders>
              <w:top w:val="single" w:sz="4" w:space="0" w:color="A6A6A6"/>
              <w:left w:val="nil"/>
              <w:bottom w:val="single" w:sz="4" w:space="0" w:color="A6A6A6"/>
              <w:right w:val="single" w:sz="4" w:space="0" w:color="A6A6A6"/>
            </w:tcBorders>
            <w:shd w:val="clear" w:color="auto" w:fill="C9C9C9" w:themeFill="accent3" w:themeFillTint="99"/>
          </w:tcPr>
          <w:p w14:paraId="557297C9" w14:textId="77777777" w:rsidR="000E1175" w:rsidRDefault="00630330">
            <w:pPr>
              <w:spacing w:after="0" w:line="240" w:lineRule="auto"/>
              <w:jc w:val="left"/>
              <w:rPr>
                <w:rFonts w:eastAsia="Times New Roman" w:cs="Arial"/>
                <w:sz w:val="16"/>
                <w:szCs w:val="16"/>
              </w:rPr>
            </w:pPr>
            <w:r>
              <w:rPr>
                <w:rFonts w:eastAsia="Batang" w:cs="Arial"/>
                <w:b/>
                <w:lang w:eastAsia="zh-CN"/>
              </w:rPr>
              <w:t>Revised SID: Study on XR Enhancements for NR</w:t>
            </w:r>
          </w:p>
        </w:tc>
        <w:tc>
          <w:tcPr>
            <w:tcW w:w="2359" w:type="dxa"/>
            <w:tcBorders>
              <w:top w:val="single" w:sz="4" w:space="0" w:color="A6A6A6"/>
              <w:left w:val="nil"/>
              <w:bottom w:val="single" w:sz="4" w:space="0" w:color="A6A6A6"/>
              <w:right w:val="single" w:sz="4" w:space="0" w:color="A6A6A6"/>
            </w:tcBorders>
            <w:shd w:val="clear" w:color="auto" w:fill="C9C9C9" w:themeFill="accent3" w:themeFillTint="99"/>
          </w:tcPr>
          <w:p w14:paraId="2835CB3E" w14:textId="77777777" w:rsidR="000E1175" w:rsidRDefault="00630330">
            <w:pPr>
              <w:spacing w:after="0" w:line="240" w:lineRule="auto"/>
              <w:jc w:val="left"/>
              <w:rPr>
                <w:rFonts w:eastAsia="Times New Roman" w:cs="Arial"/>
                <w:sz w:val="16"/>
                <w:szCs w:val="16"/>
                <w:lang w:val="en-US"/>
              </w:rPr>
            </w:pPr>
            <w:r>
              <w:rPr>
                <w:rFonts w:eastAsia="Batang"/>
                <w:b/>
                <w:lang w:val="en-US" w:eastAsia="zh-CN"/>
              </w:rPr>
              <w:t>Nokia (Rapporteur)</w:t>
            </w:r>
          </w:p>
        </w:tc>
      </w:tr>
      <w:tr w:rsidR="000E1175" w14:paraId="5A7790DB" w14:textId="77777777">
        <w:trPr>
          <w:trHeight w:val="449"/>
        </w:trPr>
        <w:tc>
          <w:tcPr>
            <w:tcW w:w="562" w:type="dxa"/>
            <w:tcBorders>
              <w:top w:val="single" w:sz="4" w:space="0" w:color="A6A6A6"/>
              <w:left w:val="single" w:sz="4" w:space="0" w:color="A6A6A6"/>
              <w:bottom w:val="single" w:sz="4" w:space="0" w:color="A6A6A6"/>
              <w:right w:val="single" w:sz="4" w:space="0" w:color="A6A6A6"/>
            </w:tcBorders>
          </w:tcPr>
          <w:p w14:paraId="7903BF2E"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w:t>
            </w:r>
          </w:p>
        </w:tc>
        <w:tc>
          <w:tcPr>
            <w:tcW w:w="1560" w:type="dxa"/>
            <w:tcBorders>
              <w:top w:val="single" w:sz="4" w:space="0" w:color="A6A6A6"/>
              <w:left w:val="single" w:sz="4" w:space="0" w:color="A6A6A6"/>
              <w:bottom w:val="single" w:sz="4" w:space="0" w:color="A6A6A6"/>
              <w:right w:val="single" w:sz="4" w:space="0" w:color="A6A6A6"/>
            </w:tcBorders>
            <w:shd w:val="clear" w:color="auto" w:fill="auto"/>
          </w:tcPr>
          <w:p w14:paraId="1FCA3795" w14:textId="77777777" w:rsidR="000E1175" w:rsidRDefault="00977D19">
            <w:pPr>
              <w:spacing w:after="0" w:line="240" w:lineRule="auto"/>
              <w:jc w:val="left"/>
              <w:rPr>
                <w:rFonts w:eastAsia="Times New Roman" w:cs="Arial"/>
                <w:b/>
                <w:bCs/>
                <w:color w:val="0000FF"/>
                <w:sz w:val="16"/>
                <w:szCs w:val="16"/>
                <w:u w:val="single"/>
              </w:rPr>
            </w:pPr>
            <w:hyperlink r:id="rId22" w:history="1">
              <w:r w:rsidR="00630330">
                <w:rPr>
                  <w:rFonts w:eastAsia="Times New Roman" w:cs="Arial"/>
                  <w:b/>
                  <w:bCs/>
                  <w:color w:val="0000FF"/>
                  <w:sz w:val="16"/>
                  <w:szCs w:val="16"/>
                  <w:u w:val="single"/>
                </w:rPr>
                <w:t>R1-2203065</w:t>
              </w:r>
            </w:hyperlink>
          </w:p>
        </w:tc>
        <w:tc>
          <w:tcPr>
            <w:tcW w:w="4961" w:type="dxa"/>
            <w:tcBorders>
              <w:top w:val="single" w:sz="4" w:space="0" w:color="A6A6A6"/>
              <w:left w:val="nil"/>
              <w:bottom w:val="single" w:sz="4" w:space="0" w:color="A6A6A6"/>
              <w:right w:val="single" w:sz="4" w:space="0" w:color="A6A6A6"/>
            </w:tcBorders>
            <w:shd w:val="clear" w:color="auto" w:fill="auto"/>
          </w:tcPr>
          <w:p w14:paraId="2BC309F3" w14:textId="77777777" w:rsidR="000E1175" w:rsidRDefault="00630330">
            <w:pPr>
              <w:spacing w:after="0" w:line="240" w:lineRule="auto"/>
              <w:jc w:val="left"/>
              <w:rPr>
                <w:rFonts w:eastAsia="Times New Roman" w:cs="Arial"/>
                <w:sz w:val="16"/>
                <w:szCs w:val="16"/>
              </w:rPr>
            </w:pPr>
            <w:r>
              <w:rPr>
                <w:rFonts w:eastAsia="Times New Roman" w:cs="Arial"/>
                <w:sz w:val="16"/>
                <w:szCs w:val="16"/>
              </w:rPr>
              <w:t>XR Capacity Evaluation and Enhancements</w:t>
            </w:r>
          </w:p>
        </w:tc>
        <w:tc>
          <w:tcPr>
            <w:tcW w:w="2359" w:type="dxa"/>
            <w:tcBorders>
              <w:top w:val="single" w:sz="4" w:space="0" w:color="A6A6A6"/>
              <w:left w:val="nil"/>
              <w:bottom w:val="single" w:sz="4" w:space="0" w:color="A6A6A6"/>
              <w:right w:val="single" w:sz="4" w:space="0" w:color="A6A6A6"/>
            </w:tcBorders>
            <w:shd w:val="clear" w:color="auto" w:fill="auto"/>
          </w:tcPr>
          <w:p w14:paraId="7461794E" w14:textId="77777777" w:rsidR="000E1175" w:rsidRDefault="00630330">
            <w:pPr>
              <w:spacing w:after="0" w:line="240" w:lineRule="auto"/>
              <w:jc w:val="left"/>
              <w:rPr>
                <w:rFonts w:eastAsia="Times New Roman" w:cs="Arial"/>
                <w:sz w:val="16"/>
                <w:szCs w:val="16"/>
              </w:rPr>
            </w:pPr>
            <w:r>
              <w:rPr>
                <w:rFonts w:eastAsia="Times New Roman" w:cs="Arial"/>
                <w:sz w:val="16"/>
                <w:szCs w:val="16"/>
              </w:rPr>
              <w:t>FUTUREWEI</w:t>
            </w:r>
          </w:p>
        </w:tc>
      </w:tr>
      <w:tr w:rsidR="000E1175" w14:paraId="01DE59F6" w14:textId="77777777">
        <w:trPr>
          <w:trHeight w:val="449"/>
        </w:trPr>
        <w:tc>
          <w:tcPr>
            <w:tcW w:w="562" w:type="dxa"/>
            <w:tcBorders>
              <w:top w:val="nil"/>
              <w:left w:val="single" w:sz="4" w:space="0" w:color="A6A6A6"/>
              <w:bottom w:val="single" w:sz="4" w:space="0" w:color="A6A6A6"/>
              <w:right w:val="single" w:sz="4" w:space="0" w:color="A6A6A6"/>
            </w:tcBorders>
          </w:tcPr>
          <w:p w14:paraId="37FD1493"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3</w:t>
            </w:r>
          </w:p>
        </w:tc>
        <w:tc>
          <w:tcPr>
            <w:tcW w:w="1560" w:type="dxa"/>
            <w:tcBorders>
              <w:top w:val="nil"/>
              <w:left w:val="single" w:sz="4" w:space="0" w:color="A6A6A6"/>
              <w:bottom w:val="single" w:sz="4" w:space="0" w:color="A6A6A6"/>
              <w:right w:val="single" w:sz="4" w:space="0" w:color="A6A6A6"/>
            </w:tcBorders>
            <w:shd w:val="clear" w:color="auto" w:fill="auto"/>
          </w:tcPr>
          <w:p w14:paraId="030B1E47" w14:textId="77777777" w:rsidR="000E1175" w:rsidRDefault="00977D19">
            <w:pPr>
              <w:spacing w:after="0" w:line="240" w:lineRule="auto"/>
              <w:jc w:val="left"/>
              <w:rPr>
                <w:rFonts w:eastAsia="Times New Roman" w:cs="Arial"/>
                <w:b/>
                <w:bCs/>
                <w:color w:val="0000FF"/>
                <w:sz w:val="16"/>
                <w:szCs w:val="16"/>
                <w:u w:val="single"/>
              </w:rPr>
            </w:pPr>
            <w:hyperlink r:id="rId23" w:history="1">
              <w:r w:rsidR="00630330">
                <w:rPr>
                  <w:rFonts w:eastAsia="Times New Roman" w:cs="Arial"/>
                  <w:b/>
                  <w:bCs/>
                  <w:color w:val="0000FF"/>
                  <w:sz w:val="16"/>
                  <w:szCs w:val="16"/>
                  <w:u w:val="single"/>
                </w:rPr>
                <w:t>R1-2203132</w:t>
              </w:r>
            </w:hyperlink>
          </w:p>
        </w:tc>
        <w:tc>
          <w:tcPr>
            <w:tcW w:w="4961" w:type="dxa"/>
            <w:tcBorders>
              <w:top w:val="nil"/>
              <w:left w:val="nil"/>
              <w:bottom w:val="single" w:sz="4" w:space="0" w:color="A6A6A6"/>
              <w:right w:val="single" w:sz="4" w:space="0" w:color="A6A6A6"/>
            </w:tcBorders>
            <w:shd w:val="clear" w:color="auto" w:fill="auto"/>
          </w:tcPr>
          <w:p w14:paraId="5C953939"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XR-specific capacity enhancements techniques</w:t>
            </w:r>
          </w:p>
        </w:tc>
        <w:tc>
          <w:tcPr>
            <w:tcW w:w="2359" w:type="dxa"/>
            <w:tcBorders>
              <w:top w:val="nil"/>
              <w:left w:val="nil"/>
              <w:bottom w:val="single" w:sz="4" w:space="0" w:color="A6A6A6"/>
              <w:right w:val="single" w:sz="4" w:space="0" w:color="A6A6A6"/>
            </w:tcBorders>
            <w:shd w:val="clear" w:color="auto" w:fill="auto"/>
          </w:tcPr>
          <w:p w14:paraId="63C118B9" w14:textId="77777777" w:rsidR="000E1175" w:rsidRDefault="00630330">
            <w:pPr>
              <w:spacing w:after="0" w:line="240" w:lineRule="auto"/>
              <w:jc w:val="left"/>
              <w:rPr>
                <w:rFonts w:eastAsia="Times New Roman" w:cs="Arial"/>
                <w:sz w:val="16"/>
                <w:szCs w:val="16"/>
              </w:rPr>
            </w:pPr>
            <w:r>
              <w:rPr>
                <w:rFonts w:eastAsia="Times New Roman" w:cs="Arial"/>
                <w:sz w:val="16"/>
                <w:szCs w:val="16"/>
              </w:rPr>
              <w:t>Huawei, HiSilicon</w:t>
            </w:r>
          </w:p>
        </w:tc>
      </w:tr>
      <w:tr w:rsidR="000E1175" w14:paraId="6B5B3DED" w14:textId="77777777">
        <w:trPr>
          <w:trHeight w:val="449"/>
        </w:trPr>
        <w:tc>
          <w:tcPr>
            <w:tcW w:w="562" w:type="dxa"/>
            <w:tcBorders>
              <w:top w:val="nil"/>
              <w:left w:val="single" w:sz="4" w:space="0" w:color="A6A6A6"/>
              <w:bottom w:val="single" w:sz="4" w:space="0" w:color="A6A6A6"/>
              <w:right w:val="single" w:sz="4" w:space="0" w:color="A6A6A6"/>
            </w:tcBorders>
          </w:tcPr>
          <w:p w14:paraId="4A2DE34C"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4</w:t>
            </w:r>
          </w:p>
        </w:tc>
        <w:tc>
          <w:tcPr>
            <w:tcW w:w="1560" w:type="dxa"/>
            <w:tcBorders>
              <w:top w:val="nil"/>
              <w:left w:val="single" w:sz="4" w:space="0" w:color="A6A6A6"/>
              <w:bottom w:val="single" w:sz="4" w:space="0" w:color="A6A6A6"/>
              <w:right w:val="single" w:sz="4" w:space="0" w:color="A6A6A6"/>
            </w:tcBorders>
            <w:shd w:val="clear" w:color="auto" w:fill="auto"/>
          </w:tcPr>
          <w:p w14:paraId="5D75A58A" w14:textId="77777777" w:rsidR="000E1175" w:rsidRDefault="00977D19">
            <w:pPr>
              <w:spacing w:after="0" w:line="240" w:lineRule="auto"/>
              <w:jc w:val="left"/>
              <w:rPr>
                <w:rFonts w:eastAsia="Times New Roman" w:cs="Arial"/>
                <w:b/>
                <w:bCs/>
                <w:color w:val="0000FF"/>
                <w:sz w:val="16"/>
                <w:szCs w:val="16"/>
                <w:u w:val="single"/>
              </w:rPr>
            </w:pPr>
            <w:hyperlink r:id="rId24" w:history="1">
              <w:r w:rsidR="00630330">
                <w:rPr>
                  <w:rFonts w:eastAsia="Times New Roman" w:cs="Arial"/>
                  <w:b/>
                  <w:bCs/>
                  <w:color w:val="0000FF"/>
                  <w:sz w:val="16"/>
                  <w:szCs w:val="16"/>
                  <w:u w:val="single"/>
                </w:rPr>
                <w:t>R1-2203349</w:t>
              </w:r>
            </w:hyperlink>
          </w:p>
        </w:tc>
        <w:tc>
          <w:tcPr>
            <w:tcW w:w="4961" w:type="dxa"/>
            <w:tcBorders>
              <w:top w:val="nil"/>
              <w:left w:val="nil"/>
              <w:bottom w:val="single" w:sz="4" w:space="0" w:color="A6A6A6"/>
              <w:right w:val="single" w:sz="4" w:space="0" w:color="A6A6A6"/>
            </w:tcBorders>
            <w:shd w:val="clear" w:color="auto" w:fill="auto"/>
          </w:tcPr>
          <w:p w14:paraId="055C8231" w14:textId="77777777" w:rsidR="000E1175" w:rsidRDefault="00630330">
            <w:pPr>
              <w:spacing w:after="0" w:line="240" w:lineRule="auto"/>
              <w:jc w:val="left"/>
              <w:rPr>
                <w:rFonts w:eastAsia="Times New Roman" w:cs="Arial"/>
                <w:sz w:val="16"/>
                <w:szCs w:val="16"/>
              </w:rPr>
            </w:pPr>
            <w:r>
              <w:rPr>
                <w:rFonts w:eastAsia="Times New Roman" w:cs="Arial"/>
                <w:sz w:val="16"/>
                <w:szCs w:val="16"/>
              </w:rPr>
              <w:t>XR capacity consideration</w:t>
            </w:r>
          </w:p>
        </w:tc>
        <w:tc>
          <w:tcPr>
            <w:tcW w:w="2359" w:type="dxa"/>
            <w:tcBorders>
              <w:top w:val="nil"/>
              <w:left w:val="nil"/>
              <w:bottom w:val="single" w:sz="4" w:space="0" w:color="A6A6A6"/>
              <w:right w:val="single" w:sz="4" w:space="0" w:color="A6A6A6"/>
            </w:tcBorders>
            <w:shd w:val="clear" w:color="auto" w:fill="auto"/>
          </w:tcPr>
          <w:p w14:paraId="48FB4A39" w14:textId="77777777" w:rsidR="000E1175" w:rsidRDefault="00630330">
            <w:pPr>
              <w:spacing w:after="0" w:line="240" w:lineRule="auto"/>
              <w:jc w:val="left"/>
              <w:rPr>
                <w:rFonts w:eastAsia="Times New Roman" w:cs="Arial"/>
                <w:sz w:val="16"/>
                <w:szCs w:val="16"/>
              </w:rPr>
            </w:pPr>
            <w:proofErr w:type="spellStart"/>
            <w:r>
              <w:rPr>
                <w:rFonts w:eastAsia="Times New Roman" w:cs="Arial"/>
                <w:sz w:val="16"/>
                <w:szCs w:val="16"/>
              </w:rPr>
              <w:t>Spreadtrum</w:t>
            </w:r>
            <w:proofErr w:type="spellEnd"/>
            <w:r>
              <w:rPr>
                <w:rFonts w:eastAsia="Times New Roman" w:cs="Arial"/>
                <w:sz w:val="16"/>
                <w:szCs w:val="16"/>
              </w:rPr>
              <w:t xml:space="preserve"> Communications</w:t>
            </w:r>
          </w:p>
        </w:tc>
      </w:tr>
      <w:tr w:rsidR="000E1175" w14:paraId="452F56A7" w14:textId="77777777">
        <w:trPr>
          <w:trHeight w:val="449"/>
        </w:trPr>
        <w:tc>
          <w:tcPr>
            <w:tcW w:w="562" w:type="dxa"/>
            <w:tcBorders>
              <w:top w:val="nil"/>
              <w:left w:val="single" w:sz="4" w:space="0" w:color="A6A6A6"/>
              <w:bottom w:val="single" w:sz="4" w:space="0" w:color="A6A6A6"/>
              <w:right w:val="single" w:sz="4" w:space="0" w:color="A6A6A6"/>
            </w:tcBorders>
          </w:tcPr>
          <w:p w14:paraId="2663A968"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5</w:t>
            </w:r>
          </w:p>
        </w:tc>
        <w:tc>
          <w:tcPr>
            <w:tcW w:w="1560" w:type="dxa"/>
            <w:tcBorders>
              <w:top w:val="nil"/>
              <w:left w:val="single" w:sz="4" w:space="0" w:color="A6A6A6"/>
              <w:bottom w:val="single" w:sz="4" w:space="0" w:color="A6A6A6"/>
              <w:right w:val="single" w:sz="4" w:space="0" w:color="A6A6A6"/>
            </w:tcBorders>
            <w:shd w:val="clear" w:color="auto" w:fill="auto"/>
          </w:tcPr>
          <w:p w14:paraId="5866BB71" w14:textId="77777777" w:rsidR="000E1175" w:rsidRDefault="00977D19">
            <w:pPr>
              <w:spacing w:after="0" w:line="240" w:lineRule="auto"/>
              <w:jc w:val="left"/>
              <w:rPr>
                <w:rFonts w:eastAsia="Times New Roman" w:cs="Arial"/>
                <w:b/>
                <w:bCs/>
                <w:color w:val="0000FF"/>
                <w:sz w:val="16"/>
                <w:szCs w:val="16"/>
                <w:u w:val="single"/>
              </w:rPr>
            </w:pPr>
            <w:hyperlink r:id="rId25" w:history="1">
              <w:r w:rsidR="00630330">
                <w:rPr>
                  <w:rFonts w:eastAsia="Times New Roman" w:cs="Arial"/>
                  <w:b/>
                  <w:bCs/>
                  <w:color w:val="0000FF"/>
                  <w:sz w:val="16"/>
                  <w:szCs w:val="16"/>
                  <w:u w:val="single"/>
                </w:rPr>
                <w:t>R1-2203485</w:t>
              </w:r>
            </w:hyperlink>
          </w:p>
        </w:tc>
        <w:tc>
          <w:tcPr>
            <w:tcW w:w="4961" w:type="dxa"/>
            <w:tcBorders>
              <w:top w:val="nil"/>
              <w:left w:val="nil"/>
              <w:bottom w:val="single" w:sz="4" w:space="0" w:color="A6A6A6"/>
              <w:right w:val="single" w:sz="4" w:space="0" w:color="A6A6A6"/>
            </w:tcBorders>
            <w:shd w:val="clear" w:color="auto" w:fill="auto"/>
          </w:tcPr>
          <w:p w14:paraId="7831D4E2" w14:textId="77777777" w:rsidR="000E1175" w:rsidRDefault="00630330">
            <w:pPr>
              <w:spacing w:after="0" w:line="240" w:lineRule="auto"/>
              <w:jc w:val="left"/>
              <w:rPr>
                <w:rFonts w:eastAsia="Times New Roman" w:cs="Arial"/>
                <w:sz w:val="16"/>
                <w:szCs w:val="16"/>
              </w:rPr>
            </w:pPr>
            <w:r>
              <w:rPr>
                <w:rFonts w:eastAsia="Times New Roman" w:cs="Arial"/>
                <w:sz w:val="16"/>
                <w:szCs w:val="16"/>
              </w:rPr>
              <w:t>NR enhancement for XR capacity improvement</w:t>
            </w:r>
          </w:p>
        </w:tc>
        <w:tc>
          <w:tcPr>
            <w:tcW w:w="2359" w:type="dxa"/>
            <w:tcBorders>
              <w:top w:val="nil"/>
              <w:left w:val="nil"/>
              <w:bottom w:val="single" w:sz="4" w:space="0" w:color="A6A6A6"/>
              <w:right w:val="single" w:sz="4" w:space="0" w:color="A6A6A6"/>
            </w:tcBorders>
            <w:shd w:val="clear" w:color="auto" w:fill="auto"/>
          </w:tcPr>
          <w:p w14:paraId="2AC0E574" w14:textId="77777777" w:rsidR="000E1175" w:rsidRDefault="00630330">
            <w:pPr>
              <w:spacing w:after="0" w:line="240" w:lineRule="auto"/>
              <w:jc w:val="left"/>
              <w:rPr>
                <w:rFonts w:eastAsia="Times New Roman" w:cs="Arial"/>
                <w:sz w:val="16"/>
                <w:szCs w:val="16"/>
              </w:rPr>
            </w:pPr>
            <w:r>
              <w:rPr>
                <w:rFonts w:eastAsia="Times New Roman" w:cs="Arial"/>
                <w:sz w:val="16"/>
                <w:szCs w:val="16"/>
              </w:rPr>
              <w:t>CATT</w:t>
            </w:r>
          </w:p>
        </w:tc>
      </w:tr>
      <w:tr w:rsidR="000E1175" w14:paraId="44DC4B55" w14:textId="77777777">
        <w:trPr>
          <w:trHeight w:val="449"/>
        </w:trPr>
        <w:tc>
          <w:tcPr>
            <w:tcW w:w="562" w:type="dxa"/>
            <w:tcBorders>
              <w:top w:val="nil"/>
              <w:left w:val="single" w:sz="4" w:space="0" w:color="A6A6A6"/>
              <w:bottom w:val="single" w:sz="4" w:space="0" w:color="A6A6A6"/>
              <w:right w:val="single" w:sz="4" w:space="0" w:color="A6A6A6"/>
            </w:tcBorders>
          </w:tcPr>
          <w:p w14:paraId="441C1165"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6</w:t>
            </w:r>
          </w:p>
        </w:tc>
        <w:tc>
          <w:tcPr>
            <w:tcW w:w="1560" w:type="dxa"/>
            <w:tcBorders>
              <w:top w:val="nil"/>
              <w:left w:val="single" w:sz="4" w:space="0" w:color="A6A6A6"/>
              <w:bottom w:val="single" w:sz="4" w:space="0" w:color="A6A6A6"/>
              <w:right w:val="single" w:sz="4" w:space="0" w:color="A6A6A6"/>
            </w:tcBorders>
            <w:shd w:val="clear" w:color="auto" w:fill="auto"/>
          </w:tcPr>
          <w:p w14:paraId="03D42989" w14:textId="77777777" w:rsidR="000E1175" w:rsidRDefault="00977D19">
            <w:pPr>
              <w:spacing w:after="0" w:line="240" w:lineRule="auto"/>
              <w:jc w:val="left"/>
              <w:rPr>
                <w:rFonts w:eastAsia="Times New Roman" w:cs="Arial"/>
                <w:b/>
                <w:bCs/>
                <w:color w:val="0000FF"/>
                <w:sz w:val="16"/>
                <w:szCs w:val="16"/>
                <w:u w:val="single"/>
              </w:rPr>
            </w:pPr>
            <w:hyperlink r:id="rId26" w:history="1">
              <w:r w:rsidR="00630330">
                <w:rPr>
                  <w:rFonts w:eastAsia="Times New Roman" w:cs="Arial"/>
                  <w:b/>
                  <w:bCs/>
                  <w:color w:val="0000FF"/>
                  <w:sz w:val="16"/>
                  <w:szCs w:val="16"/>
                  <w:u w:val="single"/>
                </w:rPr>
                <w:t>R1-2203586</w:t>
              </w:r>
            </w:hyperlink>
          </w:p>
        </w:tc>
        <w:tc>
          <w:tcPr>
            <w:tcW w:w="4961" w:type="dxa"/>
            <w:tcBorders>
              <w:top w:val="nil"/>
              <w:left w:val="nil"/>
              <w:bottom w:val="single" w:sz="4" w:space="0" w:color="A6A6A6"/>
              <w:right w:val="single" w:sz="4" w:space="0" w:color="A6A6A6"/>
            </w:tcBorders>
            <w:shd w:val="clear" w:color="auto" w:fill="auto"/>
          </w:tcPr>
          <w:p w14:paraId="7D4A1813"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enhancements</w:t>
            </w:r>
          </w:p>
        </w:tc>
        <w:tc>
          <w:tcPr>
            <w:tcW w:w="2359" w:type="dxa"/>
            <w:tcBorders>
              <w:top w:val="nil"/>
              <w:left w:val="nil"/>
              <w:bottom w:val="single" w:sz="4" w:space="0" w:color="A6A6A6"/>
              <w:right w:val="single" w:sz="4" w:space="0" w:color="A6A6A6"/>
            </w:tcBorders>
            <w:shd w:val="clear" w:color="auto" w:fill="auto"/>
          </w:tcPr>
          <w:p w14:paraId="1E8A90A8" w14:textId="77777777" w:rsidR="000E1175" w:rsidRDefault="00630330">
            <w:pPr>
              <w:spacing w:after="0" w:line="240" w:lineRule="auto"/>
              <w:jc w:val="left"/>
              <w:rPr>
                <w:rFonts w:eastAsia="Times New Roman" w:cs="Arial"/>
                <w:sz w:val="16"/>
                <w:szCs w:val="16"/>
              </w:rPr>
            </w:pPr>
            <w:r>
              <w:rPr>
                <w:rFonts w:eastAsia="Times New Roman" w:cs="Arial"/>
                <w:sz w:val="16"/>
                <w:szCs w:val="16"/>
              </w:rPr>
              <w:t>vivo</w:t>
            </w:r>
          </w:p>
        </w:tc>
      </w:tr>
      <w:tr w:rsidR="000E1175" w14:paraId="0A31E5DE" w14:textId="77777777">
        <w:trPr>
          <w:trHeight w:val="449"/>
        </w:trPr>
        <w:tc>
          <w:tcPr>
            <w:tcW w:w="562" w:type="dxa"/>
            <w:tcBorders>
              <w:top w:val="nil"/>
              <w:left w:val="single" w:sz="4" w:space="0" w:color="A6A6A6"/>
              <w:bottom w:val="single" w:sz="4" w:space="0" w:color="A6A6A6"/>
              <w:right w:val="single" w:sz="4" w:space="0" w:color="A6A6A6"/>
            </w:tcBorders>
          </w:tcPr>
          <w:p w14:paraId="5242CE99"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7</w:t>
            </w:r>
          </w:p>
        </w:tc>
        <w:tc>
          <w:tcPr>
            <w:tcW w:w="1560" w:type="dxa"/>
            <w:tcBorders>
              <w:top w:val="nil"/>
              <w:left w:val="single" w:sz="4" w:space="0" w:color="A6A6A6"/>
              <w:bottom w:val="single" w:sz="4" w:space="0" w:color="A6A6A6"/>
              <w:right w:val="single" w:sz="4" w:space="0" w:color="A6A6A6"/>
            </w:tcBorders>
            <w:shd w:val="clear" w:color="auto" w:fill="auto"/>
          </w:tcPr>
          <w:p w14:paraId="67FCB1CD" w14:textId="77777777" w:rsidR="000E1175" w:rsidRDefault="00977D19">
            <w:pPr>
              <w:spacing w:after="0" w:line="240" w:lineRule="auto"/>
              <w:jc w:val="left"/>
              <w:rPr>
                <w:rFonts w:eastAsia="Times New Roman" w:cs="Arial"/>
                <w:b/>
                <w:bCs/>
                <w:color w:val="0000FF"/>
                <w:sz w:val="16"/>
                <w:szCs w:val="16"/>
                <w:u w:val="single"/>
              </w:rPr>
            </w:pPr>
            <w:hyperlink r:id="rId27" w:history="1">
              <w:r w:rsidR="00630330">
                <w:rPr>
                  <w:rFonts w:eastAsia="Times New Roman" w:cs="Arial"/>
                  <w:b/>
                  <w:bCs/>
                  <w:color w:val="0000FF"/>
                  <w:sz w:val="16"/>
                  <w:szCs w:val="16"/>
                  <w:u w:val="single"/>
                </w:rPr>
                <w:t>R1-2203607</w:t>
              </w:r>
            </w:hyperlink>
          </w:p>
        </w:tc>
        <w:tc>
          <w:tcPr>
            <w:tcW w:w="4961" w:type="dxa"/>
            <w:tcBorders>
              <w:top w:val="nil"/>
              <w:left w:val="nil"/>
              <w:bottom w:val="single" w:sz="4" w:space="0" w:color="A6A6A6"/>
              <w:right w:val="single" w:sz="4" w:space="0" w:color="A6A6A6"/>
            </w:tcBorders>
            <w:shd w:val="clear" w:color="auto" w:fill="auto"/>
          </w:tcPr>
          <w:p w14:paraId="643DE6BA"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enhancements techniques</w:t>
            </w:r>
          </w:p>
        </w:tc>
        <w:tc>
          <w:tcPr>
            <w:tcW w:w="2359" w:type="dxa"/>
            <w:tcBorders>
              <w:top w:val="nil"/>
              <w:left w:val="nil"/>
              <w:bottom w:val="single" w:sz="4" w:space="0" w:color="A6A6A6"/>
              <w:right w:val="single" w:sz="4" w:space="0" w:color="A6A6A6"/>
            </w:tcBorders>
            <w:shd w:val="clear" w:color="auto" w:fill="auto"/>
          </w:tcPr>
          <w:p w14:paraId="35C964EF" w14:textId="77777777" w:rsidR="000E1175" w:rsidRDefault="00630330">
            <w:pPr>
              <w:spacing w:after="0" w:line="240" w:lineRule="auto"/>
              <w:jc w:val="left"/>
              <w:rPr>
                <w:rFonts w:eastAsia="Times New Roman" w:cs="Arial"/>
                <w:sz w:val="16"/>
                <w:szCs w:val="16"/>
              </w:rPr>
            </w:pPr>
            <w:r>
              <w:rPr>
                <w:rFonts w:eastAsia="Times New Roman" w:cs="Arial"/>
                <w:sz w:val="16"/>
                <w:szCs w:val="16"/>
              </w:rPr>
              <w:t xml:space="preserve">ZTE, </w:t>
            </w:r>
            <w:proofErr w:type="spellStart"/>
            <w:r>
              <w:rPr>
                <w:rFonts w:eastAsia="Times New Roman" w:cs="Arial"/>
                <w:sz w:val="16"/>
                <w:szCs w:val="16"/>
              </w:rPr>
              <w:t>Sanechips</w:t>
            </w:r>
            <w:proofErr w:type="spellEnd"/>
          </w:p>
        </w:tc>
      </w:tr>
      <w:tr w:rsidR="000E1175" w14:paraId="29FFEE3A" w14:textId="77777777">
        <w:trPr>
          <w:trHeight w:val="449"/>
        </w:trPr>
        <w:tc>
          <w:tcPr>
            <w:tcW w:w="562" w:type="dxa"/>
            <w:tcBorders>
              <w:top w:val="nil"/>
              <w:left w:val="single" w:sz="4" w:space="0" w:color="A6A6A6"/>
              <w:bottom w:val="single" w:sz="4" w:space="0" w:color="A6A6A6"/>
              <w:right w:val="single" w:sz="4" w:space="0" w:color="A6A6A6"/>
            </w:tcBorders>
          </w:tcPr>
          <w:p w14:paraId="374C1C3D"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8</w:t>
            </w:r>
          </w:p>
        </w:tc>
        <w:tc>
          <w:tcPr>
            <w:tcW w:w="1560" w:type="dxa"/>
            <w:tcBorders>
              <w:top w:val="nil"/>
              <w:left w:val="single" w:sz="4" w:space="0" w:color="A6A6A6"/>
              <w:bottom w:val="single" w:sz="4" w:space="0" w:color="A6A6A6"/>
              <w:right w:val="single" w:sz="4" w:space="0" w:color="A6A6A6"/>
            </w:tcBorders>
            <w:shd w:val="clear" w:color="auto" w:fill="auto"/>
          </w:tcPr>
          <w:p w14:paraId="7DE4188A" w14:textId="77777777" w:rsidR="000E1175" w:rsidRDefault="00977D19">
            <w:pPr>
              <w:spacing w:after="0" w:line="240" w:lineRule="auto"/>
              <w:jc w:val="left"/>
              <w:rPr>
                <w:rFonts w:eastAsia="Times New Roman" w:cs="Arial"/>
                <w:b/>
                <w:bCs/>
                <w:color w:val="0000FF"/>
                <w:sz w:val="16"/>
                <w:szCs w:val="16"/>
                <w:u w:val="single"/>
              </w:rPr>
            </w:pPr>
            <w:hyperlink r:id="rId28" w:history="1">
              <w:r w:rsidR="00630330">
                <w:rPr>
                  <w:rFonts w:eastAsia="Times New Roman" w:cs="Arial"/>
                  <w:b/>
                  <w:bCs/>
                  <w:color w:val="0000FF"/>
                  <w:sz w:val="16"/>
                  <w:szCs w:val="16"/>
                  <w:u w:val="single"/>
                </w:rPr>
                <w:t>R1-2203639</w:t>
              </w:r>
            </w:hyperlink>
          </w:p>
        </w:tc>
        <w:tc>
          <w:tcPr>
            <w:tcW w:w="4961" w:type="dxa"/>
            <w:tcBorders>
              <w:top w:val="nil"/>
              <w:left w:val="nil"/>
              <w:bottom w:val="single" w:sz="4" w:space="0" w:color="A6A6A6"/>
              <w:right w:val="single" w:sz="4" w:space="0" w:color="A6A6A6"/>
            </w:tcBorders>
            <w:shd w:val="clear" w:color="auto" w:fill="auto"/>
          </w:tcPr>
          <w:p w14:paraId="328E51CE"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capacity enhancements for XR</w:t>
            </w:r>
          </w:p>
        </w:tc>
        <w:tc>
          <w:tcPr>
            <w:tcW w:w="2359" w:type="dxa"/>
            <w:tcBorders>
              <w:top w:val="nil"/>
              <w:left w:val="nil"/>
              <w:bottom w:val="single" w:sz="4" w:space="0" w:color="A6A6A6"/>
              <w:right w:val="single" w:sz="4" w:space="0" w:color="A6A6A6"/>
            </w:tcBorders>
            <w:shd w:val="clear" w:color="auto" w:fill="auto"/>
          </w:tcPr>
          <w:p w14:paraId="18E5266D" w14:textId="77777777" w:rsidR="000E1175" w:rsidRDefault="00630330">
            <w:pPr>
              <w:spacing w:after="0" w:line="240" w:lineRule="auto"/>
              <w:jc w:val="left"/>
              <w:rPr>
                <w:rFonts w:eastAsia="Times New Roman" w:cs="Arial"/>
                <w:sz w:val="16"/>
                <w:szCs w:val="16"/>
              </w:rPr>
            </w:pPr>
            <w:r>
              <w:rPr>
                <w:rFonts w:eastAsia="Times New Roman" w:cs="Arial"/>
                <w:sz w:val="16"/>
                <w:szCs w:val="16"/>
              </w:rPr>
              <w:t>Ericsson</w:t>
            </w:r>
          </w:p>
        </w:tc>
      </w:tr>
      <w:tr w:rsidR="000E1175" w14:paraId="0680C7B0" w14:textId="77777777">
        <w:trPr>
          <w:trHeight w:val="449"/>
        </w:trPr>
        <w:tc>
          <w:tcPr>
            <w:tcW w:w="562" w:type="dxa"/>
            <w:tcBorders>
              <w:top w:val="nil"/>
              <w:left w:val="single" w:sz="4" w:space="0" w:color="A6A6A6"/>
              <w:bottom w:val="single" w:sz="4" w:space="0" w:color="A6A6A6"/>
              <w:right w:val="single" w:sz="4" w:space="0" w:color="A6A6A6"/>
            </w:tcBorders>
          </w:tcPr>
          <w:p w14:paraId="5A62FD9C"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9</w:t>
            </w:r>
          </w:p>
        </w:tc>
        <w:tc>
          <w:tcPr>
            <w:tcW w:w="1560" w:type="dxa"/>
            <w:tcBorders>
              <w:top w:val="nil"/>
              <w:left w:val="single" w:sz="4" w:space="0" w:color="A6A6A6"/>
              <w:bottom w:val="single" w:sz="4" w:space="0" w:color="A6A6A6"/>
              <w:right w:val="single" w:sz="4" w:space="0" w:color="A6A6A6"/>
            </w:tcBorders>
            <w:shd w:val="clear" w:color="auto" w:fill="auto"/>
          </w:tcPr>
          <w:p w14:paraId="22A84202" w14:textId="77777777" w:rsidR="000E1175" w:rsidRDefault="00977D19">
            <w:pPr>
              <w:spacing w:after="0" w:line="240" w:lineRule="auto"/>
              <w:jc w:val="left"/>
              <w:rPr>
                <w:rFonts w:eastAsia="Times New Roman" w:cs="Arial"/>
                <w:b/>
                <w:bCs/>
                <w:color w:val="0000FF"/>
                <w:sz w:val="16"/>
                <w:szCs w:val="16"/>
                <w:u w:val="single"/>
              </w:rPr>
            </w:pPr>
            <w:hyperlink r:id="rId29" w:history="1">
              <w:r w:rsidR="00630330">
                <w:rPr>
                  <w:rFonts w:eastAsia="Times New Roman" w:cs="Arial"/>
                  <w:b/>
                  <w:bCs/>
                  <w:color w:val="0000FF"/>
                  <w:sz w:val="16"/>
                  <w:szCs w:val="16"/>
                  <w:u w:val="single"/>
                </w:rPr>
                <w:t>R1-2203689</w:t>
              </w:r>
            </w:hyperlink>
          </w:p>
        </w:tc>
        <w:tc>
          <w:tcPr>
            <w:tcW w:w="4961" w:type="dxa"/>
            <w:tcBorders>
              <w:top w:val="nil"/>
              <w:left w:val="nil"/>
              <w:bottom w:val="single" w:sz="4" w:space="0" w:color="A6A6A6"/>
              <w:right w:val="single" w:sz="4" w:space="0" w:color="A6A6A6"/>
            </w:tcBorders>
            <w:shd w:val="clear" w:color="auto" w:fill="auto"/>
          </w:tcPr>
          <w:p w14:paraId="2BF915A1"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XR-specific capacity enhancements</w:t>
            </w:r>
          </w:p>
        </w:tc>
        <w:tc>
          <w:tcPr>
            <w:tcW w:w="2359" w:type="dxa"/>
            <w:tcBorders>
              <w:top w:val="nil"/>
              <w:left w:val="nil"/>
              <w:bottom w:val="single" w:sz="4" w:space="0" w:color="A6A6A6"/>
              <w:right w:val="single" w:sz="4" w:space="0" w:color="A6A6A6"/>
            </w:tcBorders>
            <w:shd w:val="clear" w:color="auto" w:fill="auto"/>
          </w:tcPr>
          <w:p w14:paraId="0DBF7F3C" w14:textId="77777777" w:rsidR="000E1175" w:rsidRDefault="00630330">
            <w:pPr>
              <w:spacing w:after="0" w:line="240" w:lineRule="auto"/>
              <w:jc w:val="left"/>
              <w:rPr>
                <w:rFonts w:eastAsia="Times New Roman" w:cs="Arial"/>
                <w:sz w:val="16"/>
                <w:szCs w:val="16"/>
              </w:rPr>
            </w:pPr>
            <w:r>
              <w:rPr>
                <w:rFonts w:eastAsia="Times New Roman" w:cs="Arial"/>
                <w:sz w:val="16"/>
                <w:szCs w:val="16"/>
              </w:rPr>
              <w:t>NEC</w:t>
            </w:r>
          </w:p>
        </w:tc>
      </w:tr>
      <w:tr w:rsidR="000E1175" w14:paraId="08FBF988" w14:textId="77777777">
        <w:trPr>
          <w:trHeight w:val="449"/>
        </w:trPr>
        <w:tc>
          <w:tcPr>
            <w:tcW w:w="562" w:type="dxa"/>
            <w:tcBorders>
              <w:top w:val="nil"/>
              <w:left w:val="single" w:sz="4" w:space="0" w:color="A6A6A6"/>
              <w:bottom w:val="single" w:sz="4" w:space="0" w:color="A6A6A6"/>
              <w:right w:val="single" w:sz="4" w:space="0" w:color="A6A6A6"/>
            </w:tcBorders>
          </w:tcPr>
          <w:p w14:paraId="157968D5"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10</w:t>
            </w:r>
          </w:p>
        </w:tc>
        <w:tc>
          <w:tcPr>
            <w:tcW w:w="1560" w:type="dxa"/>
            <w:tcBorders>
              <w:top w:val="nil"/>
              <w:left w:val="single" w:sz="4" w:space="0" w:color="A6A6A6"/>
              <w:bottom w:val="single" w:sz="4" w:space="0" w:color="A6A6A6"/>
              <w:right w:val="single" w:sz="4" w:space="0" w:color="A6A6A6"/>
            </w:tcBorders>
            <w:shd w:val="clear" w:color="auto" w:fill="auto"/>
          </w:tcPr>
          <w:p w14:paraId="6DB76833" w14:textId="77777777" w:rsidR="000E1175" w:rsidRDefault="00977D19">
            <w:pPr>
              <w:spacing w:after="0" w:line="240" w:lineRule="auto"/>
              <w:jc w:val="left"/>
              <w:rPr>
                <w:rFonts w:eastAsia="Times New Roman" w:cs="Arial"/>
                <w:b/>
                <w:bCs/>
                <w:color w:val="0000FF"/>
                <w:sz w:val="16"/>
                <w:szCs w:val="16"/>
                <w:u w:val="single"/>
              </w:rPr>
            </w:pPr>
            <w:hyperlink r:id="rId30" w:history="1">
              <w:r w:rsidR="00630330">
                <w:rPr>
                  <w:rFonts w:eastAsia="Times New Roman" w:cs="Arial"/>
                  <w:b/>
                  <w:bCs/>
                  <w:color w:val="0000FF"/>
                  <w:sz w:val="16"/>
                  <w:szCs w:val="16"/>
                  <w:u w:val="single"/>
                </w:rPr>
                <w:t>R1-2203745</w:t>
              </w:r>
            </w:hyperlink>
          </w:p>
        </w:tc>
        <w:tc>
          <w:tcPr>
            <w:tcW w:w="4961" w:type="dxa"/>
            <w:tcBorders>
              <w:top w:val="nil"/>
              <w:left w:val="nil"/>
              <w:bottom w:val="single" w:sz="4" w:space="0" w:color="A6A6A6"/>
              <w:right w:val="single" w:sz="4" w:space="0" w:color="A6A6A6"/>
            </w:tcBorders>
            <w:shd w:val="clear" w:color="auto" w:fill="auto"/>
          </w:tcPr>
          <w:p w14:paraId="30256EE7" w14:textId="77777777" w:rsidR="000E1175" w:rsidRDefault="00630330">
            <w:pPr>
              <w:spacing w:after="0" w:line="240" w:lineRule="auto"/>
              <w:jc w:val="left"/>
              <w:rPr>
                <w:rFonts w:eastAsia="Times New Roman" w:cs="Arial"/>
                <w:sz w:val="16"/>
                <w:szCs w:val="16"/>
              </w:rPr>
            </w:pPr>
            <w:r>
              <w:rPr>
                <w:rFonts w:eastAsia="Times New Roman" w:cs="Arial"/>
                <w:sz w:val="16"/>
                <w:szCs w:val="16"/>
              </w:rPr>
              <w:t>Considerations on capacity enhancements techniques for XR</w:t>
            </w:r>
          </w:p>
        </w:tc>
        <w:tc>
          <w:tcPr>
            <w:tcW w:w="2359" w:type="dxa"/>
            <w:tcBorders>
              <w:top w:val="nil"/>
              <w:left w:val="nil"/>
              <w:bottom w:val="single" w:sz="4" w:space="0" w:color="A6A6A6"/>
              <w:right w:val="single" w:sz="4" w:space="0" w:color="A6A6A6"/>
            </w:tcBorders>
            <w:shd w:val="clear" w:color="auto" w:fill="auto"/>
          </w:tcPr>
          <w:p w14:paraId="271C6FDB" w14:textId="77777777" w:rsidR="000E1175" w:rsidRDefault="00630330">
            <w:pPr>
              <w:spacing w:after="0" w:line="240" w:lineRule="auto"/>
              <w:jc w:val="left"/>
              <w:rPr>
                <w:rFonts w:eastAsia="Times New Roman" w:cs="Arial"/>
                <w:sz w:val="16"/>
                <w:szCs w:val="16"/>
              </w:rPr>
            </w:pPr>
            <w:r>
              <w:rPr>
                <w:rFonts w:eastAsia="Times New Roman" w:cs="Arial"/>
                <w:sz w:val="16"/>
                <w:szCs w:val="16"/>
              </w:rPr>
              <w:t>Sony</w:t>
            </w:r>
          </w:p>
        </w:tc>
      </w:tr>
      <w:tr w:rsidR="000E1175" w14:paraId="2AD66485" w14:textId="77777777">
        <w:trPr>
          <w:trHeight w:val="449"/>
        </w:trPr>
        <w:tc>
          <w:tcPr>
            <w:tcW w:w="562" w:type="dxa"/>
            <w:tcBorders>
              <w:top w:val="nil"/>
              <w:left w:val="single" w:sz="4" w:space="0" w:color="A6A6A6"/>
              <w:bottom w:val="single" w:sz="4" w:space="0" w:color="A6A6A6"/>
              <w:right w:val="single" w:sz="4" w:space="0" w:color="A6A6A6"/>
            </w:tcBorders>
          </w:tcPr>
          <w:p w14:paraId="45A08922"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11</w:t>
            </w:r>
          </w:p>
        </w:tc>
        <w:tc>
          <w:tcPr>
            <w:tcW w:w="1560" w:type="dxa"/>
            <w:tcBorders>
              <w:top w:val="nil"/>
              <w:left w:val="single" w:sz="4" w:space="0" w:color="A6A6A6"/>
              <w:bottom w:val="single" w:sz="4" w:space="0" w:color="A6A6A6"/>
              <w:right w:val="single" w:sz="4" w:space="0" w:color="A6A6A6"/>
            </w:tcBorders>
            <w:shd w:val="clear" w:color="auto" w:fill="auto"/>
          </w:tcPr>
          <w:p w14:paraId="3AB9B611" w14:textId="77777777" w:rsidR="000E1175" w:rsidRDefault="00977D19">
            <w:pPr>
              <w:spacing w:after="0" w:line="240" w:lineRule="auto"/>
              <w:jc w:val="left"/>
              <w:rPr>
                <w:rFonts w:eastAsia="Times New Roman" w:cs="Arial"/>
                <w:b/>
                <w:bCs/>
                <w:color w:val="0000FF"/>
                <w:sz w:val="16"/>
                <w:szCs w:val="16"/>
                <w:u w:val="single"/>
              </w:rPr>
            </w:pPr>
            <w:hyperlink r:id="rId31" w:history="1">
              <w:r w:rsidR="00630330">
                <w:rPr>
                  <w:rFonts w:eastAsia="Times New Roman" w:cs="Arial"/>
                  <w:b/>
                  <w:bCs/>
                  <w:color w:val="0000FF"/>
                  <w:sz w:val="16"/>
                  <w:szCs w:val="16"/>
                  <w:u w:val="single"/>
                </w:rPr>
                <w:t>R1-2203928</w:t>
              </w:r>
            </w:hyperlink>
          </w:p>
        </w:tc>
        <w:tc>
          <w:tcPr>
            <w:tcW w:w="4961" w:type="dxa"/>
            <w:tcBorders>
              <w:top w:val="nil"/>
              <w:left w:val="nil"/>
              <w:bottom w:val="single" w:sz="4" w:space="0" w:color="A6A6A6"/>
              <w:right w:val="single" w:sz="4" w:space="0" w:color="A6A6A6"/>
            </w:tcBorders>
            <w:shd w:val="clear" w:color="auto" w:fill="auto"/>
          </w:tcPr>
          <w:p w14:paraId="018A866B" w14:textId="77777777" w:rsidR="000E1175" w:rsidRDefault="00630330">
            <w:pPr>
              <w:spacing w:after="0" w:line="240" w:lineRule="auto"/>
              <w:jc w:val="left"/>
              <w:rPr>
                <w:rFonts w:eastAsia="Times New Roman" w:cs="Arial"/>
                <w:sz w:val="16"/>
                <w:szCs w:val="16"/>
              </w:rPr>
            </w:pPr>
            <w:r>
              <w:rPr>
                <w:rFonts w:eastAsia="Times New Roman" w:cs="Arial"/>
                <w:sz w:val="16"/>
                <w:szCs w:val="16"/>
              </w:rPr>
              <w:t>Considerations on XR Capacity Improvements</w:t>
            </w:r>
          </w:p>
        </w:tc>
        <w:tc>
          <w:tcPr>
            <w:tcW w:w="2359" w:type="dxa"/>
            <w:tcBorders>
              <w:top w:val="nil"/>
              <w:left w:val="nil"/>
              <w:bottom w:val="single" w:sz="4" w:space="0" w:color="A6A6A6"/>
              <w:right w:val="single" w:sz="4" w:space="0" w:color="A6A6A6"/>
            </w:tcBorders>
            <w:shd w:val="clear" w:color="auto" w:fill="auto"/>
          </w:tcPr>
          <w:p w14:paraId="3A535AFD" w14:textId="77777777" w:rsidR="000E1175" w:rsidRDefault="00630330">
            <w:pPr>
              <w:spacing w:after="0" w:line="240" w:lineRule="auto"/>
              <w:jc w:val="left"/>
              <w:rPr>
                <w:rFonts w:eastAsia="Times New Roman" w:cs="Arial"/>
                <w:sz w:val="16"/>
                <w:szCs w:val="16"/>
              </w:rPr>
            </w:pPr>
            <w:r>
              <w:rPr>
                <w:rFonts w:eastAsia="Times New Roman" w:cs="Arial"/>
                <w:sz w:val="16"/>
                <w:szCs w:val="16"/>
              </w:rPr>
              <w:t>Samsung</w:t>
            </w:r>
          </w:p>
        </w:tc>
      </w:tr>
      <w:tr w:rsidR="000E1175" w14:paraId="372092BB" w14:textId="77777777">
        <w:trPr>
          <w:trHeight w:val="449"/>
        </w:trPr>
        <w:tc>
          <w:tcPr>
            <w:tcW w:w="562" w:type="dxa"/>
            <w:tcBorders>
              <w:top w:val="nil"/>
              <w:left w:val="single" w:sz="4" w:space="0" w:color="A6A6A6"/>
              <w:bottom w:val="single" w:sz="4" w:space="0" w:color="A6A6A6"/>
              <w:right w:val="single" w:sz="4" w:space="0" w:color="A6A6A6"/>
            </w:tcBorders>
          </w:tcPr>
          <w:p w14:paraId="7DDB01A1"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12</w:t>
            </w:r>
          </w:p>
        </w:tc>
        <w:tc>
          <w:tcPr>
            <w:tcW w:w="1560" w:type="dxa"/>
            <w:tcBorders>
              <w:top w:val="nil"/>
              <w:left w:val="single" w:sz="4" w:space="0" w:color="A6A6A6"/>
              <w:bottom w:val="single" w:sz="4" w:space="0" w:color="A6A6A6"/>
              <w:right w:val="single" w:sz="4" w:space="0" w:color="A6A6A6"/>
            </w:tcBorders>
            <w:shd w:val="clear" w:color="auto" w:fill="auto"/>
          </w:tcPr>
          <w:p w14:paraId="55DA69FC" w14:textId="77777777" w:rsidR="000E1175" w:rsidRDefault="00977D19">
            <w:pPr>
              <w:spacing w:after="0" w:line="240" w:lineRule="auto"/>
              <w:jc w:val="left"/>
              <w:rPr>
                <w:rFonts w:eastAsia="Times New Roman" w:cs="Arial"/>
                <w:b/>
                <w:bCs/>
                <w:color w:val="0000FF"/>
                <w:sz w:val="16"/>
                <w:szCs w:val="16"/>
                <w:u w:val="single"/>
              </w:rPr>
            </w:pPr>
            <w:hyperlink r:id="rId32" w:history="1">
              <w:r w:rsidR="00630330">
                <w:rPr>
                  <w:rFonts w:eastAsia="Times New Roman" w:cs="Arial"/>
                  <w:b/>
                  <w:bCs/>
                  <w:color w:val="0000FF"/>
                  <w:sz w:val="16"/>
                  <w:szCs w:val="16"/>
                  <w:u w:val="single"/>
                </w:rPr>
                <w:t>R1-2203934</w:t>
              </w:r>
            </w:hyperlink>
          </w:p>
        </w:tc>
        <w:tc>
          <w:tcPr>
            <w:tcW w:w="4961" w:type="dxa"/>
            <w:tcBorders>
              <w:top w:val="nil"/>
              <w:left w:val="nil"/>
              <w:bottom w:val="single" w:sz="4" w:space="0" w:color="A6A6A6"/>
              <w:right w:val="single" w:sz="4" w:space="0" w:color="A6A6A6"/>
            </w:tcBorders>
            <w:shd w:val="clear" w:color="auto" w:fill="auto"/>
          </w:tcPr>
          <w:p w14:paraId="3720C2FC"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improvement techniques</w:t>
            </w:r>
          </w:p>
        </w:tc>
        <w:tc>
          <w:tcPr>
            <w:tcW w:w="2359" w:type="dxa"/>
            <w:tcBorders>
              <w:top w:val="nil"/>
              <w:left w:val="nil"/>
              <w:bottom w:val="single" w:sz="4" w:space="0" w:color="A6A6A6"/>
              <w:right w:val="single" w:sz="4" w:space="0" w:color="A6A6A6"/>
            </w:tcBorders>
            <w:shd w:val="clear" w:color="auto" w:fill="auto"/>
          </w:tcPr>
          <w:p w14:paraId="7EE52099" w14:textId="77777777" w:rsidR="000E1175" w:rsidRDefault="00630330">
            <w:pPr>
              <w:spacing w:after="0" w:line="240" w:lineRule="auto"/>
              <w:jc w:val="left"/>
              <w:rPr>
                <w:rFonts w:eastAsia="Times New Roman" w:cs="Arial"/>
                <w:sz w:val="16"/>
                <w:szCs w:val="16"/>
              </w:rPr>
            </w:pPr>
            <w:r>
              <w:rPr>
                <w:rFonts w:eastAsia="Times New Roman" w:cs="Arial"/>
                <w:sz w:val="16"/>
                <w:szCs w:val="16"/>
              </w:rPr>
              <w:t>Panasonic</w:t>
            </w:r>
          </w:p>
        </w:tc>
      </w:tr>
      <w:tr w:rsidR="000E1175" w14:paraId="673AEB47" w14:textId="77777777">
        <w:trPr>
          <w:trHeight w:val="449"/>
        </w:trPr>
        <w:tc>
          <w:tcPr>
            <w:tcW w:w="562" w:type="dxa"/>
            <w:tcBorders>
              <w:top w:val="nil"/>
              <w:left w:val="single" w:sz="4" w:space="0" w:color="A6A6A6"/>
              <w:bottom w:val="single" w:sz="4" w:space="0" w:color="A6A6A6"/>
              <w:right w:val="single" w:sz="4" w:space="0" w:color="A6A6A6"/>
            </w:tcBorders>
          </w:tcPr>
          <w:p w14:paraId="77A9E13A"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lastRenderedPageBreak/>
              <w:t>13</w:t>
            </w:r>
          </w:p>
        </w:tc>
        <w:tc>
          <w:tcPr>
            <w:tcW w:w="1560" w:type="dxa"/>
            <w:tcBorders>
              <w:top w:val="nil"/>
              <w:left w:val="single" w:sz="4" w:space="0" w:color="A6A6A6"/>
              <w:bottom w:val="single" w:sz="4" w:space="0" w:color="A6A6A6"/>
              <w:right w:val="single" w:sz="4" w:space="0" w:color="A6A6A6"/>
            </w:tcBorders>
            <w:shd w:val="clear" w:color="auto" w:fill="auto"/>
          </w:tcPr>
          <w:p w14:paraId="4B327158" w14:textId="77777777" w:rsidR="000E1175" w:rsidRDefault="00977D19">
            <w:pPr>
              <w:spacing w:after="0" w:line="240" w:lineRule="auto"/>
              <w:jc w:val="left"/>
              <w:rPr>
                <w:rFonts w:eastAsia="Times New Roman" w:cs="Arial"/>
                <w:b/>
                <w:bCs/>
                <w:color w:val="0000FF"/>
                <w:sz w:val="16"/>
                <w:szCs w:val="16"/>
                <w:u w:val="single"/>
              </w:rPr>
            </w:pPr>
            <w:hyperlink r:id="rId33" w:history="1">
              <w:r w:rsidR="00630330">
                <w:rPr>
                  <w:rFonts w:eastAsia="Times New Roman" w:cs="Arial"/>
                  <w:b/>
                  <w:bCs/>
                  <w:color w:val="0000FF"/>
                  <w:sz w:val="16"/>
                  <w:szCs w:val="16"/>
                  <w:u w:val="single"/>
                </w:rPr>
                <w:t>R1-2204029</w:t>
              </w:r>
            </w:hyperlink>
          </w:p>
        </w:tc>
        <w:tc>
          <w:tcPr>
            <w:tcW w:w="4961" w:type="dxa"/>
            <w:tcBorders>
              <w:top w:val="nil"/>
              <w:left w:val="nil"/>
              <w:bottom w:val="single" w:sz="4" w:space="0" w:color="A6A6A6"/>
              <w:right w:val="single" w:sz="4" w:space="0" w:color="A6A6A6"/>
            </w:tcBorders>
            <w:shd w:val="clear" w:color="auto" w:fill="auto"/>
          </w:tcPr>
          <w:p w14:paraId="69331FCC"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enhancements techniques</w:t>
            </w:r>
          </w:p>
        </w:tc>
        <w:tc>
          <w:tcPr>
            <w:tcW w:w="2359" w:type="dxa"/>
            <w:tcBorders>
              <w:top w:val="nil"/>
              <w:left w:val="nil"/>
              <w:bottom w:val="single" w:sz="4" w:space="0" w:color="A6A6A6"/>
              <w:right w:val="single" w:sz="4" w:space="0" w:color="A6A6A6"/>
            </w:tcBorders>
            <w:shd w:val="clear" w:color="auto" w:fill="auto"/>
          </w:tcPr>
          <w:p w14:paraId="6957C55A" w14:textId="77777777" w:rsidR="000E1175" w:rsidRDefault="00630330">
            <w:pPr>
              <w:spacing w:after="0" w:line="240" w:lineRule="auto"/>
              <w:jc w:val="left"/>
              <w:rPr>
                <w:rFonts w:eastAsia="Times New Roman" w:cs="Arial"/>
                <w:sz w:val="16"/>
                <w:szCs w:val="16"/>
              </w:rPr>
            </w:pPr>
            <w:r>
              <w:rPr>
                <w:rFonts w:eastAsia="Times New Roman" w:cs="Arial"/>
                <w:sz w:val="16"/>
                <w:szCs w:val="16"/>
              </w:rPr>
              <w:t>OPPO</w:t>
            </w:r>
          </w:p>
        </w:tc>
      </w:tr>
      <w:tr w:rsidR="000E1175" w14:paraId="7D03FC28" w14:textId="77777777">
        <w:trPr>
          <w:trHeight w:val="449"/>
        </w:trPr>
        <w:tc>
          <w:tcPr>
            <w:tcW w:w="562" w:type="dxa"/>
            <w:tcBorders>
              <w:top w:val="nil"/>
              <w:left w:val="single" w:sz="4" w:space="0" w:color="A6A6A6"/>
              <w:bottom w:val="single" w:sz="4" w:space="0" w:color="A6A6A6"/>
              <w:right w:val="single" w:sz="4" w:space="0" w:color="A6A6A6"/>
            </w:tcBorders>
          </w:tcPr>
          <w:p w14:paraId="5A60FDF9"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14</w:t>
            </w:r>
          </w:p>
        </w:tc>
        <w:tc>
          <w:tcPr>
            <w:tcW w:w="1560" w:type="dxa"/>
            <w:tcBorders>
              <w:top w:val="nil"/>
              <w:left w:val="single" w:sz="4" w:space="0" w:color="A6A6A6"/>
              <w:bottom w:val="single" w:sz="4" w:space="0" w:color="A6A6A6"/>
              <w:right w:val="single" w:sz="4" w:space="0" w:color="A6A6A6"/>
            </w:tcBorders>
            <w:shd w:val="clear" w:color="auto" w:fill="auto"/>
          </w:tcPr>
          <w:p w14:paraId="55FC2AF9" w14:textId="77777777" w:rsidR="000E1175" w:rsidRDefault="00977D19">
            <w:pPr>
              <w:spacing w:after="0" w:line="240" w:lineRule="auto"/>
              <w:jc w:val="left"/>
              <w:rPr>
                <w:rFonts w:eastAsia="Times New Roman" w:cs="Arial"/>
                <w:b/>
                <w:bCs/>
                <w:color w:val="0000FF"/>
                <w:sz w:val="16"/>
                <w:szCs w:val="16"/>
                <w:u w:val="single"/>
              </w:rPr>
            </w:pPr>
            <w:hyperlink r:id="rId34" w:history="1">
              <w:r w:rsidR="00630330">
                <w:rPr>
                  <w:rFonts w:eastAsia="Times New Roman" w:cs="Arial"/>
                  <w:b/>
                  <w:bCs/>
                  <w:color w:val="0000FF"/>
                  <w:sz w:val="16"/>
                  <w:szCs w:val="16"/>
                  <w:u w:val="single"/>
                </w:rPr>
                <w:t>R1-2204124</w:t>
              </w:r>
            </w:hyperlink>
          </w:p>
        </w:tc>
        <w:tc>
          <w:tcPr>
            <w:tcW w:w="4961" w:type="dxa"/>
            <w:tcBorders>
              <w:top w:val="nil"/>
              <w:left w:val="nil"/>
              <w:bottom w:val="single" w:sz="4" w:space="0" w:color="A6A6A6"/>
              <w:right w:val="single" w:sz="4" w:space="0" w:color="A6A6A6"/>
            </w:tcBorders>
            <w:shd w:val="clear" w:color="auto" w:fill="auto"/>
          </w:tcPr>
          <w:p w14:paraId="4609736A"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enhancements</w:t>
            </w:r>
          </w:p>
        </w:tc>
        <w:tc>
          <w:tcPr>
            <w:tcW w:w="2359" w:type="dxa"/>
            <w:tcBorders>
              <w:top w:val="nil"/>
              <w:left w:val="nil"/>
              <w:bottom w:val="single" w:sz="4" w:space="0" w:color="A6A6A6"/>
              <w:right w:val="single" w:sz="4" w:space="0" w:color="A6A6A6"/>
            </w:tcBorders>
            <w:shd w:val="clear" w:color="auto" w:fill="auto"/>
          </w:tcPr>
          <w:p w14:paraId="739D84FE"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InterDigital, Inc.</w:t>
            </w:r>
          </w:p>
        </w:tc>
      </w:tr>
      <w:tr w:rsidR="000E1175" w14:paraId="313EFF8A" w14:textId="77777777">
        <w:trPr>
          <w:trHeight w:val="449"/>
        </w:trPr>
        <w:tc>
          <w:tcPr>
            <w:tcW w:w="562" w:type="dxa"/>
            <w:tcBorders>
              <w:top w:val="nil"/>
              <w:left w:val="single" w:sz="4" w:space="0" w:color="A6A6A6"/>
              <w:bottom w:val="single" w:sz="4" w:space="0" w:color="A6A6A6"/>
              <w:right w:val="single" w:sz="4" w:space="0" w:color="A6A6A6"/>
            </w:tcBorders>
          </w:tcPr>
          <w:p w14:paraId="1CED7C5A"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15</w:t>
            </w:r>
          </w:p>
        </w:tc>
        <w:tc>
          <w:tcPr>
            <w:tcW w:w="1560" w:type="dxa"/>
            <w:tcBorders>
              <w:top w:val="nil"/>
              <w:left w:val="single" w:sz="4" w:space="0" w:color="A6A6A6"/>
              <w:bottom w:val="single" w:sz="4" w:space="0" w:color="A6A6A6"/>
              <w:right w:val="single" w:sz="4" w:space="0" w:color="A6A6A6"/>
            </w:tcBorders>
            <w:shd w:val="clear" w:color="auto" w:fill="auto"/>
          </w:tcPr>
          <w:p w14:paraId="5DC838DF" w14:textId="77777777" w:rsidR="000E1175" w:rsidRDefault="00977D19">
            <w:pPr>
              <w:spacing w:after="0" w:line="240" w:lineRule="auto"/>
              <w:jc w:val="left"/>
              <w:rPr>
                <w:rFonts w:eastAsia="Times New Roman" w:cs="Arial"/>
                <w:b/>
                <w:bCs/>
                <w:color w:val="0000FF"/>
                <w:sz w:val="16"/>
                <w:szCs w:val="16"/>
                <w:u w:val="single"/>
              </w:rPr>
            </w:pPr>
            <w:hyperlink r:id="rId35" w:history="1">
              <w:r w:rsidR="00630330">
                <w:rPr>
                  <w:rFonts w:eastAsia="Times New Roman" w:cs="Arial"/>
                  <w:b/>
                  <w:bCs/>
                  <w:color w:val="0000FF"/>
                  <w:sz w:val="16"/>
                  <w:szCs w:val="16"/>
                  <w:u w:val="single"/>
                </w:rPr>
                <w:t>R1-2204129</w:t>
              </w:r>
            </w:hyperlink>
          </w:p>
        </w:tc>
        <w:tc>
          <w:tcPr>
            <w:tcW w:w="4961" w:type="dxa"/>
            <w:tcBorders>
              <w:top w:val="nil"/>
              <w:left w:val="nil"/>
              <w:bottom w:val="single" w:sz="4" w:space="0" w:color="A6A6A6"/>
              <w:right w:val="single" w:sz="4" w:space="0" w:color="A6A6A6"/>
            </w:tcBorders>
            <w:shd w:val="clear" w:color="auto" w:fill="auto"/>
          </w:tcPr>
          <w:p w14:paraId="653ABB58"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enhancements techniques</w:t>
            </w:r>
          </w:p>
        </w:tc>
        <w:tc>
          <w:tcPr>
            <w:tcW w:w="2359" w:type="dxa"/>
            <w:tcBorders>
              <w:top w:val="nil"/>
              <w:left w:val="nil"/>
              <w:bottom w:val="single" w:sz="4" w:space="0" w:color="A6A6A6"/>
              <w:right w:val="single" w:sz="4" w:space="0" w:color="A6A6A6"/>
            </w:tcBorders>
            <w:shd w:val="clear" w:color="auto" w:fill="auto"/>
          </w:tcPr>
          <w:p w14:paraId="1932143C" w14:textId="77777777" w:rsidR="000E1175" w:rsidRDefault="00630330">
            <w:pPr>
              <w:spacing w:after="0" w:line="240" w:lineRule="auto"/>
              <w:jc w:val="left"/>
              <w:rPr>
                <w:rFonts w:eastAsia="Times New Roman" w:cs="Arial"/>
                <w:sz w:val="16"/>
                <w:szCs w:val="16"/>
              </w:rPr>
            </w:pPr>
            <w:r>
              <w:rPr>
                <w:rFonts w:eastAsia="Times New Roman" w:cs="Arial"/>
                <w:sz w:val="16"/>
                <w:szCs w:val="16"/>
              </w:rPr>
              <w:t>III</w:t>
            </w:r>
          </w:p>
        </w:tc>
      </w:tr>
      <w:tr w:rsidR="000E1175" w14:paraId="6B123CFD" w14:textId="77777777">
        <w:trPr>
          <w:trHeight w:val="459"/>
        </w:trPr>
        <w:tc>
          <w:tcPr>
            <w:tcW w:w="562" w:type="dxa"/>
            <w:tcBorders>
              <w:top w:val="nil"/>
              <w:left w:val="single" w:sz="4" w:space="0" w:color="A6A6A6"/>
              <w:bottom w:val="single" w:sz="4" w:space="0" w:color="A6A6A6"/>
              <w:right w:val="single" w:sz="4" w:space="0" w:color="A6A6A6"/>
            </w:tcBorders>
          </w:tcPr>
          <w:p w14:paraId="58DE1E62"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16</w:t>
            </w:r>
          </w:p>
        </w:tc>
        <w:tc>
          <w:tcPr>
            <w:tcW w:w="1560" w:type="dxa"/>
            <w:tcBorders>
              <w:top w:val="nil"/>
              <w:left w:val="single" w:sz="4" w:space="0" w:color="A6A6A6"/>
              <w:bottom w:val="single" w:sz="4" w:space="0" w:color="A6A6A6"/>
              <w:right w:val="single" w:sz="4" w:space="0" w:color="A6A6A6"/>
            </w:tcBorders>
            <w:shd w:val="clear" w:color="auto" w:fill="auto"/>
          </w:tcPr>
          <w:p w14:paraId="5C4079DB" w14:textId="77777777" w:rsidR="000E1175" w:rsidRDefault="00977D19">
            <w:pPr>
              <w:spacing w:after="0" w:line="240" w:lineRule="auto"/>
              <w:jc w:val="left"/>
              <w:rPr>
                <w:rFonts w:eastAsia="Times New Roman" w:cs="Arial"/>
                <w:b/>
                <w:bCs/>
                <w:color w:val="0000FF"/>
                <w:sz w:val="16"/>
                <w:szCs w:val="16"/>
                <w:u w:val="single"/>
              </w:rPr>
            </w:pPr>
            <w:hyperlink r:id="rId36" w:history="1">
              <w:r w:rsidR="00630330">
                <w:rPr>
                  <w:rFonts w:eastAsia="Times New Roman" w:cs="Arial"/>
                  <w:b/>
                  <w:bCs/>
                  <w:color w:val="0000FF"/>
                  <w:sz w:val="16"/>
                  <w:szCs w:val="16"/>
                  <w:u w:val="single"/>
                </w:rPr>
                <w:t>R1-2204178</w:t>
              </w:r>
            </w:hyperlink>
          </w:p>
        </w:tc>
        <w:tc>
          <w:tcPr>
            <w:tcW w:w="4961" w:type="dxa"/>
            <w:tcBorders>
              <w:top w:val="nil"/>
              <w:left w:val="nil"/>
              <w:bottom w:val="single" w:sz="4" w:space="0" w:color="A6A6A6"/>
              <w:right w:val="single" w:sz="4" w:space="0" w:color="A6A6A6"/>
            </w:tcBorders>
            <w:shd w:val="clear" w:color="auto" w:fill="auto"/>
          </w:tcPr>
          <w:p w14:paraId="308FA1BF" w14:textId="77777777" w:rsidR="000E1175" w:rsidRDefault="00630330">
            <w:pPr>
              <w:spacing w:after="0" w:line="240" w:lineRule="auto"/>
              <w:jc w:val="left"/>
              <w:rPr>
                <w:rFonts w:eastAsia="Times New Roman" w:cs="Arial"/>
                <w:sz w:val="16"/>
                <w:szCs w:val="16"/>
              </w:rPr>
            </w:pPr>
            <w:r>
              <w:rPr>
                <w:rFonts w:eastAsia="Times New Roman" w:cs="Arial"/>
                <w:sz w:val="16"/>
                <w:szCs w:val="16"/>
              </w:rPr>
              <w:t>XR-specific capacity enhancements techniques</w:t>
            </w:r>
          </w:p>
        </w:tc>
        <w:tc>
          <w:tcPr>
            <w:tcW w:w="2359" w:type="dxa"/>
            <w:tcBorders>
              <w:top w:val="nil"/>
              <w:left w:val="nil"/>
              <w:bottom w:val="single" w:sz="4" w:space="0" w:color="A6A6A6"/>
              <w:right w:val="single" w:sz="4" w:space="0" w:color="A6A6A6"/>
            </w:tcBorders>
            <w:shd w:val="clear" w:color="auto" w:fill="auto"/>
          </w:tcPr>
          <w:p w14:paraId="113CF867" w14:textId="77777777" w:rsidR="000E1175" w:rsidRDefault="00630330">
            <w:pPr>
              <w:spacing w:after="0" w:line="240" w:lineRule="auto"/>
              <w:jc w:val="left"/>
              <w:rPr>
                <w:rFonts w:eastAsia="Times New Roman" w:cs="Arial"/>
                <w:sz w:val="16"/>
                <w:szCs w:val="16"/>
              </w:rPr>
            </w:pPr>
            <w:r>
              <w:rPr>
                <w:rFonts w:eastAsia="Times New Roman" w:cs="Arial"/>
                <w:sz w:val="16"/>
                <w:szCs w:val="16"/>
              </w:rPr>
              <w:t>TCL Communication Ltd.</w:t>
            </w:r>
          </w:p>
        </w:tc>
      </w:tr>
      <w:tr w:rsidR="000E1175" w14:paraId="7EEA98CA" w14:textId="77777777">
        <w:trPr>
          <w:trHeight w:val="449"/>
        </w:trPr>
        <w:tc>
          <w:tcPr>
            <w:tcW w:w="562" w:type="dxa"/>
            <w:tcBorders>
              <w:top w:val="nil"/>
              <w:left w:val="single" w:sz="4" w:space="0" w:color="A6A6A6"/>
              <w:bottom w:val="single" w:sz="4" w:space="0" w:color="A6A6A6"/>
              <w:right w:val="single" w:sz="4" w:space="0" w:color="A6A6A6"/>
            </w:tcBorders>
          </w:tcPr>
          <w:p w14:paraId="35BAB13E"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17</w:t>
            </w:r>
          </w:p>
        </w:tc>
        <w:tc>
          <w:tcPr>
            <w:tcW w:w="1560" w:type="dxa"/>
            <w:tcBorders>
              <w:top w:val="nil"/>
              <w:left w:val="single" w:sz="4" w:space="0" w:color="A6A6A6"/>
              <w:bottom w:val="single" w:sz="4" w:space="0" w:color="A6A6A6"/>
              <w:right w:val="single" w:sz="4" w:space="0" w:color="A6A6A6"/>
            </w:tcBorders>
            <w:shd w:val="clear" w:color="auto" w:fill="auto"/>
          </w:tcPr>
          <w:p w14:paraId="562E70C3" w14:textId="77777777" w:rsidR="000E1175" w:rsidRDefault="00977D19">
            <w:pPr>
              <w:spacing w:after="0" w:line="240" w:lineRule="auto"/>
              <w:jc w:val="left"/>
              <w:rPr>
                <w:rFonts w:eastAsia="Times New Roman" w:cs="Arial"/>
                <w:b/>
                <w:bCs/>
                <w:color w:val="0000FF"/>
                <w:sz w:val="16"/>
                <w:szCs w:val="16"/>
                <w:u w:val="single"/>
              </w:rPr>
            </w:pPr>
            <w:hyperlink r:id="rId37" w:history="1">
              <w:r w:rsidR="00630330">
                <w:rPr>
                  <w:rFonts w:eastAsia="Times New Roman" w:cs="Arial"/>
                  <w:b/>
                  <w:bCs/>
                  <w:color w:val="0000FF"/>
                  <w:sz w:val="16"/>
                  <w:szCs w:val="16"/>
                  <w:u w:val="single"/>
                </w:rPr>
                <w:t>R1-2204265</w:t>
              </w:r>
            </w:hyperlink>
          </w:p>
        </w:tc>
        <w:tc>
          <w:tcPr>
            <w:tcW w:w="4961" w:type="dxa"/>
            <w:tcBorders>
              <w:top w:val="nil"/>
              <w:left w:val="nil"/>
              <w:bottom w:val="single" w:sz="4" w:space="0" w:color="A6A6A6"/>
              <w:right w:val="single" w:sz="4" w:space="0" w:color="A6A6A6"/>
            </w:tcBorders>
            <w:shd w:val="clear" w:color="auto" w:fill="auto"/>
          </w:tcPr>
          <w:p w14:paraId="4EA8CF7E" w14:textId="77777777" w:rsidR="000E1175" w:rsidRDefault="00630330">
            <w:pPr>
              <w:spacing w:after="0" w:line="240" w:lineRule="auto"/>
              <w:jc w:val="left"/>
              <w:rPr>
                <w:rFonts w:eastAsia="Times New Roman" w:cs="Arial"/>
                <w:sz w:val="16"/>
                <w:szCs w:val="16"/>
              </w:rPr>
            </w:pPr>
            <w:r>
              <w:rPr>
                <w:rFonts w:eastAsia="Times New Roman" w:cs="Arial"/>
                <w:sz w:val="16"/>
                <w:szCs w:val="16"/>
              </w:rPr>
              <w:t>Views on XR specific capacity enhancements techniques</w:t>
            </w:r>
          </w:p>
        </w:tc>
        <w:tc>
          <w:tcPr>
            <w:tcW w:w="2359" w:type="dxa"/>
            <w:tcBorders>
              <w:top w:val="nil"/>
              <w:left w:val="nil"/>
              <w:bottom w:val="single" w:sz="4" w:space="0" w:color="A6A6A6"/>
              <w:right w:val="single" w:sz="4" w:space="0" w:color="A6A6A6"/>
            </w:tcBorders>
            <w:shd w:val="clear" w:color="auto" w:fill="auto"/>
          </w:tcPr>
          <w:p w14:paraId="3D2CE8C5" w14:textId="77777777" w:rsidR="000E1175" w:rsidRDefault="00630330">
            <w:pPr>
              <w:spacing w:after="0" w:line="240" w:lineRule="auto"/>
              <w:jc w:val="left"/>
              <w:rPr>
                <w:rFonts w:eastAsia="Times New Roman" w:cs="Arial"/>
                <w:sz w:val="16"/>
                <w:szCs w:val="16"/>
              </w:rPr>
            </w:pPr>
            <w:r>
              <w:rPr>
                <w:rFonts w:eastAsia="Times New Roman" w:cs="Arial"/>
                <w:sz w:val="16"/>
                <w:szCs w:val="16"/>
              </w:rPr>
              <w:t>Apple</w:t>
            </w:r>
          </w:p>
        </w:tc>
      </w:tr>
      <w:tr w:rsidR="000E1175" w14:paraId="3DA0A9CF" w14:textId="77777777">
        <w:trPr>
          <w:trHeight w:val="449"/>
        </w:trPr>
        <w:tc>
          <w:tcPr>
            <w:tcW w:w="562" w:type="dxa"/>
            <w:tcBorders>
              <w:top w:val="nil"/>
              <w:left w:val="single" w:sz="4" w:space="0" w:color="A6A6A6"/>
              <w:bottom w:val="single" w:sz="4" w:space="0" w:color="A6A6A6"/>
              <w:right w:val="single" w:sz="4" w:space="0" w:color="A6A6A6"/>
            </w:tcBorders>
          </w:tcPr>
          <w:p w14:paraId="08F48BAD"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18</w:t>
            </w:r>
          </w:p>
        </w:tc>
        <w:tc>
          <w:tcPr>
            <w:tcW w:w="1560" w:type="dxa"/>
            <w:tcBorders>
              <w:top w:val="nil"/>
              <w:left w:val="single" w:sz="4" w:space="0" w:color="A6A6A6"/>
              <w:bottom w:val="single" w:sz="4" w:space="0" w:color="A6A6A6"/>
              <w:right w:val="single" w:sz="4" w:space="0" w:color="A6A6A6"/>
            </w:tcBorders>
            <w:shd w:val="clear" w:color="auto" w:fill="auto"/>
          </w:tcPr>
          <w:p w14:paraId="289F1CED" w14:textId="77777777" w:rsidR="000E1175" w:rsidRDefault="00977D19">
            <w:pPr>
              <w:spacing w:after="0" w:line="240" w:lineRule="auto"/>
              <w:jc w:val="left"/>
              <w:rPr>
                <w:rFonts w:eastAsia="Times New Roman" w:cs="Arial"/>
                <w:b/>
                <w:bCs/>
                <w:color w:val="0000FF"/>
                <w:sz w:val="16"/>
                <w:szCs w:val="16"/>
                <w:u w:val="single"/>
              </w:rPr>
            </w:pPr>
            <w:hyperlink r:id="rId38" w:history="1">
              <w:r w:rsidR="00630330">
                <w:rPr>
                  <w:rFonts w:eastAsia="Times New Roman" w:cs="Arial"/>
                  <w:b/>
                  <w:bCs/>
                  <w:color w:val="0000FF"/>
                  <w:sz w:val="16"/>
                  <w:szCs w:val="16"/>
                  <w:u w:val="single"/>
                </w:rPr>
                <w:t>R1-2204327</w:t>
              </w:r>
            </w:hyperlink>
          </w:p>
        </w:tc>
        <w:tc>
          <w:tcPr>
            <w:tcW w:w="4961" w:type="dxa"/>
            <w:tcBorders>
              <w:top w:val="nil"/>
              <w:left w:val="nil"/>
              <w:bottom w:val="single" w:sz="4" w:space="0" w:color="A6A6A6"/>
              <w:right w:val="single" w:sz="4" w:space="0" w:color="A6A6A6"/>
            </w:tcBorders>
            <w:shd w:val="clear" w:color="auto" w:fill="auto"/>
          </w:tcPr>
          <w:p w14:paraId="7B2588F6"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XR-specific capacity enhancements techniques</w:t>
            </w:r>
          </w:p>
        </w:tc>
        <w:tc>
          <w:tcPr>
            <w:tcW w:w="2359" w:type="dxa"/>
            <w:tcBorders>
              <w:top w:val="nil"/>
              <w:left w:val="nil"/>
              <w:bottom w:val="single" w:sz="4" w:space="0" w:color="A6A6A6"/>
              <w:right w:val="single" w:sz="4" w:space="0" w:color="A6A6A6"/>
            </w:tcBorders>
            <w:shd w:val="clear" w:color="auto" w:fill="auto"/>
          </w:tcPr>
          <w:p w14:paraId="6A042F8A" w14:textId="77777777" w:rsidR="000E1175" w:rsidRDefault="00630330">
            <w:pPr>
              <w:spacing w:after="0" w:line="240" w:lineRule="auto"/>
              <w:jc w:val="left"/>
              <w:rPr>
                <w:rFonts w:eastAsia="Times New Roman" w:cs="Arial"/>
                <w:sz w:val="16"/>
                <w:szCs w:val="16"/>
              </w:rPr>
            </w:pPr>
            <w:r>
              <w:rPr>
                <w:rFonts w:eastAsia="Times New Roman" w:cs="Arial"/>
                <w:sz w:val="16"/>
                <w:szCs w:val="16"/>
              </w:rPr>
              <w:t>CMCC</w:t>
            </w:r>
          </w:p>
        </w:tc>
      </w:tr>
      <w:tr w:rsidR="000E1175" w14:paraId="6A300912" w14:textId="77777777">
        <w:trPr>
          <w:trHeight w:val="449"/>
        </w:trPr>
        <w:tc>
          <w:tcPr>
            <w:tcW w:w="562" w:type="dxa"/>
            <w:tcBorders>
              <w:top w:val="nil"/>
              <w:left w:val="single" w:sz="4" w:space="0" w:color="A6A6A6"/>
              <w:bottom w:val="single" w:sz="4" w:space="0" w:color="A6A6A6"/>
              <w:right w:val="single" w:sz="4" w:space="0" w:color="A6A6A6"/>
            </w:tcBorders>
          </w:tcPr>
          <w:p w14:paraId="579F3A85"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19</w:t>
            </w:r>
          </w:p>
        </w:tc>
        <w:tc>
          <w:tcPr>
            <w:tcW w:w="1560" w:type="dxa"/>
            <w:tcBorders>
              <w:top w:val="nil"/>
              <w:left w:val="single" w:sz="4" w:space="0" w:color="A6A6A6"/>
              <w:bottom w:val="single" w:sz="4" w:space="0" w:color="A6A6A6"/>
              <w:right w:val="single" w:sz="4" w:space="0" w:color="A6A6A6"/>
            </w:tcBorders>
            <w:shd w:val="clear" w:color="auto" w:fill="auto"/>
          </w:tcPr>
          <w:p w14:paraId="1294F5BB" w14:textId="77777777" w:rsidR="000E1175" w:rsidRDefault="00977D19">
            <w:pPr>
              <w:spacing w:after="0" w:line="240" w:lineRule="auto"/>
              <w:jc w:val="left"/>
              <w:rPr>
                <w:rFonts w:eastAsia="Times New Roman" w:cs="Arial"/>
                <w:b/>
                <w:bCs/>
                <w:color w:val="0000FF"/>
                <w:sz w:val="16"/>
                <w:szCs w:val="16"/>
                <w:u w:val="single"/>
              </w:rPr>
            </w:pPr>
            <w:hyperlink r:id="rId39" w:history="1">
              <w:r w:rsidR="00630330">
                <w:rPr>
                  <w:rFonts w:eastAsia="Times New Roman" w:cs="Arial"/>
                  <w:b/>
                  <w:bCs/>
                  <w:color w:val="0000FF"/>
                  <w:sz w:val="16"/>
                  <w:szCs w:val="16"/>
                  <w:u w:val="single"/>
                </w:rPr>
                <w:t>R1-2204401</w:t>
              </w:r>
            </w:hyperlink>
          </w:p>
        </w:tc>
        <w:tc>
          <w:tcPr>
            <w:tcW w:w="4961" w:type="dxa"/>
            <w:tcBorders>
              <w:top w:val="nil"/>
              <w:left w:val="nil"/>
              <w:bottom w:val="single" w:sz="4" w:space="0" w:color="A6A6A6"/>
              <w:right w:val="single" w:sz="4" w:space="0" w:color="A6A6A6"/>
            </w:tcBorders>
            <w:shd w:val="clear" w:color="auto" w:fill="auto"/>
          </w:tcPr>
          <w:p w14:paraId="77A3D29C"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improvement enhancements</w:t>
            </w:r>
          </w:p>
        </w:tc>
        <w:tc>
          <w:tcPr>
            <w:tcW w:w="2359" w:type="dxa"/>
            <w:tcBorders>
              <w:top w:val="nil"/>
              <w:left w:val="nil"/>
              <w:bottom w:val="single" w:sz="4" w:space="0" w:color="A6A6A6"/>
              <w:right w:val="single" w:sz="4" w:space="0" w:color="A6A6A6"/>
            </w:tcBorders>
            <w:shd w:val="clear" w:color="auto" w:fill="auto"/>
          </w:tcPr>
          <w:p w14:paraId="62D3960B" w14:textId="77777777" w:rsidR="000E1175" w:rsidRDefault="00630330">
            <w:pPr>
              <w:spacing w:after="0" w:line="240" w:lineRule="auto"/>
              <w:jc w:val="left"/>
              <w:rPr>
                <w:rFonts w:eastAsia="Times New Roman" w:cs="Arial"/>
                <w:sz w:val="16"/>
                <w:szCs w:val="16"/>
              </w:rPr>
            </w:pPr>
            <w:r>
              <w:rPr>
                <w:rFonts w:eastAsia="Times New Roman" w:cs="Arial"/>
                <w:sz w:val="16"/>
                <w:szCs w:val="16"/>
              </w:rPr>
              <w:t>NTT DOCOMO, INC.</w:t>
            </w:r>
          </w:p>
        </w:tc>
      </w:tr>
      <w:tr w:rsidR="000E1175" w14:paraId="33925017" w14:textId="77777777">
        <w:trPr>
          <w:trHeight w:val="449"/>
        </w:trPr>
        <w:tc>
          <w:tcPr>
            <w:tcW w:w="562" w:type="dxa"/>
            <w:tcBorders>
              <w:top w:val="nil"/>
              <w:left w:val="single" w:sz="4" w:space="0" w:color="A6A6A6"/>
              <w:bottom w:val="single" w:sz="4" w:space="0" w:color="A6A6A6"/>
              <w:right w:val="single" w:sz="4" w:space="0" w:color="A6A6A6"/>
            </w:tcBorders>
          </w:tcPr>
          <w:p w14:paraId="4FD8F904"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20</w:t>
            </w:r>
          </w:p>
        </w:tc>
        <w:tc>
          <w:tcPr>
            <w:tcW w:w="1560" w:type="dxa"/>
            <w:tcBorders>
              <w:top w:val="nil"/>
              <w:left w:val="single" w:sz="4" w:space="0" w:color="A6A6A6"/>
              <w:bottom w:val="single" w:sz="4" w:space="0" w:color="A6A6A6"/>
              <w:right w:val="single" w:sz="4" w:space="0" w:color="A6A6A6"/>
            </w:tcBorders>
            <w:shd w:val="clear" w:color="auto" w:fill="auto"/>
          </w:tcPr>
          <w:p w14:paraId="51D5E37F" w14:textId="77777777" w:rsidR="000E1175" w:rsidRDefault="00977D19">
            <w:pPr>
              <w:spacing w:after="0" w:line="240" w:lineRule="auto"/>
              <w:jc w:val="left"/>
              <w:rPr>
                <w:rFonts w:eastAsia="Times New Roman" w:cs="Arial"/>
                <w:b/>
                <w:bCs/>
                <w:color w:val="0000FF"/>
                <w:sz w:val="16"/>
                <w:szCs w:val="16"/>
                <w:u w:val="single"/>
              </w:rPr>
            </w:pPr>
            <w:hyperlink r:id="rId40" w:history="1">
              <w:r w:rsidR="00630330">
                <w:rPr>
                  <w:rFonts w:eastAsia="Times New Roman" w:cs="Arial"/>
                  <w:b/>
                  <w:bCs/>
                  <w:color w:val="0000FF"/>
                  <w:sz w:val="16"/>
                  <w:szCs w:val="16"/>
                  <w:u w:val="single"/>
                </w:rPr>
                <w:t>R1-2204415</w:t>
              </w:r>
            </w:hyperlink>
          </w:p>
        </w:tc>
        <w:tc>
          <w:tcPr>
            <w:tcW w:w="4961" w:type="dxa"/>
            <w:tcBorders>
              <w:top w:val="nil"/>
              <w:left w:val="nil"/>
              <w:bottom w:val="single" w:sz="4" w:space="0" w:color="A6A6A6"/>
              <w:right w:val="single" w:sz="4" w:space="0" w:color="A6A6A6"/>
            </w:tcBorders>
            <w:shd w:val="clear" w:color="auto" w:fill="auto"/>
          </w:tcPr>
          <w:p w14:paraId="15855F33" w14:textId="77777777" w:rsidR="000E1175" w:rsidRDefault="00630330">
            <w:pPr>
              <w:spacing w:after="0" w:line="240" w:lineRule="auto"/>
              <w:jc w:val="left"/>
              <w:rPr>
                <w:rFonts w:eastAsia="Times New Roman" w:cs="Arial"/>
                <w:sz w:val="16"/>
                <w:szCs w:val="16"/>
              </w:rPr>
            </w:pPr>
            <w:r>
              <w:rPr>
                <w:rFonts w:eastAsia="Times New Roman" w:cs="Arial"/>
                <w:sz w:val="16"/>
                <w:szCs w:val="16"/>
              </w:rPr>
              <w:t>XR-specific capacity enhancement techniques</w:t>
            </w:r>
          </w:p>
        </w:tc>
        <w:tc>
          <w:tcPr>
            <w:tcW w:w="2359" w:type="dxa"/>
            <w:tcBorders>
              <w:top w:val="nil"/>
              <w:left w:val="nil"/>
              <w:bottom w:val="single" w:sz="4" w:space="0" w:color="A6A6A6"/>
              <w:right w:val="single" w:sz="4" w:space="0" w:color="A6A6A6"/>
            </w:tcBorders>
            <w:shd w:val="clear" w:color="auto" w:fill="auto"/>
          </w:tcPr>
          <w:p w14:paraId="38A1D5C2" w14:textId="77777777" w:rsidR="000E1175" w:rsidRDefault="00630330">
            <w:pPr>
              <w:spacing w:after="0" w:line="240" w:lineRule="auto"/>
              <w:jc w:val="left"/>
              <w:rPr>
                <w:rFonts w:eastAsia="Times New Roman" w:cs="Arial"/>
                <w:sz w:val="16"/>
                <w:szCs w:val="16"/>
              </w:rPr>
            </w:pPr>
            <w:r>
              <w:rPr>
                <w:rFonts w:eastAsia="Times New Roman" w:cs="Arial"/>
                <w:sz w:val="16"/>
                <w:szCs w:val="16"/>
              </w:rPr>
              <w:t>Lenovo</w:t>
            </w:r>
          </w:p>
        </w:tc>
      </w:tr>
      <w:tr w:rsidR="000E1175" w14:paraId="216AB089" w14:textId="77777777">
        <w:trPr>
          <w:trHeight w:val="449"/>
        </w:trPr>
        <w:tc>
          <w:tcPr>
            <w:tcW w:w="562" w:type="dxa"/>
            <w:tcBorders>
              <w:top w:val="nil"/>
              <w:left w:val="single" w:sz="4" w:space="0" w:color="A6A6A6"/>
              <w:bottom w:val="single" w:sz="4" w:space="0" w:color="A6A6A6"/>
              <w:right w:val="single" w:sz="4" w:space="0" w:color="A6A6A6"/>
            </w:tcBorders>
          </w:tcPr>
          <w:p w14:paraId="0F174951"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21</w:t>
            </w:r>
          </w:p>
        </w:tc>
        <w:tc>
          <w:tcPr>
            <w:tcW w:w="1560" w:type="dxa"/>
            <w:tcBorders>
              <w:top w:val="nil"/>
              <w:left w:val="single" w:sz="4" w:space="0" w:color="A6A6A6"/>
              <w:bottom w:val="single" w:sz="4" w:space="0" w:color="A6A6A6"/>
              <w:right w:val="single" w:sz="4" w:space="0" w:color="A6A6A6"/>
            </w:tcBorders>
            <w:shd w:val="clear" w:color="auto" w:fill="auto"/>
          </w:tcPr>
          <w:p w14:paraId="0B645C6E" w14:textId="77777777" w:rsidR="000E1175" w:rsidRDefault="00977D19">
            <w:pPr>
              <w:spacing w:after="0" w:line="240" w:lineRule="auto"/>
              <w:jc w:val="left"/>
              <w:rPr>
                <w:rFonts w:eastAsia="Times New Roman" w:cs="Arial"/>
                <w:b/>
                <w:bCs/>
                <w:color w:val="0000FF"/>
                <w:sz w:val="16"/>
                <w:szCs w:val="16"/>
                <w:u w:val="single"/>
              </w:rPr>
            </w:pPr>
            <w:hyperlink r:id="rId41" w:history="1">
              <w:r w:rsidR="00630330">
                <w:rPr>
                  <w:rFonts w:eastAsia="Times New Roman" w:cs="Arial"/>
                  <w:b/>
                  <w:bCs/>
                  <w:color w:val="0000FF"/>
                  <w:sz w:val="16"/>
                  <w:szCs w:val="16"/>
                  <w:u w:val="single"/>
                </w:rPr>
                <w:t>R1-2204634</w:t>
              </w:r>
            </w:hyperlink>
          </w:p>
        </w:tc>
        <w:tc>
          <w:tcPr>
            <w:tcW w:w="4961" w:type="dxa"/>
            <w:tcBorders>
              <w:top w:val="nil"/>
              <w:left w:val="nil"/>
              <w:bottom w:val="single" w:sz="4" w:space="0" w:color="A6A6A6"/>
              <w:right w:val="single" w:sz="4" w:space="0" w:color="A6A6A6"/>
            </w:tcBorders>
            <w:shd w:val="clear" w:color="auto" w:fill="auto"/>
          </w:tcPr>
          <w:p w14:paraId="243A9DB0"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XR-specific capacity enhancement techniques</w:t>
            </w:r>
          </w:p>
        </w:tc>
        <w:tc>
          <w:tcPr>
            <w:tcW w:w="2359" w:type="dxa"/>
            <w:tcBorders>
              <w:top w:val="nil"/>
              <w:left w:val="nil"/>
              <w:bottom w:val="single" w:sz="4" w:space="0" w:color="A6A6A6"/>
              <w:right w:val="single" w:sz="4" w:space="0" w:color="A6A6A6"/>
            </w:tcBorders>
            <w:shd w:val="clear" w:color="auto" w:fill="auto"/>
          </w:tcPr>
          <w:p w14:paraId="77C0257A" w14:textId="77777777" w:rsidR="000E1175" w:rsidRDefault="00630330">
            <w:pPr>
              <w:spacing w:after="0" w:line="240" w:lineRule="auto"/>
              <w:jc w:val="left"/>
              <w:rPr>
                <w:rFonts w:eastAsia="Times New Roman" w:cs="Arial"/>
                <w:sz w:val="16"/>
                <w:szCs w:val="16"/>
              </w:rPr>
            </w:pPr>
            <w:r>
              <w:rPr>
                <w:rFonts w:eastAsia="Times New Roman" w:cs="Arial"/>
                <w:sz w:val="16"/>
                <w:szCs w:val="16"/>
              </w:rPr>
              <w:t>LG Electronics</w:t>
            </w:r>
          </w:p>
        </w:tc>
      </w:tr>
      <w:tr w:rsidR="000E1175" w14:paraId="632D98A7" w14:textId="77777777">
        <w:trPr>
          <w:trHeight w:val="449"/>
        </w:trPr>
        <w:tc>
          <w:tcPr>
            <w:tcW w:w="562" w:type="dxa"/>
            <w:tcBorders>
              <w:top w:val="nil"/>
              <w:left w:val="single" w:sz="4" w:space="0" w:color="A6A6A6"/>
              <w:bottom w:val="single" w:sz="4" w:space="0" w:color="A6A6A6"/>
              <w:right w:val="single" w:sz="4" w:space="0" w:color="A6A6A6"/>
            </w:tcBorders>
          </w:tcPr>
          <w:p w14:paraId="15032AF3"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22</w:t>
            </w:r>
          </w:p>
        </w:tc>
        <w:tc>
          <w:tcPr>
            <w:tcW w:w="1560" w:type="dxa"/>
            <w:tcBorders>
              <w:top w:val="nil"/>
              <w:left w:val="single" w:sz="4" w:space="0" w:color="A6A6A6"/>
              <w:bottom w:val="single" w:sz="4" w:space="0" w:color="A6A6A6"/>
              <w:right w:val="single" w:sz="4" w:space="0" w:color="A6A6A6"/>
            </w:tcBorders>
            <w:shd w:val="clear" w:color="auto" w:fill="auto"/>
          </w:tcPr>
          <w:p w14:paraId="35936214" w14:textId="77777777" w:rsidR="000E1175" w:rsidRDefault="00977D19">
            <w:pPr>
              <w:spacing w:after="0" w:line="240" w:lineRule="auto"/>
              <w:jc w:val="left"/>
              <w:rPr>
                <w:rFonts w:eastAsia="Times New Roman" w:cs="Arial"/>
                <w:b/>
                <w:bCs/>
                <w:color w:val="0000FF"/>
                <w:sz w:val="16"/>
                <w:szCs w:val="16"/>
                <w:u w:val="single"/>
              </w:rPr>
            </w:pPr>
            <w:hyperlink r:id="rId42" w:history="1">
              <w:r w:rsidR="00630330">
                <w:rPr>
                  <w:rFonts w:eastAsia="Times New Roman" w:cs="Arial"/>
                  <w:b/>
                  <w:bCs/>
                  <w:color w:val="0000FF"/>
                  <w:sz w:val="16"/>
                  <w:szCs w:val="16"/>
                  <w:u w:val="single"/>
                </w:rPr>
                <w:t>R1-2204656</w:t>
              </w:r>
            </w:hyperlink>
          </w:p>
        </w:tc>
        <w:tc>
          <w:tcPr>
            <w:tcW w:w="4961" w:type="dxa"/>
            <w:tcBorders>
              <w:top w:val="nil"/>
              <w:left w:val="nil"/>
              <w:bottom w:val="single" w:sz="4" w:space="0" w:color="A6A6A6"/>
              <w:right w:val="single" w:sz="4" w:space="0" w:color="A6A6A6"/>
            </w:tcBorders>
            <w:shd w:val="clear" w:color="auto" w:fill="auto"/>
          </w:tcPr>
          <w:p w14:paraId="72265CC6"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capacity enhancements techniques for XR</w:t>
            </w:r>
          </w:p>
        </w:tc>
        <w:tc>
          <w:tcPr>
            <w:tcW w:w="2359" w:type="dxa"/>
            <w:tcBorders>
              <w:top w:val="nil"/>
              <w:left w:val="nil"/>
              <w:bottom w:val="single" w:sz="4" w:space="0" w:color="A6A6A6"/>
              <w:right w:val="single" w:sz="4" w:space="0" w:color="A6A6A6"/>
            </w:tcBorders>
            <w:shd w:val="clear" w:color="auto" w:fill="auto"/>
          </w:tcPr>
          <w:p w14:paraId="44C20B05" w14:textId="77777777" w:rsidR="000E1175" w:rsidRDefault="00630330">
            <w:pPr>
              <w:spacing w:after="0" w:line="240" w:lineRule="auto"/>
              <w:jc w:val="left"/>
              <w:rPr>
                <w:rFonts w:eastAsia="Times New Roman" w:cs="Arial"/>
                <w:sz w:val="16"/>
                <w:szCs w:val="16"/>
              </w:rPr>
            </w:pPr>
            <w:r>
              <w:rPr>
                <w:rFonts w:eastAsia="Times New Roman" w:cs="Arial"/>
                <w:sz w:val="16"/>
                <w:szCs w:val="16"/>
              </w:rPr>
              <w:t>ETRI</w:t>
            </w:r>
          </w:p>
        </w:tc>
      </w:tr>
      <w:tr w:rsidR="000E1175" w14:paraId="14DDA88A" w14:textId="77777777">
        <w:trPr>
          <w:trHeight w:val="449"/>
        </w:trPr>
        <w:tc>
          <w:tcPr>
            <w:tcW w:w="562" w:type="dxa"/>
            <w:tcBorders>
              <w:top w:val="nil"/>
              <w:left w:val="single" w:sz="4" w:space="0" w:color="A6A6A6"/>
              <w:bottom w:val="single" w:sz="4" w:space="0" w:color="A6A6A6"/>
              <w:right w:val="single" w:sz="4" w:space="0" w:color="A6A6A6"/>
            </w:tcBorders>
          </w:tcPr>
          <w:p w14:paraId="674636B3"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23</w:t>
            </w:r>
          </w:p>
        </w:tc>
        <w:tc>
          <w:tcPr>
            <w:tcW w:w="1560" w:type="dxa"/>
            <w:tcBorders>
              <w:top w:val="nil"/>
              <w:left w:val="single" w:sz="4" w:space="0" w:color="A6A6A6"/>
              <w:bottom w:val="single" w:sz="4" w:space="0" w:color="A6A6A6"/>
              <w:right w:val="single" w:sz="4" w:space="0" w:color="A6A6A6"/>
            </w:tcBorders>
            <w:shd w:val="clear" w:color="auto" w:fill="auto"/>
          </w:tcPr>
          <w:p w14:paraId="0BAD70C9" w14:textId="77777777" w:rsidR="000E1175" w:rsidRDefault="00977D19">
            <w:pPr>
              <w:spacing w:after="0" w:line="240" w:lineRule="auto"/>
              <w:jc w:val="left"/>
              <w:rPr>
                <w:rFonts w:eastAsia="Times New Roman" w:cs="Arial"/>
                <w:b/>
                <w:bCs/>
                <w:color w:val="0000FF"/>
                <w:sz w:val="16"/>
                <w:szCs w:val="16"/>
                <w:u w:val="single"/>
              </w:rPr>
            </w:pPr>
            <w:hyperlink r:id="rId43" w:history="1">
              <w:r w:rsidR="00630330">
                <w:rPr>
                  <w:rFonts w:eastAsia="Times New Roman" w:cs="Arial"/>
                  <w:b/>
                  <w:bCs/>
                  <w:color w:val="0000FF"/>
                  <w:sz w:val="16"/>
                  <w:szCs w:val="16"/>
                  <w:u w:val="single"/>
                </w:rPr>
                <w:t>R1-2204675</w:t>
              </w:r>
            </w:hyperlink>
          </w:p>
        </w:tc>
        <w:tc>
          <w:tcPr>
            <w:tcW w:w="4961" w:type="dxa"/>
            <w:tcBorders>
              <w:top w:val="nil"/>
              <w:left w:val="nil"/>
              <w:bottom w:val="single" w:sz="4" w:space="0" w:color="A6A6A6"/>
              <w:right w:val="single" w:sz="4" w:space="0" w:color="A6A6A6"/>
            </w:tcBorders>
            <w:shd w:val="clear" w:color="auto" w:fill="auto"/>
          </w:tcPr>
          <w:p w14:paraId="17CC76E2"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XR-specific capacity enhancements</w:t>
            </w:r>
          </w:p>
        </w:tc>
        <w:tc>
          <w:tcPr>
            <w:tcW w:w="2359" w:type="dxa"/>
            <w:tcBorders>
              <w:top w:val="nil"/>
              <w:left w:val="nil"/>
              <w:bottom w:val="single" w:sz="4" w:space="0" w:color="A6A6A6"/>
              <w:right w:val="single" w:sz="4" w:space="0" w:color="A6A6A6"/>
            </w:tcBorders>
            <w:shd w:val="clear" w:color="auto" w:fill="auto"/>
          </w:tcPr>
          <w:p w14:paraId="19F987DB" w14:textId="77777777" w:rsidR="000E1175" w:rsidRDefault="00630330">
            <w:pPr>
              <w:spacing w:after="0" w:line="240" w:lineRule="auto"/>
              <w:jc w:val="left"/>
              <w:rPr>
                <w:rFonts w:eastAsia="Times New Roman" w:cs="Arial"/>
                <w:sz w:val="16"/>
                <w:szCs w:val="16"/>
              </w:rPr>
            </w:pPr>
            <w:r>
              <w:rPr>
                <w:rFonts w:eastAsia="Times New Roman" w:cs="Arial"/>
                <w:sz w:val="16"/>
                <w:szCs w:val="16"/>
              </w:rPr>
              <w:t>Nokia, Nokia Shanghai Bell</w:t>
            </w:r>
          </w:p>
        </w:tc>
      </w:tr>
      <w:tr w:rsidR="000E1175" w14:paraId="0DFE5FBF" w14:textId="77777777">
        <w:trPr>
          <w:trHeight w:val="449"/>
        </w:trPr>
        <w:tc>
          <w:tcPr>
            <w:tcW w:w="562" w:type="dxa"/>
            <w:tcBorders>
              <w:top w:val="nil"/>
              <w:left w:val="single" w:sz="4" w:space="0" w:color="A6A6A6"/>
              <w:bottom w:val="single" w:sz="4" w:space="0" w:color="A6A6A6"/>
              <w:right w:val="single" w:sz="4" w:space="0" w:color="A6A6A6"/>
            </w:tcBorders>
          </w:tcPr>
          <w:p w14:paraId="169770A8"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24</w:t>
            </w:r>
          </w:p>
        </w:tc>
        <w:tc>
          <w:tcPr>
            <w:tcW w:w="1560" w:type="dxa"/>
            <w:tcBorders>
              <w:top w:val="nil"/>
              <w:left w:val="single" w:sz="4" w:space="0" w:color="A6A6A6"/>
              <w:bottom w:val="single" w:sz="4" w:space="0" w:color="A6A6A6"/>
              <w:right w:val="single" w:sz="4" w:space="0" w:color="A6A6A6"/>
            </w:tcBorders>
            <w:shd w:val="clear" w:color="auto" w:fill="auto"/>
          </w:tcPr>
          <w:p w14:paraId="4AC98B30" w14:textId="77777777" w:rsidR="000E1175" w:rsidRDefault="00977D19">
            <w:pPr>
              <w:spacing w:after="0" w:line="240" w:lineRule="auto"/>
              <w:jc w:val="left"/>
              <w:rPr>
                <w:rFonts w:eastAsia="Times New Roman" w:cs="Arial"/>
                <w:b/>
                <w:bCs/>
                <w:color w:val="0000FF"/>
                <w:sz w:val="16"/>
                <w:szCs w:val="16"/>
                <w:u w:val="single"/>
              </w:rPr>
            </w:pPr>
            <w:hyperlink r:id="rId44" w:history="1">
              <w:r w:rsidR="00630330">
                <w:rPr>
                  <w:rFonts w:eastAsia="Times New Roman" w:cs="Arial"/>
                  <w:b/>
                  <w:bCs/>
                  <w:color w:val="0000FF"/>
                  <w:sz w:val="16"/>
                  <w:szCs w:val="16"/>
                  <w:u w:val="single"/>
                </w:rPr>
                <w:t>R1-2204699</w:t>
              </w:r>
            </w:hyperlink>
          </w:p>
        </w:tc>
        <w:tc>
          <w:tcPr>
            <w:tcW w:w="4961" w:type="dxa"/>
            <w:tcBorders>
              <w:top w:val="nil"/>
              <w:left w:val="nil"/>
              <w:bottom w:val="single" w:sz="4" w:space="0" w:color="A6A6A6"/>
              <w:right w:val="single" w:sz="4" w:space="0" w:color="A6A6A6"/>
            </w:tcBorders>
            <w:shd w:val="clear" w:color="auto" w:fill="auto"/>
          </w:tcPr>
          <w:p w14:paraId="30ED8615" w14:textId="77777777" w:rsidR="000E1175" w:rsidRDefault="00630330">
            <w:pPr>
              <w:spacing w:after="0" w:line="240" w:lineRule="auto"/>
              <w:jc w:val="left"/>
              <w:rPr>
                <w:rFonts w:eastAsia="Times New Roman" w:cs="Arial"/>
                <w:sz w:val="16"/>
                <w:szCs w:val="16"/>
              </w:rPr>
            </w:pPr>
            <w:r>
              <w:rPr>
                <w:rFonts w:eastAsia="Times New Roman" w:cs="Arial"/>
                <w:sz w:val="16"/>
                <w:szCs w:val="16"/>
              </w:rPr>
              <w:t>On XR specific capacity improvement enhancements</w:t>
            </w:r>
          </w:p>
        </w:tc>
        <w:tc>
          <w:tcPr>
            <w:tcW w:w="2359" w:type="dxa"/>
            <w:tcBorders>
              <w:top w:val="nil"/>
              <w:left w:val="nil"/>
              <w:bottom w:val="single" w:sz="4" w:space="0" w:color="A6A6A6"/>
              <w:right w:val="single" w:sz="4" w:space="0" w:color="A6A6A6"/>
            </w:tcBorders>
            <w:shd w:val="clear" w:color="auto" w:fill="auto"/>
          </w:tcPr>
          <w:p w14:paraId="233D9EB6" w14:textId="77777777" w:rsidR="000E1175" w:rsidRDefault="00630330">
            <w:pPr>
              <w:spacing w:after="0" w:line="240" w:lineRule="auto"/>
              <w:jc w:val="left"/>
              <w:rPr>
                <w:rFonts w:eastAsia="Times New Roman" w:cs="Arial"/>
                <w:sz w:val="16"/>
                <w:szCs w:val="16"/>
              </w:rPr>
            </w:pPr>
            <w:r>
              <w:rPr>
                <w:rFonts w:eastAsia="Times New Roman" w:cs="Arial"/>
                <w:sz w:val="16"/>
                <w:szCs w:val="16"/>
              </w:rPr>
              <w:t>MediaTek Inc.</w:t>
            </w:r>
          </w:p>
        </w:tc>
      </w:tr>
      <w:tr w:rsidR="000E1175" w14:paraId="3071046E" w14:textId="77777777">
        <w:trPr>
          <w:trHeight w:val="449"/>
        </w:trPr>
        <w:tc>
          <w:tcPr>
            <w:tcW w:w="562" w:type="dxa"/>
            <w:tcBorders>
              <w:top w:val="nil"/>
              <w:left w:val="single" w:sz="4" w:space="0" w:color="A6A6A6"/>
              <w:bottom w:val="single" w:sz="4" w:space="0" w:color="A6A6A6"/>
              <w:right w:val="single" w:sz="4" w:space="0" w:color="A6A6A6"/>
            </w:tcBorders>
          </w:tcPr>
          <w:p w14:paraId="72ABDBA1"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25</w:t>
            </w:r>
          </w:p>
        </w:tc>
        <w:tc>
          <w:tcPr>
            <w:tcW w:w="1560" w:type="dxa"/>
            <w:tcBorders>
              <w:top w:val="nil"/>
              <w:left w:val="single" w:sz="4" w:space="0" w:color="A6A6A6"/>
              <w:bottom w:val="single" w:sz="4" w:space="0" w:color="A6A6A6"/>
              <w:right w:val="single" w:sz="4" w:space="0" w:color="A6A6A6"/>
            </w:tcBorders>
            <w:shd w:val="clear" w:color="auto" w:fill="auto"/>
          </w:tcPr>
          <w:p w14:paraId="4615A700" w14:textId="77777777" w:rsidR="000E1175" w:rsidRDefault="00977D19">
            <w:pPr>
              <w:spacing w:after="0" w:line="240" w:lineRule="auto"/>
              <w:jc w:val="left"/>
              <w:rPr>
                <w:rFonts w:eastAsia="Times New Roman" w:cs="Arial"/>
                <w:b/>
                <w:bCs/>
                <w:color w:val="0000FF"/>
                <w:sz w:val="16"/>
                <w:szCs w:val="16"/>
                <w:u w:val="single"/>
              </w:rPr>
            </w:pPr>
            <w:hyperlink r:id="rId45" w:history="1">
              <w:r w:rsidR="00630330">
                <w:rPr>
                  <w:rFonts w:eastAsia="Times New Roman" w:cs="Arial"/>
                  <w:b/>
                  <w:bCs/>
                  <w:color w:val="0000FF"/>
                  <w:sz w:val="16"/>
                  <w:szCs w:val="16"/>
                  <w:u w:val="single"/>
                </w:rPr>
                <w:t>R1-2204759</w:t>
              </w:r>
            </w:hyperlink>
          </w:p>
        </w:tc>
        <w:tc>
          <w:tcPr>
            <w:tcW w:w="4961" w:type="dxa"/>
            <w:tcBorders>
              <w:top w:val="nil"/>
              <w:left w:val="nil"/>
              <w:bottom w:val="single" w:sz="4" w:space="0" w:color="A6A6A6"/>
              <w:right w:val="single" w:sz="4" w:space="0" w:color="A6A6A6"/>
            </w:tcBorders>
            <w:shd w:val="clear" w:color="auto" w:fill="auto"/>
          </w:tcPr>
          <w:p w14:paraId="47B47A0D"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potential SPS enhancements for XR</w:t>
            </w:r>
          </w:p>
        </w:tc>
        <w:tc>
          <w:tcPr>
            <w:tcW w:w="2359" w:type="dxa"/>
            <w:tcBorders>
              <w:top w:val="nil"/>
              <w:left w:val="nil"/>
              <w:bottom w:val="single" w:sz="4" w:space="0" w:color="A6A6A6"/>
              <w:right w:val="single" w:sz="4" w:space="0" w:color="A6A6A6"/>
            </w:tcBorders>
            <w:shd w:val="clear" w:color="auto" w:fill="auto"/>
          </w:tcPr>
          <w:p w14:paraId="71BB1066" w14:textId="77777777" w:rsidR="000E1175" w:rsidRDefault="00630330">
            <w:pPr>
              <w:spacing w:after="0" w:line="240" w:lineRule="auto"/>
              <w:jc w:val="left"/>
              <w:rPr>
                <w:rFonts w:eastAsia="Times New Roman" w:cs="Arial"/>
                <w:sz w:val="16"/>
                <w:szCs w:val="16"/>
              </w:rPr>
            </w:pPr>
            <w:proofErr w:type="spellStart"/>
            <w:r>
              <w:rPr>
                <w:rFonts w:eastAsia="Times New Roman" w:cs="Arial"/>
                <w:sz w:val="16"/>
                <w:szCs w:val="16"/>
              </w:rPr>
              <w:t>CEWiT</w:t>
            </w:r>
            <w:proofErr w:type="spellEnd"/>
          </w:p>
        </w:tc>
      </w:tr>
      <w:tr w:rsidR="000E1175" w14:paraId="190CFE7D" w14:textId="77777777">
        <w:trPr>
          <w:trHeight w:val="449"/>
        </w:trPr>
        <w:tc>
          <w:tcPr>
            <w:tcW w:w="562" w:type="dxa"/>
            <w:tcBorders>
              <w:top w:val="nil"/>
              <w:left w:val="single" w:sz="4" w:space="0" w:color="A6A6A6"/>
              <w:bottom w:val="single" w:sz="4" w:space="0" w:color="A6A6A6"/>
              <w:right w:val="single" w:sz="4" w:space="0" w:color="A6A6A6"/>
            </w:tcBorders>
          </w:tcPr>
          <w:p w14:paraId="7AC3AEAC"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26</w:t>
            </w:r>
          </w:p>
        </w:tc>
        <w:tc>
          <w:tcPr>
            <w:tcW w:w="1560" w:type="dxa"/>
            <w:tcBorders>
              <w:top w:val="nil"/>
              <w:left w:val="single" w:sz="4" w:space="0" w:color="A6A6A6"/>
              <w:bottom w:val="single" w:sz="4" w:space="0" w:color="A6A6A6"/>
              <w:right w:val="single" w:sz="4" w:space="0" w:color="A6A6A6"/>
            </w:tcBorders>
            <w:shd w:val="clear" w:color="auto" w:fill="auto"/>
          </w:tcPr>
          <w:p w14:paraId="4010FDF6" w14:textId="77777777" w:rsidR="000E1175" w:rsidRDefault="00977D19">
            <w:pPr>
              <w:spacing w:after="0" w:line="240" w:lineRule="auto"/>
              <w:jc w:val="left"/>
              <w:rPr>
                <w:rFonts w:eastAsia="Times New Roman" w:cs="Arial"/>
                <w:b/>
                <w:bCs/>
                <w:color w:val="0000FF"/>
                <w:sz w:val="16"/>
                <w:szCs w:val="16"/>
                <w:u w:val="single"/>
              </w:rPr>
            </w:pPr>
            <w:hyperlink r:id="rId46" w:history="1">
              <w:r w:rsidR="00630330">
                <w:rPr>
                  <w:rFonts w:eastAsia="Times New Roman" w:cs="Arial"/>
                  <w:b/>
                  <w:bCs/>
                  <w:color w:val="0000FF"/>
                  <w:sz w:val="16"/>
                  <w:szCs w:val="16"/>
                  <w:u w:val="single"/>
                </w:rPr>
                <w:t>R1-2204819</w:t>
              </w:r>
            </w:hyperlink>
          </w:p>
        </w:tc>
        <w:tc>
          <w:tcPr>
            <w:tcW w:w="4961" w:type="dxa"/>
            <w:tcBorders>
              <w:top w:val="nil"/>
              <w:left w:val="nil"/>
              <w:bottom w:val="single" w:sz="4" w:space="0" w:color="A6A6A6"/>
              <w:right w:val="single" w:sz="4" w:space="0" w:color="A6A6A6"/>
            </w:tcBorders>
            <w:shd w:val="clear" w:color="auto" w:fill="auto"/>
          </w:tcPr>
          <w:p w14:paraId="66EB9B69"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capacity enhancements for XR applications</w:t>
            </w:r>
          </w:p>
        </w:tc>
        <w:tc>
          <w:tcPr>
            <w:tcW w:w="2359" w:type="dxa"/>
            <w:tcBorders>
              <w:top w:val="nil"/>
              <w:left w:val="nil"/>
              <w:bottom w:val="single" w:sz="4" w:space="0" w:color="A6A6A6"/>
              <w:right w:val="single" w:sz="4" w:space="0" w:color="A6A6A6"/>
            </w:tcBorders>
            <w:shd w:val="clear" w:color="auto" w:fill="auto"/>
          </w:tcPr>
          <w:p w14:paraId="77B5EB33"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Intel Corporation</w:t>
            </w:r>
          </w:p>
        </w:tc>
      </w:tr>
      <w:tr w:rsidR="000E1175" w14:paraId="5BEA490B" w14:textId="77777777">
        <w:trPr>
          <w:trHeight w:val="449"/>
        </w:trPr>
        <w:tc>
          <w:tcPr>
            <w:tcW w:w="562" w:type="dxa"/>
            <w:tcBorders>
              <w:top w:val="nil"/>
              <w:left w:val="single" w:sz="4" w:space="0" w:color="A6A6A6"/>
              <w:bottom w:val="single" w:sz="4" w:space="0" w:color="A6A6A6"/>
              <w:right w:val="single" w:sz="4" w:space="0" w:color="A6A6A6"/>
            </w:tcBorders>
          </w:tcPr>
          <w:p w14:paraId="228BB7BC"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27</w:t>
            </w:r>
          </w:p>
        </w:tc>
        <w:tc>
          <w:tcPr>
            <w:tcW w:w="1560" w:type="dxa"/>
            <w:tcBorders>
              <w:top w:val="nil"/>
              <w:left w:val="single" w:sz="4" w:space="0" w:color="A6A6A6"/>
              <w:bottom w:val="single" w:sz="4" w:space="0" w:color="A6A6A6"/>
              <w:right w:val="single" w:sz="4" w:space="0" w:color="A6A6A6"/>
            </w:tcBorders>
            <w:shd w:val="clear" w:color="auto" w:fill="auto"/>
          </w:tcPr>
          <w:p w14:paraId="65147538" w14:textId="77777777" w:rsidR="000E1175" w:rsidRDefault="00977D19">
            <w:pPr>
              <w:spacing w:after="0" w:line="240" w:lineRule="auto"/>
              <w:jc w:val="left"/>
              <w:rPr>
                <w:rFonts w:eastAsia="Times New Roman" w:cs="Arial"/>
                <w:b/>
                <w:bCs/>
                <w:color w:val="0000FF"/>
                <w:sz w:val="16"/>
                <w:szCs w:val="16"/>
                <w:u w:val="single"/>
              </w:rPr>
            </w:pPr>
            <w:hyperlink r:id="rId47" w:history="1">
              <w:r w:rsidR="00630330">
                <w:rPr>
                  <w:rFonts w:eastAsia="Times New Roman" w:cs="Arial"/>
                  <w:b/>
                  <w:bCs/>
                  <w:color w:val="0000FF"/>
                  <w:sz w:val="16"/>
                  <w:szCs w:val="16"/>
                  <w:u w:val="single"/>
                </w:rPr>
                <w:t>R1-2205056</w:t>
              </w:r>
            </w:hyperlink>
          </w:p>
        </w:tc>
        <w:tc>
          <w:tcPr>
            <w:tcW w:w="4961" w:type="dxa"/>
            <w:tcBorders>
              <w:top w:val="nil"/>
              <w:left w:val="nil"/>
              <w:bottom w:val="single" w:sz="4" w:space="0" w:color="A6A6A6"/>
              <w:right w:val="single" w:sz="4" w:space="0" w:color="A6A6A6"/>
            </w:tcBorders>
            <w:shd w:val="clear" w:color="auto" w:fill="auto"/>
          </w:tcPr>
          <w:p w14:paraId="5CE1E1F3" w14:textId="77777777" w:rsidR="000E1175" w:rsidRDefault="00630330">
            <w:pPr>
              <w:spacing w:after="0" w:line="240" w:lineRule="auto"/>
              <w:jc w:val="left"/>
              <w:rPr>
                <w:rFonts w:eastAsia="Times New Roman" w:cs="Arial"/>
                <w:sz w:val="16"/>
                <w:szCs w:val="16"/>
              </w:rPr>
            </w:pPr>
            <w:r>
              <w:rPr>
                <w:rFonts w:eastAsia="Times New Roman" w:cs="Arial"/>
                <w:sz w:val="16"/>
                <w:szCs w:val="16"/>
              </w:rPr>
              <w:t>Capacity enhancement techniques for XR</w:t>
            </w:r>
          </w:p>
        </w:tc>
        <w:tc>
          <w:tcPr>
            <w:tcW w:w="2359" w:type="dxa"/>
            <w:tcBorders>
              <w:top w:val="nil"/>
              <w:left w:val="nil"/>
              <w:bottom w:val="single" w:sz="4" w:space="0" w:color="A6A6A6"/>
              <w:right w:val="single" w:sz="4" w:space="0" w:color="A6A6A6"/>
            </w:tcBorders>
            <w:shd w:val="clear" w:color="auto" w:fill="auto"/>
          </w:tcPr>
          <w:p w14:paraId="60A603BD" w14:textId="77777777" w:rsidR="000E1175" w:rsidRDefault="00630330">
            <w:pPr>
              <w:spacing w:after="0" w:line="240" w:lineRule="auto"/>
              <w:jc w:val="left"/>
              <w:rPr>
                <w:rFonts w:eastAsia="Times New Roman" w:cs="Arial"/>
                <w:sz w:val="16"/>
                <w:szCs w:val="16"/>
              </w:rPr>
            </w:pPr>
            <w:r>
              <w:rPr>
                <w:rFonts w:eastAsia="Times New Roman" w:cs="Arial"/>
                <w:sz w:val="16"/>
                <w:szCs w:val="16"/>
              </w:rPr>
              <w:t>Qualcomm Incorporated</w:t>
            </w:r>
          </w:p>
        </w:tc>
      </w:tr>
      <w:tr w:rsidR="000E1175" w14:paraId="4D5DC995" w14:textId="77777777">
        <w:trPr>
          <w:trHeight w:val="449"/>
        </w:trPr>
        <w:tc>
          <w:tcPr>
            <w:tcW w:w="562" w:type="dxa"/>
            <w:tcBorders>
              <w:top w:val="nil"/>
              <w:left w:val="single" w:sz="4" w:space="0" w:color="A6A6A6"/>
              <w:bottom w:val="single" w:sz="4" w:space="0" w:color="A6A6A6"/>
              <w:right w:val="single" w:sz="4" w:space="0" w:color="A6A6A6"/>
            </w:tcBorders>
          </w:tcPr>
          <w:p w14:paraId="46010D9A"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28</w:t>
            </w:r>
          </w:p>
        </w:tc>
        <w:tc>
          <w:tcPr>
            <w:tcW w:w="1560" w:type="dxa"/>
            <w:tcBorders>
              <w:top w:val="nil"/>
              <w:left w:val="single" w:sz="4" w:space="0" w:color="A6A6A6"/>
              <w:bottom w:val="single" w:sz="4" w:space="0" w:color="A6A6A6"/>
              <w:right w:val="single" w:sz="4" w:space="0" w:color="A6A6A6"/>
            </w:tcBorders>
            <w:shd w:val="clear" w:color="auto" w:fill="auto"/>
          </w:tcPr>
          <w:p w14:paraId="3173A849" w14:textId="77777777" w:rsidR="000E1175" w:rsidRDefault="00977D19">
            <w:pPr>
              <w:spacing w:after="0" w:line="240" w:lineRule="auto"/>
              <w:jc w:val="left"/>
              <w:rPr>
                <w:rFonts w:eastAsia="Times New Roman" w:cs="Arial"/>
                <w:b/>
                <w:bCs/>
                <w:color w:val="0000FF"/>
                <w:sz w:val="16"/>
                <w:szCs w:val="16"/>
                <w:u w:val="single"/>
              </w:rPr>
            </w:pPr>
            <w:hyperlink r:id="rId48" w:history="1">
              <w:r w:rsidR="00630330">
                <w:rPr>
                  <w:rFonts w:eastAsia="Times New Roman" w:cs="Arial"/>
                  <w:b/>
                  <w:bCs/>
                  <w:color w:val="0000FF"/>
                  <w:sz w:val="16"/>
                  <w:szCs w:val="16"/>
                  <w:u w:val="single"/>
                </w:rPr>
                <w:t>R1-2205072</w:t>
              </w:r>
            </w:hyperlink>
          </w:p>
        </w:tc>
        <w:tc>
          <w:tcPr>
            <w:tcW w:w="4961" w:type="dxa"/>
            <w:tcBorders>
              <w:top w:val="nil"/>
              <w:left w:val="nil"/>
              <w:bottom w:val="single" w:sz="4" w:space="0" w:color="A6A6A6"/>
              <w:right w:val="single" w:sz="4" w:space="0" w:color="A6A6A6"/>
            </w:tcBorders>
            <w:shd w:val="clear" w:color="auto" w:fill="auto"/>
          </w:tcPr>
          <w:p w14:paraId="3D0BBC1B" w14:textId="77777777" w:rsidR="000E1175" w:rsidRDefault="00630330">
            <w:pPr>
              <w:spacing w:after="0" w:line="240" w:lineRule="auto"/>
              <w:jc w:val="left"/>
              <w:rPr>
                <w:rFonts w:eastAsia="Times New Roman" w:cs="Arial"/>
                <w:sz w:val="16"/>
                <w:szCs w:val="16"/>
              </w:rPr>
            </w:pPr>
            <w:proofErr w:type="spellStart"/>
            <w:r>
              <w:rPr>
                <w:rFonts w:eastAsia="Times New Roman" w:cs="Arial"/>
                <w:sz w:val="16"/>
                <w:szCs w:val="16"/>
              </w:rPr>
              <w:t>Disscusion</w:t>
            </w:r>
            <w:proofErr w:type="spellEnd"/>
            <w:r>
              <w:rPr>
                <w:rFonts w:eastAsia="Times New Roman" w:cs="Arial"/>
                <w:sz w:val="16"/>
                <w:szCs w:val="16"/>
              </w:rPr>
              <w:t xml:space="preserve"> on XR-specific capacity enhancements techniques</w:t>
            </w:r>
          </w:p>
        </w:tc>
        <w:tc>
          <w:tcPr>
            <w:tcW w:w="2359" w:type="dxa"/>
            <w:tcBorders>
              <w:top w:val="nil"/>
              <w:left w:val="nil"/>
              <w:bottom w:val="single" w:sz="4" w:space="0" w:color="A6A6A6"/>
              <w:right w:val="single" w:sz="4" w:space="0" w:color="A6A6A6"/>
            </w:tcBorders>
            <w:shd w:val="clear" w:color="auto" w:fill="auto"/>
          </w:tcPr>
          <w:p w14:paraId="063C2B82" w14:textId="60584FC4" w:rsidR="000E1175" w:rsidRDefault="0063735C">
            <w:pPr>
              <w:spacing w:after="0" w:line="240" w:lineRule="auto"/>
              <w:jc w:val="left"/>
              <w:rPr>
                <w:rFonts w:eastAsia="Times New Roman" w:cs="Arial"/>
                <w:sz w:val="16"/>
                <w:szCs w:val="16"/>
              </w:rPr>
            </w:pPr>
            <w:r>
              <w:rPr>
                <w:rFonts w:eastAsia="Times New Roman" w:cs="Arial"/>
                <w:sz w:val="16"/>
                <w:szCs w:val="16"/>
              </w:rPr>
              <w:t>FGI</w:t>
            </w:r>
          </w:p>
        </w:tc>
      </w:tr>
    </w:tbl>
    <w:p w14:paraId="0B9E655C" w14:textId="77777777" w:rsidR="000E1175" w:rsidRDefault="000E1175">
      <w:pPr>
        <w:rPr>
          <w:lang w:eastAsia="ja-JP"/>
        </w:rPr>
      </w:pPr>
    </w:p>
    <w:sectPr w:rsidR="000E1175">
      <w:headerReference w:type="even" r:id="rId49"/>
      <w:footerReference w:type="default" r:id="rId5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84E50" w14:textId="77777777" w:rsidR="00977D19" w:rsidRDefault="00977D19">
      <w:pPr>
        <w:spacing w:line="240" w:lineRule="auto"/>
      </w:pPr>
      <w:r>
        <w:separator/>
      </w:r>
    </w:p>
  </w:endnote>
  <w:endnote w:type="continuationSeparator" w:id="0">
    <w:p w14:paraId="52859602" w14:textId="77777777" w:rsidR="00977D19" w:rsidRDefault="00977D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66CBE" w14:textId="77777777" w:rsidR="000E1175" w:rsidRDefault="0063033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32CE1" w14:textId="77777777" w:rsidR="00977D19" w:rsidRDefault="00977D19">
      <w:pPr>
        <w:spacing w:after="0" w:line="240" w:lineRule="auto"/>
      </w:pPr>
      <w:r>
        <w:separator/>
      </w:r>
    </w:p>
  </w:footnote>
  <w:footnote w:type="continuationSeparator" w:id="0">
    <w:p w14:paraId="1203150A" w14:textId="77777777" w:rsidR="00977D19" w:rsidRDefault="00977D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D477A" w14:textId="77777777" w:rsidR="000E1175" w:rsidRDefault="006303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4B548CC"/>
    <w:multiLevelType w:val="hybridMultilevel"/>
    <w:tmpl w:val="B156E51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E47987"/>
    <w:multiLevelType w:val="hybridMultilevel"/>
    <w:tmpl w:val="F0B6F8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0B3FB2"/>
    <w:multiLevelType w:val="hybridMultilevel"/>
    <w:tmpl w:val="932C6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C741F2"/>
    <w:multiLevelType w:val="hybridMultilevel"/>
    <w:tmpl w:val="29D4EDA2"/>
    <w:lvl w:ilvl="0" w:tplc="20000001">
      <w:start w:val="1"/>
      <w:numFmt w:val="bullet"/>
      <w:lvlText w:val=""/>
      <w:lvlJc w:val="left"/>
      <w:pPr>
        <w:ind w:left="1494" w:hanging="360"/>
      </w:pPr>
      <w:rPr>
        <w:rFonts w:ascii="Symbol" w:hAnsi="Symbol" w:hint="default"/>
      </w:rPr>
    </w:lvl>
    <w:lvl w:ilvl="1" w:tplc="20000003">
      <w:start w:val="1"/>
      <w:numFmt w:val="bullet"/>
      <w:lvlText w:val="o"/>
      <w:lvlJc w:val="left"/>
      <w:pPr>
        <w:ind w:left="2214" w:hanging="360"/>
      </w:pPr>
      <w:rPr>
        <w:rFonts w:ascii="Courier New" w:hAnsi="Courier New" w:cs="Courier New" w:hint="default"/>
      </w:rPr>
    </w:lvl>
    <w:lvl w:ilvl="2" w:tplc="20000005">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3165BA"/>
    <w:multiLevelType w:val="hybridMultilevel"/>
    <w:tmpl w:val="CC4C0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EC7415"/>
    <w:multiLevelType w:val="hybridMultilevel"/>
    <w:tmpl w:val="8BFE2E9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1" w15:restartNumberingAfterBreak="0">
    <w:nsid w:val="181808FE"/>
    <w:multiLevelType w:val="hybridMultilevel"/>
    <w:tmpl w:val="349A4B0A"/>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18180DEE"/>
    <w:multiLevelType w:val="multilevel"/>
    <w:tmpl w:val="18180D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23D97FB4"/>
    <w:multiLevelType w:val="multilevel"/>
    <w:tmpl w:val="EED8897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8CC486B"/>
    <w:multiLevelType w:val="hybridMultilevel"/>
    <w:tmpl w:val="D06690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A65758"/>
    <w:multiLevelType w:val="multilevel"/>
    <w:tmpl w:val="31A6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38165C"/>
    <w:multiLevelType w:val="hybridMultilevel"/>
    <w:tmpl w:val="F544C85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5C80964"/>
    <w:multiLevelType w:val="multilevel"/>
    <w:tmpl w:val="35C80964"/>
    <w:lvl w:ilvl="0">
      <w:start w:val="3"/>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6BC1841"/>
    <w:multiLevelType w:val="multilevel"/>
    <w:tmpl w:val="36BC1841"/>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3455F26"/>
    <w:multiLevelType w:val="multilevel"/>
    <w:tmpl w:val="43455F26"/>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C22DDE"/>
    <w:multiLevelType w:val="multilevel"/>
    <w:tmpl w:val="43C22DDE"/>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48C6FBB"/>
    <w:multiLevelType w:val="multilevel"/>
    <w:tmpl w:val="448C6F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756188"/>
    <w:multiLevelType w:val="multilevel"/>
    <w:tmpl w:val="45756188"/>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997630E"/>
    <w:multiLevelType w:val="hybridMultilevel"/>
    <w:tmpl w:val="9CE2F004"/>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D382731"/>
    <w:multiLevelType w:val="hybridMultilevel"/>
    <w:tmpl w:val="7772B4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F6B07EA"/>
    <w:multiLevelType w:val="multilevel"/>
    <w:tmpl w:val="EED8897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9642B16"/>
    <w:multiLevelType w:val="hybridMultilevel"/>
    <w:tmpl w:val="53AEA7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 w15:restartNumberingAfterBreak="0">
    <w:nsid w:val="670331E1"/>
    <w:multiLevelType w:val="multilevel"/>
    <w:tmpl w:val="670331E1"/>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8C25B4"/>
    <w:multiLevelType w:val="multilevel"/>
    <w:tmpl w:val="678C2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A61107"/>
    <w:multiLevelType w:val="hybridMultilevel"/>
    <w:tmpl w:val="F52E98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9" w15:restartNumberingAfterBreak="0">
    <w:nsid w:val="6FC46F90"/>
    <w:multiLevelType w:val="hybridMultilevel"/>
    <w:tmpl w:val="9198EB8A"/>
    <w:lvl w:ilvl="0" w:tplc="F50A47C4">
      <w:start w:val="1"/>
      <w:numFmt w:val="bullet"/>
      <w:lvlText w:val=""/>
      <w:lvlJc w:val="left"/>
      <w:pPr>
        <w:ind w:left="567" w:hanging="567"/>
      </w:pPr>
      <w:rPr>
        <w:rFonts w:ascii="Symbol" w:hAnsi="Symbol" w:hint="default"/>
      </w:rPr>
    </w:lvl>
    <w:lvl w:ilvl="1" w:tplc="3A32E4F8">
      <w:start w:val="1"/>
      <w:numFmt w:val="bullet"/>
      <w:lvlText w:val="o"/>
      <w:lvlJc w:val="left"/>
      <w:pPr>
        <w:ind w:left="1077" w:firstLine="3"/>
      </w:pPr>
      <w:rPr>
        <w:rFonts w:ascii="Courier New" w:hAnsi="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50" w15:restartNumberingAfterBreak="0">
    <w:nsid w:val="70745C60"/>
    <w:multiLevelType w:val="multilevel"/>
    <w:tmpl w:val="70745C60"/>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51"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3" w15:restartNumberingAfterBreak="0">
    <w:nsid w:val="785F2AAB"/>
    <w:multiLevelType w:val="multilevel"/>
    <w:tmpl w:val="9614FEC8"/>
    <w:lvl w:ilvl="0">
      <w:start w:val="2"/>
      <w:numFmt w:val="decimal"/>
      <w:lvlText w:val="%1"/>
      <w:lvlJc w:val="left"/>
      <w:pPr>
        <w:ind w:left="1140" w:hanging="1140"/>
      </w:pPr>
      <w:rPr>
        <w:rFonts w:hint="default"/>
      </w:rPr>
    </w:lvl>
    <w:lvl w:ilvl="1">
      <w:start w:val="5"/>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2"/>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C0E03E0"/>
    <w:multiLevelType w:val="hybridMultilevel"/>
    <w:tmpl w:val="D3C251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3"/>
  </w:num>
  <w:num w:numId="2">
    <w:abstractNumId w:val="13"/>
  </w:num>
  <w:num w:numId="3">
    <w:abstractNumId w:val="15"/>
  </w:num>
  <w:num w:numId="4">
    <w:abstractNumId w:val="7"/>
  </w:num>
  <w:num w:numId="5">
    <w:abstractNumId w:val="52"/>
  </w:num>
  <w:num w:numId="6">
    <w:abstractNumId w:val="20"/>
  </w:num>
  <w:num w:numId="7">
    <w:abstractNumId w:val="47"/>
  </w:num>
  <w:num w:numId="8">
    <w:abstractNumId w:val="0"/>
  </w:num>
  <w:num w:numId="9">
    <w:abstractNumId w:val="37"/>
  </w:num>
  <w:num w:numId="10">
    <w:abstractNumId w:val="23"/>
  </w:num>
  <w:num w:numId="11">
    <w:abstractNumId w:val="40"/>
  </w:num>
  <w:num w:numId="12">
    <w:abstractNumId w:val="41"/>
  </w:num>
  <w:num w:numId="13">
    <w:abstractNumId w:val="28"/>
  </w:num>
  <w:num w:numId="14">
    <w:abstractNumId w:val="48"/>
  </w:num>
  <w:num w:numId="15">
    <w:abstractNumId w:val="1"/>
  </w:num>
  <w:num w:numId="16">
    <w:abstractNumId w:val="36"/>
  </w:num>
  <w:num w:numId="1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num>
  <w:num w:numId="19">
    <w:abstractNumId w:val="33"/>
  </w:num>
  <w:num w:numId="20">
    <w:abstractNumId w:val="27"/>
  </w:num>
  <w:num w:numId="21">
    <w:abstractNumId w:val="31"/>
  </w:num>
  <w:num w:numId="22">
    <w:abstractNumId w:val="17"/>
  </w:num>
  <w:num w:numId="23">
    <w:abstractNumId w:val="51"/>
  </w:num>
  <w:num w:numId="24">
    <w:abstractNumId w:val="50"/>
  </w:num>
  <w:num w:numId="25">
    <w:abstractNumId w:val="32"/>
  </w:num>
  <w:num w:numId="26">
    <w:abstractNumId w:val="30"/>
  </w:num>
  <w:num w:numId="27">
    <w:abstractNumId w:val="12"/>
  </w:num>
  <w:num w:numId="28">
    <w:abstractNumId w:val="45"/>
  </w:num>
  <w:num w:numId="29">
    <w:abstractNumId w:val="22"/>
  </w:num>
  <w:num w:numId="30">
    <w:abstractNumId w:val="29"/>
  </w:num>
  <w:num w:numId="31">
    <w:abstractNumId w:val="19"/>
  </w:num>
  <w:num w:numId="32">
    <w:abstractNumId w:val="35"/>
  </w:num>
  <w:num w:numId="33">
    <w:abstractNumId w:val="2"/>
  </w:num>
  <w:num w:numId="34">
    <w:abstractNumId w:val="6"/>
  </w:num>
  <w:num w:numId="35">
    <w:abstractNumId w:val="9"/>
  </w:num>
  <w:num w:numId="36">
    <w:abstractNumId w:val="53"/>
  </w:num>
  <w:num w:numId="37">
    <w:abstractNumId w:val="16"/>
  </w:num>
  <w:num w:numId="38">
    <w:abstractNumId w:val="42"/>
  </w:num>
  <w:num w:numId="39">
    <w:abstractNumId w:val="38"/>
  </w:num>
  <w:num w:numId="40">
    <w:abstractNumId w:val="39"/>
  </w:num>
  <w:num w:numId="41">
    <w:abstractNumId w:val="49"/>
  </w:num>
  <w:num w:numId="42">
    <w:abstractNumId w:val="10"/>
  </w:num>
  <w:num w:numId="43">
    <w:abstractNumId w:val="8"/>
  </w:num>
  <w:num w:numId="44">
    <w:abstractNumId w:val="24"/>
  </w:num>
  <w:num w:numId="45">
    <w:abstractNumId w:val="34"/>
  </w:num>
  <w:num w:numId="46">
    <w:abstractNumId w:val="11"/>
  </w:num>
  <w:num w:numId="47">
    <w:abstractNumId w:val="14"/>
  </w:num>
  <w:num w:numId="48">
    <w:abstractNumId w:val="18"/>
  </w:num>
  <w:num w:numId="49">
    <w:abstractNumId w:val="25"/>
  </w:num>
  <w:num w:numId="50">
    <w:abstractNumId w:val="26"/>
  </w:num>
  <w:num w:numId="51">
    <w:abstractNumId w:val="54"/>
  </w:num>
  <w:num w:numId="52">
    <w:abstractNumId w:val="4"/>
  </w:num>
  <w:num w:numId="53">
    <w:abstractNumId w:val="46"/>
  </w:num>
  <w:num w:numId="54">
    <w:abstractNumId w:val="5"/>
  </w:num>
  <w:num w:numId="55">
    <w:abstractNumId w:val="8"/>
  </w:num>
  <w:num w:numId="56">
    <w:abstractNumId w:val="34"/>
  </w:num>
  <w:num w:numId="57">
    <w:abstractNumId w:val="35"/>
  </w:num>
  <w:num w:numId="58">
    <w:abstractNumId w:val="11"/>
  </w:num>
  <w:num w:numId="59">
    <w:abstractNumId w:val="26"/>
  </w:num>
  <w:num w:numId="60">
    <w:abstractNumId w:val="18"/>
  </w:num>
  <w:num w:numId="61">
    <w:abstractNumId w:val="25"/>
  </w:num>
  <w:num w:numId="62">
    <w:abstractNumId w:val="24"/>
  </w:num>
  <w:num w:numId="63">
    <w:abstractNumId w:val="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BBFB6728"/>
    <w:rsid w:val="00000029"/>
    <w:rsid w:val="000000CD"/>
    <w:rsid w:val="00000596"/>
    <w:rsid w:val="000006E1"/>
    <w:rsid w:val="00000800"/>
    <w:rsid w:val="00000E48"/>
    <w:rsid w:val="0000147C"/>
    <w:rsid w:val="00001AF4"/>
    <w:rsid w:val="00001C4C"/>
    <w:rsid w:val="00001CD6"/>
    <w:rsid w:val="00001F4C"/>
    <w:rsid w:val="0000209B"/>
    <w:rsid w:val="000020A2"/>
    <w:rsid w:val="0000261F"/>
    <w:rsid w:val="00002A37"/>
    <w:rsid w:val="000030DE"/>
    <w:rsid w:val="0000357A"/>
    <w:rsid w:val="00003973"/>
    <w:rsid w:val="00003A49"/>
    <w:rsid w:val="00003B3B"/>
    <w:rsid w:val="00004244"/>
    <w:rsid w:val="00004C11"/>
    <w:rsid w:val="00004D5F"/>
    <w:rsid w:val="00004FA6"/>
    <w:rsid w:val="0000548F"/>
    <w:rsid w:val="0000564C"/>
    <w:rsid w:val="00005C12"/>
    <w:rsid w:val="00005F5A"/>
    <w:rsid w:val="00006178"/>
    <w:rsid w:val="0000626B"/>
    <w:rsid w:val="000062A5"/>
    <w:rsid w:val="00006446"/>
    <w:rsid w:val="000066CB"/>
    <w:rsid w:val="00006896"/>
    <w:rsid w:val="00006FA8"/>
    <w:rsid w:val="00006FDA"/>
    <w:rsid w:val="000071E4"/>
    <w:rsid w:val="00007201"/>
    <w:rsid w:val="0000794B"/>
    <w:rsid w:val="00007B80"/>
    <w:rsid w:val="00007C1A"/>
    <w:rsid w:val="00007CDC"/>
    <w:rsid w:val="00007DE6"/>
    <w:rsid w:val="00010783"/>
    <w:rsid w:val="00010784"/>
    <w:rsid w:val="00010A04"/>
    <w:rsid w:val="00010DF9"/>
    <w:rsid w:val="000113EE"/>
    <w:rsid w:val="00011578"/>
    <w:rsid w:val="00011717"/>
    <w:rsid w:val="00011726"/>
    <w:rsid w:val="000117FF"/>
    <w:rsid w:val="0001193A"/>
    <w:rsid w:val="00011B28"/>
    <w:rsid w:val="00011D77"/>
    <w:rsid w:val="00012550"/>
    <w:rsid w:val="00012AF7"/>
    <w:rsid w:val="00012B3B"/>
    <w:rsid w:val="00012F37"/>
    <w:rsid w:val="00013DBD"/>
    <w:rsid w:val="00013E0A"/>
    <w:rsid w:val="00013E9B"/>
    <w:rsid w:val="00013F65"/>
    <w:rsid w:val="00014220"/>
    <w:rsid w:val="00014679"/>
    <w:rsid w:val="000148E1"/>
    <w:rsid w:val="00014A56"/>
    <w:rsid w:val="00014F25"/>
    <w:rsid w:val="00014F5D"/>
    <w:rsid w:val="000152BA"/>
    <w:rsid w:val="0001538B"/>
    <w:rsid w:val="00015730"/>
    <w:rsid w:val="000158AB"/>
    <w:rsid w:val="00015A50"/>
    <w:rsid w:val="00015CA0"/>
    <w:rsid w:val="00015CE3"/>
    <w:rsid w:val="00015D15"/>
    <w:rsid w:val="00015DE3"/>
    <w:rsid w:val="000169C9"/>
    <w:rsid w:val="00016D2B"/>
    <w:rsid w:val="000170CD"/>
    <w:rsid w:val="00017215"/>
    <w:rsid w:val="000177C5"/>
    <w:rsid w:val="00017C75"/>
    <w:rsid w:val="00017EBD"/>
    <w:rsid w:val="00017F71"/>
    <w:rsid w:val="00020013"/>
    <w:rsid w:val="0002006B"/>
    <w:rsid w:val="000208A2"/>
    <w:rsid w:val="00021029"/>
    <w:rsid w:val="000210A1"/>
    <w:rsid w:val="00021B4A"/>
    <w:rsid w:val="0002205B"/>
    <w:rsid w:val="00022461"/>
    <w:rsid w:val="00022772"/>
    <w:rsid w:val="000238B0"/>
    <w:rsid w:val="000238EF"/>
    <w:rsid w:val="00023CBC"/>
    <w:rsid w:val="00023DF0"/>
    <w:rsid w:val="00024F18"/>
    <w:rsid w:val="000254FA"/>
    <w:rsid w:val="0002564D"/>
    <w:rsid w:val="0002580E"/>
    <w:rsid w:val="000258A3"/>
    <w:rsid w:val="00025A57"/>
    <w:rsid w:val="00025B62"/>
    <w:rsid w:val="00025D60"/>
    <w:rsid w:val="00025E3D"/>
    <w:rsid w:val="00025ECA"/>
    <w:rsid w:val="00026740"/>
    <w:rsid w:val="00026769"/>
    <w:rsid w:val="00026B3A"/>
    <w:rsid w:val="00026B76"/>
    <w:rsid w:val="00026C37"/>
    <w:rsid w:val="00026D6C"/>
    <w:rsid w:val="00026F61"/>
    <w:rsid w:val="00026FA4"/>
    <w:rsid w:val="00026FF2"/>
    <w:rsid w:val="00027218"/>
    <w:rsid w:val="0002739A"/>
    <w:rsid w:val="000276EF"/>
    <w:rsid w:val="00027AA8"/>
    <w:rsid w:val="000302AB"/>
    <w:rsid w:val="00030B12"/>
    <w:rsid w:val="00030FBB"/>
    <w:rsid w:val="0003145A"/>
    <w:rsid w:val="000318EC"/>
    <w:rsid w:val="00031B09"/>
    <w:rsid w:val="00032068"/>
    <w:rsid w:val="00032195"/>
    <w:rsid w:val="0003235C"/>
    <w:rsid w:val="0003239F"/>
    <w:rsid w:val="000325B8"/>
    <w:rsid w:val="00032729"/>
    <w:rsid w:val="000329C8"/>
    <w:rsid w:val="00032A22"/>
    <w:rsid w:val="00032C3C"/>
    <w:rsid w:val="00032C8E"/>
    <w:rsid w:val="00032E92"/>
    <w:rsid w:val="0003300E"/>
    <w:rsid w:val="0003388E"/>
    <w:rsid w:val="00033ADE"/>
    <w:rsid w:val="00033CF9"/>
    <w:rsid w:val="00033EB0"/>
    <w:rsid w:val="00034529"/>
    <w:rsid w:val="000346CE"/>
    <w:rsid w:val="0003479A"/>
    <w:rsid w:val="000348C9"/>
    <w:rsid w:val="00034958"/>
    <w:rsid w:val="00034B42"/>
    <w:rsid w:val="00034C15"/>
    <w:rsid w:val="00035354"/>
    <w:rsid w:val="0003566A"/>
    <w:rsid w:val="000357EF"/>
    <w:rsid w:val="0003597C"/>
    <w:rsid w:val="00035AFB"/>
    <w:rsid w:val="0003632E"/>
    <w:rsid w:val="000363C0"/>
    <w:rsid w:val="000363FB"/>
    <w:rsid w:val="000365BE"/>
    <w:rsid w:val="0003660E"/>
    <w:rsid w:val="00036BA1"/>
    <w:rsid w:val="00036CDF"/>
    <w:rsid w:val="00037784"/>
    <w:rsid w:val="00037D24"/>
    <w:rsid w:val="00037E27"/>
    <w:rsid w:val="00037E45"/>
    <w:rsid w:val="00037EF9"/>
    <w:rsid w:val="00037FD1"/>
    <w:rsid w:val="00040519"/>
    <w:rsid w:val="0004056A"/>
    <w:rsid w:val="0004059A"/>
    <w:rsid w:val="000406E1"/>
    <w:rsid w:val="000407C3"/>
    <w:rsid w:val="00040B85"/>
    <w:rsid w:val="00040F10"/>
    <w:rsid w:val="0004124C"/>
    <w:rsid w:val="00041AFB"/>
    <w:rsid w:val="00041B19"/>
    <w:rsid w:val="00041BD8"/>
    <w:rsid w:val="00041C68"/>
    <w:rsid w:val="0004203E"/>
    <w:rsid w:val="00042232"/>
    <w:rsid w:val="000422E2"/>
    <w:rsid w:val="00042367"/>
    <w:rsid w:val="000423F6"/>
    <w:rsid w:val="00042A1D"/>
    <w:rsid w:val="00042BD3"/>
    <w:rsid w:val="00042F22"/>
    <w:rsid w:val="00042FF7"/>
    <w:rsid w:val="000432F4"/>
    <w:rsid w:val="0004331C"/>
    <w:rsid w:val="000433BB"/>
    <w:rsid w:val="00043FD1"/>
    <w:rsid w:val="0004405A"/>
    <w:rsid w:val="000440A0"/>
    <w:rsid w:val="00044104"/>
    <w:rsid w:val="00044263"/>
    <w:rsid w:val="0004444E"/>
    <w:rsid w:val="000444BC"/>
    <w:rsid w:val="000444EF"/>
    <w:rsid w:val="00044CE7"/>
    <w:rsid w:val="00044DE5"/>
    <w:rsid w:val="0004504A"/>
    <w:rsid w:val="00045157"/>
    <w:rsid w:val="000455C6"/>
    <w:rsid w:val="0004588F"/>
    <w:rsid w:val="00045B62"/>
    <w:rsid w:val="00045BBA"/>
    <w:rsid w:val="00045EA4"/>
    <w:rsid w:val="00045F89"/>
    <w:rsid w:val="00046047"/>
    <w:rsid w:val="0004623D"/>
    <w:rsid w:val="0004689A"/>
    <w:rsid w:val="0004692C"/>
    <w:rsid w:val="0004702C"/>
    <w:rsid w:val="000474E9"/>
    <w:rsid w:val="000478D8"/>
    <w:rsid w:val="00047AEC"/>
    <w:rsid w:val="00047C24"/>
    <w:rsid w:val="00050133"/>
    <w:rsid w:val="000501D9"/>
    <w:rsid w:val="000503E7"/>
    <w:rsid w:val="00050F15"/>
    <w:rsid w:val="00051235"/>
    <w:rsid w:val="000512D1"/>
    <w:rsid w:val="000513A7"/>
    <w:rsid w:val="00051435"/>
    <w:rsid w:val="00051D8C"/>
    <w:rsid w:val="00052579"/>
    <w:rsid w:val="000526C1"/>
    <w:rsid w:val="000526E4"/>
    <w:rsid w:val="00052A07"/>
    <w:rsid w:val="00052B54"/>
    <w:rsid w:val="00052CE8"/>
    <w:rsid w:val="00052EA4"/>
    <w:rsid w:val="00053016"/>
    <w:rsid w:val="00053230"/>
    <w:rsid w:val="000534E3"/>
    <w:rsid w:val="000536A7"/>
    <w:rsid w:val="000537FE"/>
    <w:rsid w:val="00054269"/>
    <w:rsid w:val="000543F9"/>
    <w:rsid w:val="00054908"/>
    <w:rsid w:val="00054933"/>
    <w:rsid w:val="00054A70"/>
    <w:rsid w:val="00055307"/>
    <w:rsid w:val="00055603"/>
    <w:rsid w:val="0005606A"/>
    <w:rsid w:val="000562ED"/>
    <w:rsid w:val="00056361"/>
    <w:rsid w:val="000567BD"/>
    <w:rsid w:val="000567C6"/>
    <w:rsid w:val="00056F3C"/>
    <w:rsid w:val="0005707A"/>
    <w:rsid w:val="00057117"/>
    <w:rsid w:val="000571A5"/>
    <w:rsid w:val="000571BF"/>
    <w:rsid w:val="0005764A"/>
    <w:rsid w:val="000577E3"/>
    <w:rsid w:val="00057AB9"/>
    <w:rsid w:val="00057AFD"/>
    <w:rsid w:val="00057D14"/>
    <w:rsid w:val="0006000F"/>
    <w:rsid w:val="00060177"/>
    <w:rsid w:val="000601DB"/>
    <w:rsid w:val="00060577"/>
    <w:rsid w:val="0006082E"/>
    <w:rsid w:val="00060958"/>
    <w:rsid w:val="000609C0"/>
    <w:rsid w:val="000609C9"/>
    <w:rsid w:val="00060D92"/>
    <w:rsid w:val="0006103C"/>
    <w:rsid w:val="00061485"/>
    <w:rsid w:val="000616E7"/>
    <w:rsid w:val="00061CC0"/>
    <w:rsid w:val="00062155"/>
    <w:rsid w:val="000621F8"/>
    <w:rsid w:val="000622E9"/>
    <w:rsid w:val="0006240E"/>
    <w:rsid w:val="00062762"/>
    <w:rsid w:val="0006279C"/>
    <w:rsid w:val="00062876"/>
    <w:rsid w:val="00062AF6"/>
    <w:rsid w:val="00063129"/>
    <w:rsid w:val="00063284"/>
    <w:rsid w:val="00063A51"/>
    <w:rsid w:val="00064064"/>
    <w:rsid w:val="000641B5"/>
    <w:rsid w:val="0006487E"/>
    <w:rsid w:val="00064A27"/>
    <w:rsid w:val="000651BA"/>
    <w:rsid w:val="00065438"/>
    <w:rsid w:val="00065626"/>
    <w:rsid w:val="0006570C"/>
    <w:rsid w:val="00065A6C"/>
    <w:rsid w:val="00065E1A"/>
    <w:rsid w:val="0006623F"/>
    <w:rsid w:val="0006656C"/>
    <w:rsid w:val="000666A1"/>
    <w:rsid w:val="00066EA8"/>
    <w:rsid w:val="000670C7"/>
    <w:rsid w:val="000671DC"/>
    <w:rsid w:val="0006737D"/>
    <w:rsid w:val="000673A1"/>
    <w:rsid w:val="00067BC2"/>
    <w:rsid w:val="00067F7A"/>
    <w:rsid w:val="00070297"/>
    <w:rsid w:val="000706E8"/>
    <w:rsid w:val="00070777"/>
    <w:rsid w:val="000707E0"/>
    <w:rsid w:val="000708EB"/>
    <w:rsid w:val="00070A35"/>
    <w:rsid w:val="00070D78"/>
    <w:rsid w:val="000710BA"/>
    <w:rsid w:val="0007116C"/>
    <w:rsid w:val="0007118D"/>
    <w:rsid w:val="00071715"/>
    <w:rsid w:val="00071787"/>
    <w:rsid w:val="00071A42"/>
    <w:rsid w:val="00071FFA"/>
    <w:rsid w:val="00072155"/>
    <w:rsid w:val="0007219C"/>
    <w:rsid w:val="000724EE"/>
    <w:rsid w:val="00072882"/>
    <w:rsid w:val="000728A6"/>
    <w:rsid w:val="00072A9F"/>
    <w:rsid w:val="00072FF5"/>
    <w:rsid w:val="00073493"/>
    <w:rsid w:val="000734D2"/>
    <w:rsid w:val="00073756"/>
    <w:rsid w:val="00073769"/>
    <w:rsid w:val="0007388D"/>
    <w:rsid w:val="00073A03"/>
    <w:rsid w:val="00073BF7"/>
    <w:rsid w:val="00073C7F"/>
    <w:rsid w:val="00073E3E"/>
    <w:rsid w:val="00073ED3"/>
    <w:rsid w:val="0007416F"/>
    <w:rsid w:val="00074208"/>
    <w:rsid w:val="000743C4"/>
    <w:rsid w:val="00074582"/>
    <w:rsid w:val="00074BFA"/>
    <w:rsid w:val="000750E8"/>
    <w:rsid w:val="00075148"/>
    <w:rsid w:val="0007574F"/>
    <w:rsid w:val="00075B69"/>
    <w:rsid w:val="000760E7"/>
    <w:rsid w:val="0007641F"/>
    <w:rsid w:val="000765E8"/>
    <w:rsid w:val="00076915"/>
    <w:rsid w:val="00076B56"/>
    <w:rsid w:val="00076B62"/>
    <w:rsid w:val="000770E5"/>
    <w:rsid w:val="0007769B"/>
    <w:rsid w:val="000777F7"/>
    <w:rsid w:val="00077854"/>
    <w:rsid w:val="000779B0"/>
    <w:rsid w:val="00077A0A"/>
    <w:rsid w:val="00077AB9"/>
    <w:rsid w:val="00077B90"/>
    <w:rsid w:val="00077D71"/>
    <w:rsid w:val="00077E5F"/>
    <w:rsid w:val="00077EE7"/>
    <w:rsid w:val="000801C6"/>
    <w:rsid w:val="0008036A"/>
    <w:rsid w:val="00080480"/>
    <w:rsid w:val="000804BB"/>
    <w:rsid w:val="00080606"/>
    <w:rsid w:val="00080671"/>
    <w:rsid w:val="0008091B"/>
    <w:rsid w:val="00080A22"/>
    <w:rsid w:val="00080B3A"/>
    <w:rsid w:val="00080BCC"/>
    <w:rsid w:val="00080DE8"/>
    <w:rsid w:val="00080E37"/>
    <w:rsid w:val="000810AA"/>
    <w:rsid w:val="000810B5"/>
    <w:rsid w:val="000812DD"/>
    <w:rsid w:val="00081489"/>
    <w:rsid w:val="00081AE6"/>
    <w:rsid w:val="00081AF9"/>
    <w:rsid w:val="00081B47"/>
    <w:rsid w:val="00081BD1"/>
    <w:rsid w:val="00081F04"/>
    <w:rsid w:val="00081F49"/>
    <w:rsid w:val="000821B2"/>
    <w:rsid w:val="00082731"/>
    <w:rsid w:val="00082847"/>
    <w:rsid w:val="00082AEF"/>
    <w:rsid w:val="00082D71"/>
    <w:rsid w:val="00082E1E"/>
    <w:rsid w:val="0008338E"/>
    <w:rsid w:val="000833A9"/>
    <w:rsid w:val="000834E2"/>
    <w:rsid w:val="0008362F"/>
    <w:rsid w:val="00083699"/>
    <w:rsid w:val="00083866"/>
    <w:rsid w:val="00083B7A"/>
    <w:rsid w:val="000841F5"/>
    <w:rsid w:val="000843B3"/>
    <w:rsid w:val="0008449C"/>
    <w:rsid w:val="00084604"/>
    <w:rsid w:val="000847DA"/>
    <w:rsid w:val="00084D55"/>
    <w:rsid w:val="0008507E"/>
    <w:rsid w:val="0008549C"/>
    <w:rsid w:val="000855EB"/>
    <w:rsid w:val="0008565A"/>
    <w:rsid w:val="0008579D"/>
    <w:rsid w:val="000858B3"/>
    <w:rsid w:val="000858D5"/>
    <w:rsid w:val="000858FC"/>
    <w:rsid w:val="0008598C"/>
    <w:rsid w:val="00085B52"/>
    <w:rsid w:val="00085BFE"/>
    <w:rsid w:val="00086324"/>
    <w:rsid w:val="00086507"/>
    <w:rsid w:val="00086538"/>
    <w:rsid w:val="000866F2"/>
    <w:rsid w:val="0008688C"/>
    <w:rsid w:val="000869C5"/>
    <w:rsid w:val="00086D46"/>
    <w:rsid w:val="00086EAB"/>
    <w:rsid w:val="00086EF1"/>
    <w:rsid w:val="00087217"/>
    <w:rsid w:val="0008729A"/>
    <w:rsid w:val="0008734D"/>
    <w:rsid w:val="00087472"/>
    <w:rsid w:val="000875D2"/>
    <w:rsid w:val="0008783C"/>
    <w:rsid w:val="00087980"/>
    <w:rsid w:val="00087B0F"/>
    <w:rsid w:val="00087B2D"/>
    <w:rsid w:val="00087E68"/>
    <w:rsid w:val="00087F93"/>
    <w:rsid w:val="0009009F"/>
    <w:rsid w:val="000900A1"/>
    <w:rsid w:val="00090336"/>
    <w:rsid w:val="0009060C"/>
    <w:rsid w:val="00090768"/>
    <w:rsid w:val="0009082F"/>
    <w:rsid w:val="00090BF5"/>
    <w:rsid w:val="00090C7B"/>
    <w:rsid w:val="00091233"/>
    <w:rsid w:val="000912CE"/>
    <w:rsid w:val="000913CE"/>
    <w:rsid w:val="00091557"/>
    <w:rsid w:val="000915C6"/>
    <w:rsid w:val="0009170E"/>
    <w:rsid w:val="000917EA"/>
    <w:rsid w:val="000918A5"/>
    <w:rsid w:val="00091DCF"/>
    <w:rsid w:val="0009217E"/>
    <w:rsid w:val="000924C1"/>
    <w:rsid w:val="000924F0"/>
    <w:rsid w:val="00092EBD"/>
    <w:rsid w:val="00093025"/>
    <w:rsid w:val="00093474"/>
    <w:rsid w:val="0009349D"/>
    <w:rsid w:val="0009352A"/>
    <w:rsid w:val="0009387B"/>
    <w:rsid w:val="000938D9"/>
    <w:rsid w:val="00093ACE"/>
    <w:rsid w:val="000940AD"/>
    <w:rsid w:val="00094252"/>
    <w:rsid w:val="00094529"/>
    <w:rsid w:val="00094863"/>
    <w:rsid w:val="00094A4B"/>
    <w:rsid w:val="00094AE6"/>
    <w:rsid w:val="0009510F"/>
    <w:rsid w:val="00095272"/>
    <w:rsid w:val="00095AA5"/>
    <w:rsid w:val="00095B7C"/>
    <w:rsid w:val="00095BD9"/>
    <w:rsid w:val="00095F6E"/>
    <w:rsid w:val="000961DC"/>
    <w:rsid w:val="00096282"/>
    <w:rsid w:val="000966B4"/>
    <w:rsid w:val="00096727"/>
    <w:rsid w:val="00096D4D"/>
    <w:rsid w:val="0009770C"/>
    <w:rsid w:val="000978C2"/>
    <w:rsid w:val="00097CED"/>
    <w:rsid w:val="00097DB0"/>
    <w:rsid w:val="00097F95"/>
    <w:rsid w:val="000A006E"/>
    <w:rsid w:val="000A00BA"/>
    <w:rsid w:val="000A017E"/>
    <w:rsid w:val="000A05A1"/>
    <w:rsid w:val="000A0809"/>
    <w:rsid w:val="000A0AE5"/>
    <w:rsid w:val="000A0D40"/>
    <w:rsid w:val="000A0DA4"/>
    <w:rsid w:val="000A0FD7"/>
    <w:rsid w:val="000A1018"/>
    <w:rsid w:val="000A15F1"/>
    <w:rsid w:val="000A1671"/>
    <w:rsid w:val="000A17C4"/>
    <w:rsid w:val="000A1B7B"/>
    <w:rsid w:val="000A1F97"/>
    <w:rsid w:val="000A28FF"/>
    <w:rsid w:val="000A2AF2"/>
    <w:rsid w:val="000A2B2E"/>
    <w:rsid w:val="000A2E6F"/>
    <w:rsid w:val="000A2F08"/>
    <w:rsid w:val="000A30A5"/>
    <w:rsid w:val="000A30AA"/>
    <w:rsid w:val="000A396E"/>
    <w:rsid w:val="000A3A30"/>
    <w:rsid w:val="000A42CF"/>
    <w:rsid w:val="000A42FD"/>
    <w:rsid w:val="000A4574"/>
    <w:rsid w:val="000A47F2"/>
    <w:rsid w:val="000A481D"/>
    <w:rsid w:val="000A486C"/>
    <w:rsid w:val="000A4B88"/>
    <w:rsid w:val="000A4C6B"/>
    <w:rsid w:val="000A5046"/>
    <w:rsid w:val="000A56F2"/>
    <w:rsid w:val="000A57A4"/>
    <w:rsid w:val="000A628C"/>
    <w:rsid w:val="000A6376"/>
    <w:rsid w:val="000A6550"/>
    <w:rsid w:val="000A6820"/>
    <w:rsid w:val="000A6915"/>
    <w:rsid w:val="000A6957"/>
    <w:rsid w:val="000A6B6B"/>
    <w:rsid w:val="000A6DB7"/>
    <w:rsid w:val="000A6F5A"/>
    <w:rsid w:val="000A6FFC"/>
    <w:rsid w:val="000A7247"/>
    <w:rsid w:val="000A76C5"/>
    <w:rsid w:val="000A77BD"/>
    <w:rsid w:val="000A7B67"/>
    <w:rsid w:val="000A7B88"/>
    <w:rsid w:val="000B02F3"/>
    <w:rsid w:val="000B0553"/>
    <w:rsid w:val="000B0CFE"/>
    <w:rsid w:val="000B0ECB"/>
    <w:rsid w:val="000B1093"/>
    <w:rsid w:val="000B11C6"/>
    <w:rsid w:val="000B1406"/>
    <w:rsid w:val="000B1642"/>
    <w:rsid w:val="000B1840"/>
    <w:rsid w:val="000B1C50"/>
    <w:rsid w:val="000B1EFB"/>
    <w:rsid w:val="000B20DA"/>
    <w:rsid w:val="000B24F1"/>
    <w:rsid w:val="000B2565"/>
    <w:rsid w:val="000B265D"/>
    <w:rsid w:val="000B2719"/>
    <w:rsid w:val="000B28E6"/>
    <w:rsid w:val="000B2C34"/>
    <w:rsid w:val="000B2C86"/>
    <w:rsid w:val="000B2D5A"/>
    <w:rsid w:val="000B2FEE"/>
    <w:rsid w:val="000B2FFB"/>
    <w:rsid w:val="000B30DB"/>
    <w:rsid w:val="000B3101"/>
    <w:rsid w:val="000B3543"/>
    <w:rsid w:val="000B35C5"/>
    <w:rsid w:val="000B37DC"/>
    <w:rsid w:val="000B3A8F"/>
    <w:rsid w:val="000B3CFE"/>
    <w:rsid w:val="000B3EAF"/>
    <w:rsid w:val="000B3F21"/>
    <w:rsid w:val="000B4139"/>
    <w:rsid w:val="000B423D"/>
    <w:rsid w:val="000B4761"/>
    <w:rsid w:val="000B4822"/>
    <w:rsid w:val="000B4AB9"/>
    <w:rsid w:val="000B4B9D"/>
    <w:rsid w:val="000B4BB1"/>
    <w:rsid w:val="000B4CC5"/>
    <w:rsid w:val="000B4D6F"/>
    <w:rsid w:val="000B4D9E"/>
    <w:rsid w:val="000B52FC"/>
    <w:rsid w:val="000B53E5"/>
    <w:rsid w:val="000B5582"/>
    <w:rsid w:val="000B574F"/>
    <w:rsid w:val="000B58C3"/>
    <w:rsid w:val="000B59C2"/>
    <w:rsid w:val="000B5E0E"/>
    <w:rsid w:val="000B61E9"/>
    <w:rsid w:val="000B65EC"/>
    <w:rsid w:val="000B6693"/>
    <w:rsid w:val="000B671E"/>
    <w:rsid w:val="000B6E7C"/>
    <w:rsid w:val="000B6EEF"/>
    <w:rsid w:val="000B779B"/>
    <w:rsid w:val="000B784A"/>
    <w:rsid w:val="000B7B0B"/>
    <w:rsid w:val="000B7B43"/>
    <w:rsid w:val="000B7C43"/>
    <w:rsid w:val="000B7F90"/>
    <w:rsid w:val="000C0281"/>
    <w:rsid w:val="000C0673"/>
    <w:rsid w:val="000C0F78"/>
    <w:rsid w:val="000C110B"/>
    <w:rsid w:val="000C1493"/>
    <w:rsid w:val="000C165A"/>
    <w:rsid w:val="000C1C51"/>
    <w:rsid w:val="000C2480"/>
    <w:rsid w:val="000C2603"/>
    <w:rsid w:val="000C2944"/>
    <w:rsid w:val="000C2DD5"/>
    <w:rsid w:val="000C2E19"/>
    <w:rsid w:val="000C2E4E"/>
    <w:rsid w:val="000C2E92"/>
    <w:rsid w:val="000C32D2"/>
    <w:rsid w:val="000C3BEF"/>
    <w:rsid w:val="000C3D33"/>
    <w:rsid w:val="000C3E47"/>
    <w:rsid w:val="000C40A5"/>
    <w:rsid w:val="000C42DA"/>
    <w:rsid w:val="000C4513"/>
    <w:rsid w:val="000C48E6"/>
    <w:rsid w:val="000C490F"/>
    <w:rsid w:val="000C4A23"/>
    <w:rsid w:val="000C4B30"/>
    <w:rsid w:val="000C4D54"/>
    <w:rsid w:val="000C505F"/>
    <w:rsid w:val="000C52C2"/>
    <w:rsid w:val="000C54CD"/>
    <w:rsid w:val="000C5EB5"/>
    <w:rsid w:val="000C5F19"/>
    <w:rsid w:val="000C630D"/>
    <w:rsid w:val="000C6631"/>
    <w:rsid w:val="000C6660"/>
    <w:rsid w:val="000C66AB"/>
    <w:rsid w:val="000C6B07"/>
    <w:rsid w:val="000C6DA9"/>
    <w:rsid w:val="000C6EE1"/>
    <w:rsid w:val="000C6F52"/>
    <w:rsid w:val="000C6FC8"/>
    <w:rsid w:val="000C7288"/>
    <w:rsid w:val="000C73E2"/>
    <w:rsid w:val="000C7519"/>
    <w:rsid w:val="000C756E"/>
    <w:rsid w:val="000C7634"/>
    <w:rsid w:val="000C76AE"/>
    <w:rsid w:val="000C797C"/>
    <w:rsid w:val="000C7AF0"/>
    <w:rsid w:val="000D0049"/>
    <w:rsid w:val="000D043C"/>
    <w:rsid w:val="000D09C1"/>
    <w:rsid w:val="000D0BBC"/>
    <w:rsid w:val="000D0D07"/>
    <w:rsid w:val="000D14B8"/>
    <w:rsid w:val="000D155F"/>
    <w:rsid w:val="000D1A22"/>
    <w:rsid w:val="000D1A66"/>
    <w:rsid w:val="000D1E18"/>
    <w:rsid w:val="000D20B0"/>
    <w:rsid w:val="000D2232"/>
    <w:rsid w:val="000D2354"/>
    <w:rsid w:val="000D26A1"/>
    <w:rsid w:val="000D26C9"/>
    <w:rsid w:val="000D26F1"/>
    <w:rsid w:val="000D2765"/>
    <w:rsid w:val="000D27D2"/>
    <w:rsid w:val="000D2A4C"/>
    <w:rsid w:val="000D2E15"/>
    <w:rsid w:val="000D2FCF"/>
    <w:rsid w:val="000D339C"/>
    <w:rsid w:val="000D384B"/>
    <w:rsid w:val="000D3EB1"/>
    <w:rsid w:val="000D3EB2"/>
    <w:rsid w:val="000D3F64"/>
    <w:rsid w:val="000D4148"/>
    <w:rsid w:val="000D45FD"/>
    <w:rsid w:val="000D4797"/>
    <w:rsid w:val="000D49F6"/>
    <w:rsid w:val="000D4DB4"/>
    <w:rsid w:val="000D4FF6"/>
    <w:rsid w:val="000D5A92"/>
    <w:rsid w:val="000D5DEF"/>
    <w:rsid w:val="000D5EC1"/>
    <w:rsid w:val="000D5F06"/>
    <w:rsid w:val="000D5FA6"/>
    <w:rsid w:val="000D6196"/>
    <w:rsid w:val="000D6BFF"/>
    <w:rsid w:val="000D726C"/>
    <w:rsid w:val="000D78F0"/>
    <w:rsid w:val="000D7B58"/>
    <w:rsid w:val="000D7E54"/>
    <w:rsid w:val="000E0117"/>
    <w:rsid w:val="000E0172"/>
    <w:rsid w:val="000E0527"/>
    <w:rsid w:val="000E1175"/>
    <w:rsid w:val="000E1DB3"/>
    <w:rsid w:val="000E1E92"/>
    <w:rsid w:val="000E23BF"/>
    <w:rsid w:val="000E244A"/>
    <w:rsid w:val="000E29FE"/>
    <w:rsid w:val="000E2D34"/>
    <w:rsid w:val="000E2D8E"/>
    <w:rsid w:val="000E2EC0"/>
    <w:rsid w:val="000E31F3"/>
    <w:rsid w:val="000E3782"/>
    <w:rsid w:val="000E39A3"/>
    <w:rsid w:val="000E3DDC"/>
    <w:rsid w:val="000E3E20"/>
    <w:rsid w:val="000E458E"/>
    <w:rsid w:val="000E47DA"/>
    <w:rsid w:val="000E4B12"/>
    <w:rsid w:val="000E4C3A"/>
    <w:rsid w:val="000E4F16"/>
    <w:rsid w:val="000E4F67"/>
    <w:rsid w:val="000E507C"/>
    <w:rsid w:val="000E5A0C"/>
    <w:rsid w:val="000E5BC8"/>
    <w:rsid w:val="000E5DC3"/>
    <w:rsid w:val="000E6094"/>
    <w:rsid w:val="000E61EA"/>
    <w:rsid w:val="000E632F"/>
    <w:rsid w:val="000E65CE"/>
    <w:rsid w:val="000E6D51"/>
    <w:rsid w:val="000E7346"/>
    <w:rsid w:val="000E7ECB"/>
    <w:rsid w:val="000F0127"/>
    <w:rsid w:val="000F06D6"/>
    <w:rsid w:val="000F0827"/>
    <w:rsid w:val="000F0CD0"/>
    <w:rsid w:val="000F0EB1"/>
    <w:rsid w:val="000F1106"/>
    <w:rsid w:val="000F119A"/>
    <w:rsid w:val="000F1311"/>
    <w:rsid w:val="000F151E"/>
    <w:rsid w:val="000F1BAC"/>
    <w:rsid w:val="000F1EC4"/>
    <w:rsid w:val="000F1FF9"/>
    <w:rsid w:val="000F2074"/>
    <w:rsid w:val="000F2089"/>
    <w:rsid w:val="000F21BD"/>
    <w:rsid w:val="000F2263"/>
    <w:rsid w:val="000F2394"/>
    <w:rsid w:val="000F2443"/>
    <w:rsid w:val="000F2490"/>
    <w:rsid w:val="000F24BE"/>
    <w:rsid w:val="000F28C8"/>
    <w:rsid w:val="000F3172"/>
    <w:rsid w:val="000F322D"/>
    <w:rsid w:val="000F3634"/>
    <w:rsid w:val="000F3641"/>
    <w:rsid w:val="000F3BE9"/>
    <w:rsid w:val="000F3D18"/>
    <w:rsid w:val="000F3F6C"/>
    <w:rsid w:val="000F3FD4"/>
    <w:rsid w:val="000F4059"/>
    <w:rsid w:val="000F41E8"/>
    <w:rsid w:val="000F4263"/>
    <w:rsid w:val="000F42C8"/>
    <w:rsid w:val="000F42CD"/>
    <w:rsid w:val="000F4687"/>
    <w:rsid w:val="000F46B5"/>
    <w:rsid w:val="000F4842"/>
    <w:rsid w:val="000F4848"/>
    <w:rsid w:val="000F4A2F"/>
    <w:rsid w:val="000F4A85"/>
    <w:rsid w:val="000F4D8C"/>
    <w:rsid w:val="000F5223"/>
    <w:rsid w:val="000F5540"/>
    <w:rsid w:val="000F5770"/>
    <w:rsid w:val="000F5A1B"/>
    <w:rsid w:val="000F5B58"/>
    <w:rsid w:val="000F5D1B"/>
    <w:rsid w:val="000F615C"/>
    <w:rsid w:val="000F621C"/>
    <w:rsid w:val="000F6DD1"/>
    <w:rsid w:val="000F6DF3"/>
    <w:rsid w:val="000F7109"/>
    <w:rsid w:val="000F7789"/>
    <w:rsid w:val="000F7890"/>
    <w:rsid w:val="000F79B2"/>
    <w:rsid w:val="000F7A65"/>
    <w:rsid w:val="001005FF"/>
    <w:rsid w:val="0010077E"/>
    <w:rsid w:val="00100ACE"/>
    <w:rsid w:val="00100B11"/>
    <w:rsid w:val="00100E77"/>
    <w:rsid w:val="001010B8"/>
    <w:rsid w:val="0010115D"/>
    <w:rsid w:val="0010123D"/>
    <w:rsid w:val="00101335"/>
    <w:rsid w:val="0010144E"/>
    <w:rsid w:val="001016F8"/>
    <w:rsid w:val="00101C4F"/>
    <w:rsid w:val="001026AE"/>
    <w:rsid w:val="00102D2A"/>
    <w:rsid w:val="00102DEB"/>
    <w:rsid w:val="0010315E"/>
    <w:rsid w:val="001034E9"/>
    <w:rsid w:val="0010393C"/>
    <w:rsid w:val="001039D7"/>
    <w:rsid w:val="00103BDE"/>
    <w:rsid w:val="001045B2"/>
    <w:rsid w:val="00104ABB"/>
    <w:rsid w:val="00104AF4"/>
    <w:rsid w:val="00104BF3"/>
    <w:rsid w:val="00104D62"/>
    <w:rsid w:val="00104F7F"/>
    <w:rsid w:val="00105A10"/>
    <w:rsid w:val="00105DCF"/>
    <w:rsid w:val="00105DF7"/>
    <w:rsid w:val="00105E6F"/>
    <w:rsid w:val="00105EE3"/>
    <w:rsid w:val="0010627F"/>
    <w:rsid w:val="001062FB"/>
    <w:rsid w:val="00106309"/>
    <w:rsid w:val="001063E6"/>
    <w:rsid w:val="00106525"/>
    <w:rsid w:val="001065E6"/>
    <w:rsid w:val="0010675D"/>
    <w:rsid w:val="00106774"/>
    <w:rsid w:val="001069CB"/>
    <w:rsid w:val="00106A21"/>
    <w:rsid w:val="00106B79"/>
    <w:rsid w:val="00106BCB"/>
    <w:rsid w:val="00106C1B"/>
    <w:rsid w:val="00106C50"/>
    <w:rsid w:val="00106E12"/>
    <w:rsid w:val="00107426"/>
    <w:rsid w:val="001077E8"/>
    <w:rsid w:val="00107AF6"/>
    <w:rsid w:val="00107C82"/>
    <w:rsid w:val="001103A5"/>
    <w:rsid w:val="00110C1D"/>
    <w:rsid w:val="00110FF1"/>
    <w:rsid w:val="0011123B"/>
    <w:rsid w:val="00111AE6"/>
    <w:rsid w:val="00111FBC"/>
    <w:rsid w:val="0011215A"/>
    <w:rsid w:val="001122BF"/>
    <w:rsid w:val="00112870"/>
    <w:rsid w:val="00112ABC"/>
    <w:rsid w:val="00112B54"/>
    <w:rsid w:val="00112BCB"/>
    <w:rsid w:val="00112C1C"/>
    <w:rsid w:val="00112CFF"/>
    <w:rsid w:val="00112EDE"/>
    <w:rsid w:val="00112FE0"/>
    <w:rsid w:val="0011302E"/>
    <w:rsid w:val="001132CB"/>
    <w:rsid w:val="00113502"/>
    <w:rsid w:val="0011385F"/>
    <w:rsid w:val="00113C48"/>
    <w:rsid w:val="00113CF4"/>
    <w:rsid w:val="0011452D"/>
    <w:rsid w:val="00114715"/>
    <w:rsid w:val="001153EA"/>
    <w:rsid w:val="00115643"/>
    <w:rsid w:val="00115842"/>
    <w:rsid w:val="00115A59"/>
    <w:rsid w:val="00115BCE"/>
    <w:rsid w:val="00116636"/>
    <w:rsid w:val="0011675B"/>
    <w:rsid w:val="00116765"/>
    <w:rsid w:val="0011691C"/>
    <w:rsid w:val="00116D31"/>
    <w:rsid w:val="00116E2E"/>
    <w:rsid w:val="0011738D"/>
    <w:rsid w:val="001173ED"/>
    <w:rsid w:val="0011748B"/>
    <w:rsid w:val="00117552"/>
    <w:rsid w:val="00117610"/>
    <w:rsid w:val="001178F1"/>
    <w:rsid w:val="00117911"/>
    <w:rsid w:val="00117B14"/>
    <w:rsid w:val="00117BB3"/>
    <w:rsid w:val="00120305"/>
    <w:rsid w:val="00120D75"/>
    <w:rsid w:val="00120E8E"/>
    <w:rsid w:val="0012105C"/>
    <w:rsid w:val="00121478"/>
    <w:rsid w:val="00121777"/>
    <w:rsid w:val="001219F5"/>
    <w:rsid w:val="00121A20"/>
    <w:rsid w:val="00122320"/>
    <w:rsid w:val="0012238F"/>
    <w:rsid w:val="001223EB"/>
    <w:rsid w:val="00122518"/>
    <w:rsid w:val="0012257E"/>
    <w:rsid w:val="001225B8"/>
    <w:rsid w:val="0012262A"/>
    <w:rsid w:val="001228E5"/>
    <w:rsid w:val="00122975"/>
    <w:rsid w:val="00122F7A"/>
    <w:rsid w:val="00122F7D"/>
    <w:rsid w:val="001230D1"/>
    <w:rsid w:val="00123215"/>
    <w:rsid w:val="001232C9"/>
    <w:rsid w:val="00123526"/>
    <w:rsid w:val="0012377F"/>
    <w:rsid w:val="00123804"/>
    <w:rsid w:val="001238A7"/>
    <w:rsid w:val="00123BB4"/>
    <w:rsid w:val="00123F7F"/>
    <w:rsid w:val="00123FC7"/>
    <w:rsid w:val="00124057"/>
    <w:rsid w:val="0012415B"/>
    <w:rsid w:val="00124314"/>
    <w:rsid w:val="00124629"/>
    <w:rsid w:val="00124686"/>
    <w:rsid w:val="00124721"/>
    <w:rsid w:val="0012478C"/>
    <w:rsid w:val="00124B57"/>
    <w:rsid w:val="00124FC0"/>
    <w:rsid w:val="00125131"/>
    <w:rsid w:val="00125185"/>
    <w:rsid w:val="00125690"/>
    <w:rsid w:val="00125BDC"/>
    <w:rsid w:val="001260CD"/>
    <w:rsid w:val="00126209"/>
    <w:rsid w:val="00126B4A"/>
    <w:rsid w:val="00126BC0"/>
    <w:rsid w:val="00126D66"/>
    <w:rsid w:val="00126E69"/>
    <w:rsid w:val="001270E7"/>
    <w:rsid w:val="00127815"/>
    <w:rsid w:val="0013031A"/>
    <w:rsid w:val="001304E7"/>
    <w:rsid w:val="001308B1"/>
    <w:rsid w:val="00130AB6"/>
    <w:rsid w:val="00130ACA"/>
    <w:rsid w:val="00130EE1"/>
    <w:rsid w:val="00130F88"/>
    <w:rsid w:val="00131164"/>
    <w:rsid w:val="00131414"/>
    <w:rsid w:val="00131922"/>
    <w:rsid w:val="00131988"/>
    <w:rsid w:val="00131A6A"/>
    <w:rsid w:val="00132067"/>
    <w:rsid w:val="0013206F"/>
    <w:rsid w:val="001320D2"/>
    <w:rsid w:val="001325AC"/>
    <w:rsid w:val="00132AA7"/>
    <w:rsid w:val="00132FD0"/>
    <w:rsid w:val="00133D0C"/>
    <w:rsid w:val="0013405F"/>
    <w:rsid w:val="001344C0"/>
    <w:rsid w:val="001345BB"/>
    <w:rsid w:val="001346FA"/>
    <w:rsid w:val="00135252"/>
    <w:rsid w:val="00135272"/>
    <w:rsid w:val="001357DC"/>
    <w:rsid w:val="0013590D"/>
    <w:rsid w:val="001360A3"/>
    <w:rsid w:val="00136C42"/>
    <w:rsid w:val="00136D54"/>
    <w:rsid w:val="00136FB8"/>
    <w:rsid w:val="00137226"/>
    <w:rsid w:val="001373EC"/>
    <w:rsid w:val="00137AB5"/>
    <w:rsid w:val="00137EA7"/>
    <w:rsid w:val="00137F0B"/>
    <w:rsid w:val="001404E4"/>
    <w:rsid w:val="00140804"/>
    <w:rsid w:val="001409A8"/>
    <w:rsid w:val="00140C4B"/>
    <w:rsid w:val="00140E31"/>
    <w:rsid w:val="00140FCB"/>
    <w:rsid w:val="0014145D"/>
    <w:rsid w:val="00141740"/>
    <w:rsid w:val="00142214"/>
    <w:rsid w:val="0014243C"/>
    <w:rsid w:val="001427A1"/>
    <w:rsid w:val="0014280A"/>
    <w:rsid w:val="001428E3"/>
    <w:rsid w:val="00142D70"/>
    <w:rsid w:val="00143173"/>
    <w:rsid w:val="00143684"/>
    <w:rsid w:val="001437E7"/>
    <w:rsid w:val="00143B9D"/>
    <w:rsid w:val="00143F31"/>
    <w:rsid w:val="0014401F"/>
    <w:rsid w:val="00144311"/>
    <w:rsid w:val="00144350"/>
    <w:rsid w:val="00144B5B"/>
    <w:rsid w:val="00144B5E"/>
    <w:rsid w:val="00144C78"/>
    <w:rsid w:val="00144CF2"/>
    <w:rsid w:val="00144FB7"/>
    <w:rsid w:val="001454C6"/>
    <w:rsid w:val="001456E5"/>
    <w:rsid w:val="00145A50"/>
    <w:rsid w:val="00145F23"/>
    <w:rsid w:val="00145F6D"/>
    <w:rsid w:val="00146424"/>
    <w:rsid w:val="001464CA"/>
    <w:rsid w:val="001465B9"/>
    <w:rsid w:val="00146F52"/>
    <w:rsid w:val="0014704B"/>
    <w:rsid w:val="00147796"/>
    <w:rsid w:val="00147BE5"/>
    <w:rsid w:val="00147DEE"/>
    <w:rsid w:val="001501EC"/>
    <w:rsid w:val="0015031D"/>
    <w:rsid w:val="001504B2"/>
    <w:rsid w:val="001505DC"/>
    <w:rsid w:val="001508F7"/>
    <w:rsid w:val="00150959"/>
    <w:rsid w:val="00150A29"/>
    <w:rsid w:val="00150F57"/>
    <w:rsid w:val="00150F8E"/>
    <w:rsid w:val="00151689"/>
    <w:rsid w:val="001519BD"/>
    <w:rsid w:val="00151E23"/>
    <w:rsid w:val="001521B6"/>
    <w:rsid w:val="00152673"/>
    <w:rsid w:val="0015268D"/>
    <w:rsid w:val="001526E0"/>
    <w:rsid w:val="00152A0F"/>
    <w:rsid w:val="00152E59"/>
    <w:rsid w:val="0015304D"/>
    <w:rsid w:val="00153114"/>
    <w:rsid w:val="0015323D"/>
    <w:rsid w:val="001534A5"/>
    <w:rsid w:val="00153716"/>
    <w:rsid w:val="00153751"/>
    <w:rsid w:val="0015394C"/>
    <w:rsid w:val="00153D01"/>
    <w:rsid w:val="001546D3"/>
    <w:rsid w:val="001547DA"/>
    <w:rsid w:val="00154F1F"/>
    <w:rsid w:val="0015503E"/>
    <w:rsid w:val="001551B5"/>
    <w:rsid w:val="00155A4A"/>
    <w:rsid w:val="00155AB3"/>
    <w:rsid w:val="00155E5E"/>
    <w:rsid w:val="00155FA8"/>
    <w:rsid w:val="00156324"/>
    <w:rsid w:val="00156434"/>
    <w:rsid w:val="001568FC"/>
    <w:rsid w:val="00156D58"/>
    <w:rsid w:val="00157703"/>
    <w:rsid w:val="00157E40"/>
    <w:rsid w:val="001600C9"/>
    <w:rsid w:val="001601A0"/>
    <w:rsid w:val="001601A8"/>
    <w:rsid w:val="00161310"/>
    <w:rsid w:val="00161621"/>
    <w:rsid w:val="00161944"/>
    <w:rsid w:val="00161B59"/>
    <w:rsid w:val="0016249A"/>
    <w:rsid w:val="00162835"/>
    <w:rsid w:val="00162A1E"/>
    <w:rsid w:val="00162F6B"/>
    <w:rsid w:val="0016312B"/>
    <w:rsid w:val="0016352E"/>
    <w:rsid w:val="001637D1"/>
    <w:rsid w:val="00163976"/>
    <w:rsid w:val="00163C7D"/>
    <w:rsid w:val="00163FBE"/>
    <w:rsid w:val="00163FD3"/>
    <w:rsid w:val="0016483A"/>
    <w:rsid w:val="0016483C"/>
    <w:rsid w:val="00164B33"/>
    <w:rsid w:val="00164BFD"/>
    <w:rsid w:val="00164C78"/>
    <w:rsid w:val="00164C99"/>
    <w:rsid w:val="00164CC7"/>
    <w:rsid w:val="00165170"/>
    <w:rsid w:val="00165349"/>
    <w:rsid w:val="00165389"/>
    <w:rsid w:val="0016559C"/>
    <w:rsid w:val="001658C3"/>
    <w:rsid w:val="001659C1"/>
    <w:rsid w:val="00165D6C"/>
    <w:rsid w:val="00165E4B"/>
    <w:rsid w:val="00166899"/>
    <w:rsid w:val="00166A2A"/>
    <w:rsid w:val="00166D3B"/>
    <w:rsid w:val="00166EB8"/>
    <w:rsid w:val="001672C5"/>
    <w:rsid w:val="001675D0"/>
    <w:rsid w:val="001679A3"/>
    <w:rsid w:val="001679BD"/>
    <w:rsid w:val="00167A9E"/>
    <w:rsid w:val="00167CC7"/>
    <w:rsid w:val="001700EC"/>
    <w:rsid w:val="001703CC"/>
    <w:rsid w:val="00170A9B"/>
    <w:rsid w:val="00170C0D"/>
    <w:rsid w:val="00170D93"/>
    <w:rsid w:val="00171454"/>
    <w:rsid w:val="00171FEC"/>
    <w:rsid w:val="00172E25"/>
    <w:rsid w:val="001731BE"/>
    <w:rsid w:val="001735B2"/>
    <w:rsid w:val="00173787"/>
    <w:rsid w:val="00173A8E"/>
    <w:rsid w:val="00173DFB"/>
    <w:rsid w:val="00173FCF"/>
    <w:rsid w:val="00173FDB"/>
    <w:rsid w:val="001743FB"/>
    <w:rsid w:val="001747A2"/>
    <w:rsid w:val="001747E9"/>
    <w:rsid w:val="00174AC4"/>
    <w:rsid w:val="00174B01"/>
    <w:rsid w:val="00174BDB"/>
    <w:rsid w:val="00174C94"/>
    <w:rsid w:val="00174F5D"/>
    <w:rsid w:val="0017502C"/>
    <w:rsid w:val="001754C8"/>
    <w:rsid w:val="001755C1"/>
    <w:rsid w:val="001755FB"/>
    <w:rsid w:val="001759EE"/>
    <w:rsid w:val="00175CD9"/>
    <w:rsid w:val="00175DD9"/>
    <w:rsid w:val="0017629F"/>
    <w:rsid w:val="001765CD"/>
    <w:rsid w:val="00176C83"/>
    <w:rsid w:val="00177456"/>
    <w:rsid w:val="001777BC"/>
    <w:rsid w:val="001779CB"/>
    <w:rsid w:val="00177C16"/>
    <w:rsid w:val="00177DB4"/>
    <w:rsid w:val="00180218"/>
    <w:rsid w:val="0018045C"/>
    <w:rsid w:val="001804F0"/>
    <w:rsid w:val="0018061A"/>
    <w:rsid w:val="001810DA"/>
    <w:rsid w:val="0018143F"/>
    <w:rsid w:val="00181472"/>
    <w:rsid w:val="0018175C"/>
    <w:rsid w:val="00181977"/>
    <w:rsid w:val="00181B77"/>
    <w:rsid w:val="00181BDC"/>
    <w:rsid w:val="00181C1B"/>
    <w:rsid w:val="00181C28"/>
    <w:rsid w:val="00181FF8"/>
    <w:rsid w:val="001823F3"/>
    <w:rsid w:val="001824CD"/>
    <w:rsid w:val="00182780"/>
    <w:rsid w:val="0018283C"/>
    <w:rsid w:val="00182854"/>
    <w:rsid w:val="001829B1"/>
    <w:rsid w:val="00182ECC"/>
    <w:rsid w:val="00183820"/>
    <w:rsid w:val="00183C97"/>
    <w:rsid w:val="00183EAA"/>
    <w:rsid w:val="00184088"/>
    <w:rsid w:val="0018442A"/>
    <w:rsid w:val="001847D2"/>
    <w:rsid w:val="00184A4A"/>
    <w:rsid w:val="0018564E"/>
    <w:rsid w:val="001859C6"/>
    <w:rsid w:val="00185A1B"/>
    <w:rsid w:val="001865C5"/>
    <w:rsid w:val="001866AA"/>
    <w:rsid w:val="00186898"/>
    <w:rsid w:val="00186922"/>
    <w:rsid w:val="0018734C"/>
    <w:rsid w:val="0018775E"/>
    <w:rsid w:val="00187788"/>
    <w:rsid w:val="0018781D"/>
    <w:rsid w:val="0018784F"/>
    <w:rsid w:val="001901D8"/>
    <w:rsid w:val="0019024D"/>
    <w:rsid w:val="0019067B"/>
    <w:rsid w:val="001906BD"/>
    <w:rsid w:val="00190703"/>
    <w:rsid w:val="001907E7"/>
    <w:rsid w:val="00190808"/>
    <w:rsid w:val="0019080F"/>
    <w:rsid w:val="001909C4"/>
    <w:rsid w:val="00190AC1"/>
    <w:rsid w:val="00190D13"/>
    <w:rsid w:val="00190EE9"/>
    <w:rsid w:val="00192288"/>
    <w:rsid w:val="001925B0"/>
    <w:rsid w:val="00192709"/>
    <w:rsid w:val="00192E85"/>
    <w:rsid w:val="00192E93"/>
    <w:rsid w:val="0019341A"/>
    <w:rsid w:val="0019374C"/>
    <w:rsid w:val="00193965"/>
    <w:rsid w:val="00193B40"/>
    <w:rsid w:val="00193C61"/>
    <w:rsid w:val="001949AF"/>
    <w:rsid w:val="00194A97"/>
    <w:rsid w:val="001957DE"/>
    <w:rsid w:val="00195C59"/>
    <w:rsid w:val="00195EF7"/>
    <w:rsid w:val="00196118"/>
    <w:rsid w:val="0019628D"/>
    <w:rsid w:val="001967B1"/>
    <w:rsid w:val="0019693F"/>
    <w:rsid w:val="00196BC0"/>
    <w:rsid w:val="00196E94"/>
    <w:rsid w:val="001974B2"/>
    <w:rsid w:val="00197C6D"/>
    <w:rsid w:val="00197C8C"/>
    <w:rsid w:val="00197D7B"/>
    <w:rsid w:val="00197DF9"/>
    <w:rsid w:val="00197E33"/>
    <w:rsid w:val="00197E65"/>
    <w:rsid w:val="00197F9F"/>
    <w:rsid w:val="00197FEE"/>
    <w:rsid w:val="001A0106"/>
    <w:rsid w:val="001A0617"/>
    <w:rsid w:val="001A06FC"/>
    <w:rsid w:val="001A09AC"/>
    <w:rsid w:val="001A0ED3"/>
    <w:rsid w:val="001A0F02"/>
    <w:rsid w:val="001A16B0"/>
    <w:rsid w:val="001A1987"/>
    <w:rsid w:val="001A1B59"/>
    <w:rsid w:val="001A1C81"/>
    <w:rsid w:val="001A1D34"/>
    <w:rsid w:val="001A1FF2"/>
    <w:rsid w:val="001A2022"/>
    <w:rsid w:val="001A20EE"/>
    <w:rsid w:val="001A21D9"/>
    <w:rsid w:val="001A244E"/>
    <w:rsid w:val="001A24AA"/>
    <w:rsid w:val="001A2564"/>
    <w:rsid w:val="001A28B3"/>
    <w:rsid w:val="001A29CC"/>
    <w:rsid w:val="001A30F7"/>
    <w:rsid w:val="001A3162"/>
    <w:rsid w:val="001A3251"/>
    <w:rsid w:val="001A33FE"/>
    <w:rsid w:val="001A34E5"/>
    <w:rsid w:val="001A39B4"/>
    <w:rsid w:val="001A3AD0"/>
    <w:rsid w:val="001A3E9B"/>
    <w:rsid w:val="001A3EDA"/>
    <w:rsid w:val="001A4FA0"/>
    <w:rsid w:val="001A5CFC"/>
    <w:rsid w:val="001A6173"/>
    <w:rsid w:val="001A6209"/>
    <w:rsid w:val="001A66D3"/>
    <w:rsid w:val="001A67B9"/>
    <w:rsid w:val="001A6976"/>
    <w:rsid w:val="001A6C82"/>
    <w:rsid w:val="001A6CBA"/>
    <w:rsid w:val="001A6EBB"/>
    <w:rsid w:val="001A71B8"/>
    <w:rsid w:val="001A7708"/>
    <w:rsid w:val="001A79F4"/>
    <w:rsid w:val="001A7BC2"/>
    <w:rsid w:val="001A7C23"/>
    <w:rsid w:val="001A7D7E"/>
    <w:rsid w:val="001A7F00"/>
    <w:rsid w:val="001B03A7"/>
    <w:rsid w:val="001B04C5"/>
    <w:rsid w:val="001B05DB"/>
    <w:rsid w:val="001B06BC"/>
    <w:rsid w:val="001B0849"/>
    <w:rsid w:val="001B08F2"/>
    <w:rsid w:val="001B08F4"/>
    <w:rsid w:val="001B0D97"/>
    <w:rsid w:val="001B0E7B"/>
    <w:rsid w:val="001B133C"/>
    <w:rsid w:val="001B17B5"/>
    <w:rsid w:val="001B1D1B"/>
    <w:rsid w:val="001B1D35"/>
    <w:rsid w:val="001B2041"/>
    <w:rsid w:val="001B2441"/>
    <w:rsid w:val="001B2750"/>
    <w:rsid w:val="001B279B"/>
    <w:rsid w:val="001B3043"/>
    <w:rsid w:val="001B3559"/>
    <w:rsid w:val="001B3CC6"/>
    <w:rsid w:val="001B4071"/>
    <w:rsid w:val="001B4734"/>
    <w:rsid w:val="001B4CCB"/>
    <w:rsid w:val="001B4FDD"/>
    <w:rsid w:val="001B509A"/>
    <w:rsid w:val="001B5130"/>
    <w:rsid w:val="001B513A"/>
    <w:rsid w:val="001B533C"/>
    <w:rsid w:val="001B56D7"/>
    <w:rsid w:val="001B57DA"/>
    <w:rsid w:val="001B58A4"/>
    <w:rsid w:val="001B5A5D"/>
    <w:rsid w:val="001B5FCD"/>
    <w:rsid w:val="001B6234"/>
    <w:rsid w:val="001B6276"/>
    <w:rsid w:val="001B6333"/>
    <w:rsid w:val="001B6776"/>
    <w:rsid w:val="001B68F9"/>
    <w:rsid w:val="001B6CD1"/>
    <w:rsid w:val="001B6F41"/>
    <w:rsid w:val="001B70AB"/>
    <w:rsid w:val="001B7666"/>
    <w:rsid w:val="001B78B3"/>
    <w:rsid w:val="001B7EB3"/>
    <w:rsid w:val="001B7F67"/>
    <w:rsid w:val="001C02C9"/>
    <w:rsid w:val="001C0555"/>
    <w:rsid w:val="001C107C"/>
    <w:rsid w:val="001C13D7"/>
    <w:rsid w:val="001C1461"/>
    <w:rsid w:val="001C16C7"/>
    <w:rsid w:val="001C1BE0"/>
    <w:rsid w:val="001C1CE5"/>
    <w:rsid w:val="001C20FD"/>
    <w:rsid w:val="001C2138"/>
    <w:rsid w:val="001C21A6"/>
    <w:rsid w:val="001C21D1"/>
    <w:rsid w:val="001C28C1"/>
    <w:rsid w:val="001C2AAB"/>
    <w:rsid w:val="001C2BCF"/>
    <w:rsid w:val="001C2F60"/>
    <w:rsid w:val="001C31AF"/>
    <w:rsid w:val="001C35BE"/>
    <w:rsid w:val="001C3723"/>
    <w:rsid w:val="001C38D3"/>
    <w:rsid w:val="001C3B64"/>
    <w:rsid w:val="001C3D2A"/>
    <w:rsid w:val="001C3E48"/>
    <w:rsid w:val="001C3F91"/>
    <w:rsid w:val="001C402E"/>
    <w:rsid w:val="001C41E7"/>
    <w:rsid w:val="001C48EC"/>
    <w:rsid w:val="001C4BE9"/>
    <w:rsid w:val="001C537A"/>
    <w:rsid w:val="001C53B7"/>
    <w:rsid w:val="001C5B26"/>
    <w:rsid w:val="001C5F48"/>
    <w:rsid w:val="001C5F75"/>
    <w:rsid w:val="001C6048"/>
    <w:rsid w:val="001C6A11"/>
    <w:rsid w:val="001C6F29"/>
    <w:rsid w:val="001C6F71"/>
    <w:rsid w:val="001C77FD"/>
    <w:rsid w:val="001C79CA"/>
    <w:rsid w:val="001C7B35"/>
    <w:rsid w:val="001C7B8D"/>
    <w:rsid w:val="001C7C84"/>
    <w:rsid w:val="001C7D52"/>
    <w:rsid w:val="001D0939"/>
    <w:rsid w:val="001D0A08"/>
    <w:rsid w:val="001D0F64"/>
    <w:rsid w:val="001D103A"/>
    <w:rsid w:val="001D104F"/>
    <w:rsid w:val="001D12CC"/>
    <w:rsid w:val="001D12F9"/>
    <w:rsid w:val="001D164B"/>
    <w:rsid w:val="001D17FD"/>
    <w:rsid w:val="001D1BF0"/>
    <w:rsid w:val="001D1ECE"/>
    <w:rsid w:val="001D221A"/>
    <w:rsid w:val="001D2437"/>
    <w:rsid w:val="001D29FF"/>
    <w:rsid w:val="001D3499"/>
    <w:rsid w:val="001D3BBB"/>
    <w:rsid w:val="001D4425"/>
    <w:rsid w:val="001D45D0"/>
    <w:rsid w:val="001D4A4E"/>
    <w:rsid w:val="001D4AD8"/>
    <w:rsid w:val="001D4E8A"/>
    <w:rsid w:val="001D51BA"/>
    <w:rsid w:val="001D53E7"/>
    <w:rsid w:val="001D54D1"/>
    <w:rsid w:val="001D557C"/>
    <w:rsid w:val="001D561A"/>
    <w:rsid w:val="001D5628"/>
    <w:rsid w:val="001D5A26"/>
    <w:rsid w:val="001D5E64"/>
    <w:rsid w:val="001D5E83"/>
    <w:rsid w:val="001D607A"/>
    <w:rsid w:val="001D6091"/>
    <w:rsid w:val="001D61C1"/>
    <w:rsid w:val="001D6342"/>
    <w:rsid w:val="001D63FE"/>
    <w:rsid w:val="001D67A9"/>
    <w:rsid w:val="001D6A27"/>
    <w:rsid w:val="001D6D53"/>
    <w:rsid w:val="001D71AD"/>
    <w:rsid w:val="001D7300"/>
    <w:rsid w:val="001D7C55"/>
    <w:rsid w:val="001E03A7"/>
    <w:rsid w:val="001E07EA"/>
    <w:rsid w:val="001E09EA"/>
    <w:rsid w:val="001E0B42"/>
    <w:rsid w:val="001E0FAC"/>
    <w:rsid w:val="001E1185"/>
    <w:rsid w:val="001E11E5"/>
    <w:rsid w:val="001E1530"/>
    <w:rsid w:val="001E1532"/>
    <w:rsid w:val="001E15E0"/>
    <w:rsid w:val="001E1687"/>
    <w:rsid w:val="001E17B8"/>
    <w:rsid w:val="001E18FF"/>
    <w:rsid w:val="001E1B72"/>
    <w:rsid w:val="001E1CF6"/>
    <w:rsid w:val="001E1CFE"/>
    <w:rsid w:val="001E1DAB"/>
    <w:rsid w:val="001E1E1B"/>
    <w:rsid w:val="001E1FC2"/>
    <w:rsid w:val="001E1FCD"/>
    <w:rsid w:val="001E21B9"/>
    <w:rsid w:val="001E2377"/>
    <w:rsid w:val="001E250B"/>
    <w:rsid w:val="001E26C7"/>
    <w:rsid w:val="001E287E"/>
    <w:rsid w:val="001E28E1"/>
    <w:rsid w:val="001E2C17"/>
    <w:rsid w:val="001E2E03"/>
    <w:rsid w:val="001E320A"/>
    <w:rsid w:val="001E3316"/>
    <w:rsid w:val="001E3373"/>
    <w:rsid w:val="001E385E"/>
    <w:rsid w:val="001E3A61"/>
    <w:rsid w:val="001E3EB1"/>
    <w:rsid w:val="001E43D2"/>
    <w:rsid w:val="001E46DE"/>
    <w:rsid w:val="001E486C"/>
    <w:rsid w:val="001E5578"/>
    <w:rsid w:val="001E55CE"/>
    <w:rsid w:val="001E578D"/>
    <w:rsid w:val="001E58E2"/>
    <w:rsid w:val="001E5931"/>
    <w:rsid w:val="001E5B1E"/>
    <w:rsid w:val="001E5ED3"/>
    <w:rsid w:val="001E6200"/>
    <w:rsid w:val="001E6554"/>
    <w:rsid w:val="001E6B2F"/>
    <w:rsid w:val="001E741D"/>
    <w:rsid w:val="001E7AED"/>
    <w:rsid w:val="001E7B3E"/>
    <w:rsid w:val="001E7B6A"/>
    <w:rsid w:val="001E7C32"/>
    <w:rsid w:val="001F0106"/>
    <w:rsid w:val="001F03F7"/>
    <w:rsid w:val="001F0418"/>
    <w:rsid w:val="001F0A88"/>
    <w:rsid w:val="001F0DCB"/>
    <w:rsid w:val="001F0E54"/>
    <w:rsid w:val="001F0FC2"/>
    <w:rsid w:val="001F0FF4"/>
    <w:rsid w:val="001F1125"/>
    <w:rsid w:val="001F128B"/>
    <w:rsid w:val="001F1665"/>
    <w:rsid w:val="001F1A76"/>
    <w:rsid w:val="001F1A83"/>
    <w:rsid w:val="001F1D14"/>
    <w:rsid w:val="001F1D24"/>
    <w:rsid w:val="001F1EED"/>
    <w:rsid w:val="001F234D"/>
    <w:rsid w:val="001F250F"/>
    <w:rsid w:val="001F297C"/>
    <w:rsid w:val="001F2B59"/>
    <w:rsid w:val="001F2C6C"/>
    <w:rsid w:val="001F2E79"/>
    <w:rsid w:val="001F3099"/>
    <w:rsid w:val="001F3316"/>
    <w:rsid w:val="001F3494"/>
    <w:rsid w:val="001F34BB"/>
    <w:rsid w:val="001F3916"/>
    <w:rsid w:val="001F4263"/>
    <w:rsid w:val="001F4312"/>
    <w:rsid w:val="001F48F3"/>
    <w:rsid w:val="001F4D62"/>
    <w:rsid w:val="001F4D84"/>
    <w:rsid w:val="001F4FDE"/>
    <w:rsid w:val="001F5255"/>
    <w:rsid w:val="001F54C5"/>
    <w:rsid w:val="001F60E8"/>
    <w:rsid w:val="001F612B"/>
    <w:rsid w:val="001F64D1"/>
    <w:rsid w:val="001F656A"/>
    <w:rsid w:val="001F65DE"/>
    <w:rsid w:val="001F662C"/>
    <w:rsid w:val="001F6666"/>
    <w:rsid w:val="001F69F5"/>
    <w:rsid w:val="001F6A05"/>
    <w:rsid w:val="001F6A9B"/>
    <w:rsid w:val="001F6C0E"/>
    <w:rsid w:val="001F6C3F"/>
    <w:rsid w:val="001F6C48"/>
    <w:rsid w:val="001F7074"/>
    <w:rsid w:val="001F7172"/>
    <w:rsid w:val="001F76C2"/>
    <w:rsid w:val="001F776A"/>
    <w:rsid w:val="001F777B"/>
    <w:rsid w:val="001F7D12"/>
    <w:rsid w:val="001F7EB4"/>
    <w:rsid w:val="0020040C"/>
    <w:rsid w:val="00200490"/>
    <w:rsid w:val="00200689"/>
    <w:rsid w:val="00200E56"/>
    <w:rsid w:val="00200F5F"/>
    <w:rsid w:val="00201263"/>
    <w:rsid w:val="002018F4"/>
    <w:rsid w:val="00201B52"/>
    <w:rsid w:val="00201F3A"/>
    <w:rsid w:val="002022D7"/>
    <w:rsid w:val="002028B1"/>
    <w:rsid w:val="00202AF8"/>
    <w:rsid w:val="00202CAF"/>
    <w:rsid w:val="00202FE4"/>
    <w:rsid w:val="00203256"/>
    <w:rsid w:val="00203BE8"/>
    <w:rsid w:val="00203C73"/>
    <w:rsid w:val="00203F96"/>
    <w:rsid w:val="0020402E"/>
    <w:rsid w:val="0020412F"/>
    <w:rsid w:val="00204323"/>
    <w:rsid w:val="00204392"/>
    <w:rsid w:val="00204DFB"/>
    <w:rsid w:val="002053F5"/>
    <w:rsid w:val="002059FD"/>
    <w:rsid w:val="00205B79"/>
    <w:rsid w:val="00205D3A"/>
    <w:rsid w:val="0020602E"/>
    <w:rsid w:val="0020633C"/>
    <w:rsid w:val="002069B2"/>
    <w:rsid w:val="002070BE"/>
    <w:rsid w:val="00207524"/>
    <w:rsid w:val="002079F5"/>
    <w:rsid w:val="00207C73"/>
    <w:rsid w:val="00207DF2"/>
    <w:rsid w:val="00207FA3"/>
    <w:rsid w:val="002100CC"/>
    <w:rsid w:val="002102FE"/>
    <w:rsid w:val="0021039E"/>
    <w:rsid w:val="0021064A"/>
    <w:rsid w:val="002109B8"/>
    <w:rsid w:val="00210E9A"/>
    <w:rsid w:val="00210EF1"/>
    <w:rsid w:val="0021126D"/>
    <w:rsid w:val="0021134E"/>
    <w:rsid w:val="00211458"/>
    <w:rsid w:val="002119D4"/>
    <w:rsid w:val="00211B4B"/>
    <w:rsid w:val="002120A7"/>
    <w:rsid w:val="002120A9"/>
    <w:rsid w:val="002121B4"/>
    <w:rsid w:val="002121FF"/>
    <w:rsid w:val="00212CE9"/>
    <w:rsid w:val="00212D4B"/>
    <w:rsid w:val="00212E5F"/>
    <w:rsid w:val="00212FED"/>
    <w:rsid w:val="002136A6"/>
    <w:rsid w:val="002137F6"/>
    <w:rsid w:val="00213853"/>
    <w:rsid w:val="00213DB1"/>
    <w:rsid w:val="00213E66"/>
    <w:rsid w:val="00214107"/>
    <w:rsid w:val="002144BD"/>
    <w:rsid w:val="002147AB"/>
    <w:rsid w:val="00214948"/>
    <w:rsid w:val="00214DA8"/>
    <w:rsid w:val="0021509F"/>
    <w:rsid w:val="002150CF"/>
    <w:rsid w:val="00215101"/>
    <w:rsid w:val="002152DF"/>
    <w:rsid w:val="002153AD"/>
    <w:rsid w:val="002153AE"/>
    <w:rsid w:val="00215423"/>
    <w:rsid w:val="002154EE"/>
    <w:rsid w:val="00215586"/>
    <w:rsid w:val="00215739"/>
    <w:rsid w:val="002158FA"/>
    <w:rsid w:val="00215DBA"/>
    <w:rsid w:val="002163DF"/>
    <w:rsid w:val="00216791"/>
    <w:rsid w:val="0021682B"/>
    <w:rsid w:val="0021741D"/>
    <w:rsid w:val="00217514"/>
    <w:rsid w:val="0021767E"/>
    <w:rsid w:val="00217985"/>
    <w:rsid w:val="00217DEC"/>
    <w:rsid w:val="0022018E"/>
    <w:rsid w:val="002201D6"/>
    <w:rsid w:val="0022029A"/>
    <w:rsid w:val="002205C2"/>
    <w:rsid w:val="00220600"/>
    <w:rsid w:val="002208D1"/>
    <w:rsid w:val="00220B79"/>
    <w:rsid w:val="00220C69"/>
    <w:rsid w:val="00220C90"/>
    <w:rsid w:val="00220CFE"/>
    <w:rsid w:val="00220FB3"/>
    <w:rsid w:val="0022116A"/>
    <w:rsid w:val="00221464"/>
    <w:rsid w:val="00221CFA"/>
    <w:rsid w:val="00221D55"/>
    <w:rsid w:val="00222125"/>
    <w:rsid w:val="002224DB"/>
    <w:rsid w:val="00222D34"/>
    <w:rsid w:val="00222F45"/>
    <w:rsid w:val="00222F7B"/>
    <w:rsid w:val="0022378A"/>
    <w:rsid w:val="002238C1"/>
    <w:rsid w:val="00223FCB"/>
    <w:rsid w:val="00224364"/>
    <w:rsid w:val="002243FD"/>
    <w:rsid w:val="00224456"/>
    <w:rsid w:val="0022470A"/>
    <w:rsid w:val="00224EAD"/>
    <w:rsid w:val="00225211"/>
    <w:rsid w:val="002252C3"/>
    <w:rsid w:val="0022539E"/>
    <w:rsid w:val="002256AE"/>
    <w:rsid w:val="00225789"/>
    <w:rsid w:val="002259BD"/>
    <w:rsid w:val="00225A02"/>
    <w:rsid w:val="00225A1F"/>
    <w:rsid w:val="00225BB6"/>
    <w:rsid w:val="00225BBD"/>
    <w:rsid w:val="00225C33"/>
    <w:rsid w:val="00225C54"/>
    <w:rsid w:val="00225E09"/>
    <w:rsid w:val="0022653C"/>
    <w:rsid w:val="002267B5"/>
    <w:rsid w:val="00226A68"/>
    <w:rsid w:val="002275B9"/>
    <w:rsid w:val="00227B0B"/>
    <w:rsid w:val="00227E8E"/>
    <w:rsid w:val="00227EE3"/>
    <w:rsid w:val="00227F39"/>
    <w:rsid w:val="00230489"/>
    <w:rsid w:val="00230765"/>
    <w:rsid w:val="002308E4"/>
    <w:rsid w:val="00230B72"/>
    <w:rsid w:val="00230D18"/>
    <w:rsid w:val="00230F06"/>
    <w:rsid w:val="002312F6"/>
    <w:rsid w:val="0023161C"/>
    <w:rsid w:val="00231869"/>
    <w:rsid w:val="002319E4"/>
    <w:rsid w:val="00231A56"/>
    <w:rsid w:val="002324F3"/>
    <w:rsid w:val="00232BAE"/>
    <w:rsid w:val="00232E62"/>
    <w:rsid w:val="00232FAC"/>
    <w:rsid w:val="00233091"/>
    <w:rsid w:val="0023316C"/>
    <w:rsid w:val="002331D9"/>
    <w:rsid w:val="00233B50"/>
    <w:rsid w:val="00233D09"/>
    <w:rsid w:val="00233F71"/>
    <w:rsid w:val="002341A6"/>
    <w:rsid w:val="0023441D"/>
    <w:rsid w:val="00234434"/>
    <w:rsid w:val="0023471B"/>
    <w:rsid w:val="00234742"/>
    <w:rsid w:val="002347B1"/>
    <w:rsid w:val="00235010"/>
    <w:rsid w:val="00235632"/>
    <w:rsid w:val="0023563C"/>
    <w:rsid w:val="00235872"/>
    <w:rsid w:val="002359B4"/>
    <w:rsid w:val="00235D2A"/>
    <w:rsid w:val="002360BB"/>
    <w:rsid w:val="00236235"/>
    <w:rsid w:val="0023645A"/>
    <w:rsid w:val="0023660A"/>
    <w:rsid w:val="00236C01"/>
    <w:rsid w:val="00236EAD"/>
    <w:rsid w:val="00237253"/>
    <w:rsid w:val="00237318"/>
    <w:rsid w:val="00237533"/>
    <w:rsid w:val="002375FB"/>
    <w:rsid w:val="00237615"/>
    <w:rsid w:val="00237654"/>
    <w:rsid w:val="00237DDD"/>
    <w:rsid w:val="00237EDE"/>
    <w:rsid w:val="00240444"/>
    <w:rsid w:val="00240A38"/>
    <w:rsid w:val="00240B59"/>
    <w:rsid w:val="00240D53"/>
    <w:rsid w:val="00241460"/>
    <w:rsid w:val="00241517"/>
    <w:rsid w:val="00241559"/>
    <w:rsid w:val="002416E5"/>
    <w:rsid w:val="00241B87"/>
    <w:rsid w:val="00241CDA"/>
    <w:rsid w:val="00242097"/>
    <w:rsid w:val="00242192"/>
    <w:rsid w:val="00242BB5"/>
    <w:rsid w:val="00242CB0"/>
    <w:rsid w:val="00242DCD"/>
    <w:rsid w:val="00242E28"/>
    <w:rsid w:val="00242EFF"/>
    <w:rsid w:val="00243357"/>
    <w:rsid w:val="0024352B"/>
    <w:rsid w:val="002435B3"/>
    <w:rsid w:val="00243728"/>
    <w:rsid w:val="002437F9"/>
    <w:rsid w:val="00243913"/>
    <w:rsid w:val="00243C3C"/>
    <w:rsid w:val="002448D9"/>
    <w:rsid w:val="00244C22"/>
    <w:rsid w:val="00244C75"/>
    <w:rsid w:val="00244E4B"/>
    <w:rsid w:val="00245896"/>
    <w:rsid w:val="002458EB"/>
    <w:rsid w:val="00245F58"/>
    <w:rsid w:val="0024605F"/>
    <w:rsid w:val="00246304"/>
    <w:rsid w:val="002464C8"/>
    <w:rsid w:val="00246640"/>
    <w:rsid w:val="0024685F"/>
    <w:rsid w:val="00246A6C"/>
    <w:rsid w:val="00246E82"/>
    <w:rsid w:val="0024728B"/>
    <w:rsid w:val="002475DB"/>
    <w:rsid w:val="00247F2C"/>
    <w:rsid w:val="002500C8"/>
    <w:rsid w:val="0025019B"/>
    <w:rsid w:val="002509E3"/>
    <w:rsid w:val="00250B11"/>
    <w:rsid w:val="00250C4F"/>
    <w:rsid w:val="00250D87"/>
    <w:rsid w:val="00251539"/>
    <w:rsid w:val="0025159B"/>
    <w:rsid w:val="002517F5"/>
    <w:rsid w:val="00251CF5"/>
    <w:rsid w:val="0025264F"/>
    <w:rsid w:val="002526CB"/>
    <w:rsid w:val="00252BEB"/>
    <w:rsid w:val="00253574"/>
    <w:rsid w:val="002535DF"/>
    <w:rsid w:val="002535EB"/>
    <w:rsid w:val="00253A2A"/>
    <w:rsid w:val="00254625"/>
    <w:rsid w:val="00254633"/>
    <w:rsid w:val="0025480C"/>
    <w:rsid w:val="00254CF6"/>
    <w:rsid w:val="00254F85"/>
    <w:rsid w:val="00255241"/>
    <w:rsid w:val="002552DC"/>
    <w:rsid w:val="002557B2"/>
    <w:rsid w:val="00255A05"/>
    <w:rsid w:val="00255F19"/>
    <w:rsid w:val="0025606C"/>
    <w:rsid w:val="002560E5"/>
    <w:rsid w:val="00256781"/>
    <w:rsid w:val="00256F4C"/>
    <w:rsid w:val="0025701B"/>
    <w:rsid w:val="002573CD"/>
    <w:rsid w:val="00257543"/>
    <w:rsid w:val="00257879"/>
    <w:rsid w:val="00257C12"/>
    <w:rsid w:val="00257D59"/>
    <w:rsid w:val="0026006B"/>
    <w:rsid w:val="00260074"/>
    <w:rsid w:val="0026009B"/>
    <w:rsid w:val="00260464"/>
    <w:rsid w:val="002604DA"/>
    <w:rsid w:val="00260558"/>
    <w:rsid w:val="002606DD"/>
    <w:rsid w:val="0026087B"/>
    <w:rsid w:val="00260B77"/>
    <w:rsid w:val="00260C78"/>
    <w:rsid w:val="002611AA"/>
    <w:rsid w:val="0026148A"/>
    <w:rsid w:val="002617E7"/>
    <w:rsid w:val="00261997"/>
    <w:rsid w:val="0026227B"/>
    <w:rsid w:val="00262480"/>
    <w:rsid w:val="00262612"/>
    <w:rsid w:val="0026271B"/>
    <w:rsid w:val="002629E3"/>
    <w:rsid w:val="00262A28"/>
    <w:rsid w:val="00262C0B"/>
    <w:rsid w:val="00262D17"/>
    <w:rsid w:val="00262F04"/>
    <w:rsid w:val="002630E9"/>
    <w:rsid w:val="0026332F"/>
    <w:rsid w:val="00263612"/>
    <w:rsid w:val="00263802"/>
    <w:rsid w:val="00263C06"/>
    <w:rsid w:val="00263C97"/>
    <w:rsid w:val="00263DDE"/>
    <w:rsid w:val="00264228"/>
    <w:rsid w:val="002642BB"/>
    <w:rsid w:val="00264334"/>
    <w:rsid w:val="0026473E"/>
    <w:rsid w:val="002649B0"/>
    <w:rsid w:val="00264AD4"/>
    <w:rsid w:val="00264B8C"/>
    <w:rsid w:val="00264D56"/>
    <w:rsid w:val="00265236"/>
    <w:rsid w:val="0026554A"/>
    <w:rsid w:val="00265632"/>
    <w:rsid w:val="0026574B"/>
    <w:rsid w:val="00265828"/>
    <w:rsid w:val="00265FD2"/>
    <w:rsid w:val="00265FD4"/>
    <w:rsid w:val="002661D1"/>
    <w:rsid w:val="00266214"/>
    <w:rsid w:val="0026655E"/>
    <w:rsid w:val="002665FE"/>
    <w:rsid w:val="00266963"/>
    <w:rsid w:val="00266A13"/>
    <w:rsid w:val="00266B1F"/>
    <w:rsid w:val="00266D2F"/>
    <w:rsid w:val="00267889"/>
    <w:rsid w:val="0026793B"/>
    <w:rsid w:val="002679E7"/>
    <w:rsid w:val="00267C83"/>
    <w:rsid w:val="00267E09"/>
    <w:rsid w:val="00267E50"/>
    <w:rsid w:val="0027060A"/>
    <w:rsid w:val="00270733"/>
    <w:rsid w:val="0027077E"/>
    <w:rsid w:val="00270E15"/>
    <w:rsid w:val="00270F43"/>
    <w:rsid w:val="0027143A"/>
    <w:rsid w:val="0027144F"/>
    <w:rsid w:val="00271813"/>
    <w:rsid w:val="002719C9"/>
    <w:rsid w:val="00271AE0"/>
    <w:rsid w:val="00271C79"/>
    <w:rsid w:val="00271F3A"/>
    <w:rsid w:val="00271F95"/>
    <w:rsid w:val="002721E8"/>
    <w:rsid w:val="002722D4"/>
    <w:rsid w:val="002722F3"/>
    <w:rsid w:val="00272443"/>
    <w:rsid w:val="00272E5B"/>
    <w:rsid w:val="00273278"/>
    <w:rsid w:val="00273370"/>
    <w:rsid w:val="00273495"/>
    <w:rsid w:val="00273577"/>
    <w:rsid w:val="002735EE"/>
    <w:rsid w:val="002737F4"/>
    <w:rsid w:val="00273B41"/>
    <w:rsid w:val="00273F04"/>
    <w:rsid w:val="00273FE9"/>
    <w:rsid w:val="002740F2"/>
    <w:rsid w:val="0027476E"/>
    <w:rsid w:val="0027480A"/>
    <w:rsid w:val="002750B2"/>
    <w:rsid w:val="00275205"/>
    <w:rsid w:val="00275383"/>
    <w:rsid w:val="00275479"/>
    <w:rsid w:val="0027551B"/>
    <w:rsid w:val="002755D1"/>
    <w:rsid w:val="002756B3"/>
    <w:rsid w:val="00275BF5"/>
    <w:rsid w:val="00275EB3"/>
    <w:rsid w:val="00276A94"/>
    <w:rsid w:val="00276D65"/>
    <w:rsid w:val="0027720E"/>
    <w:rsid w:val="0027724E"/>
    <w:rsid w:val="00277801"/>
    <w:rsid w:val="00277894"/>
    <w:rsid w:val="00277935"/>
    <w:rsid w:val="00277E68"/>
    <w:rsid w:val="002802BE"/>
    <w:rsid w:val="002805F3"/>
    <w:rsid w:val="002805F5"/>
    <w:rsid w:val="0028060D"/>
    <w:rsid w:val="00280751"/>
    <w:rsid w:val="00280A41"/>
    <w:rsid w:val="00280AC5"/>
    <w:rsid w:val="00280ADA"/>
    <w:rsid w:val="00280B55"/>
    <w:rsid w:val="00280B73"/>
    <w:rsid w:val="00280CD0"/>
    <w:rsid w:val="00280ED8"/>
    <w:rsid w:val="0028124E"/>
    <w:rsid w:val="00281616"/>
    <w:rsid w:val="00281745"/>
    <w:rsid w:val="00281843"/>
    <w:rsid w:val="00281BCE"/>
    <w:rsid w:val="00281C6F"/>
    <w:rsid w:val="002827BC"/>
    <w:rsid w:val="0028280A"/>
    <w:rsid w:val="00282B5C"/>
    <w:rsid w:val="00282E6C"/>
    <w:rsid w:val="00282F85"/>
    <w:rsid w:val="00283149"/>
    <w:rsid w:val="002832B2"/>
    <w:rsid w:val="00283460"/>
    <w:rsid w:val="002837A6"/>
    <w:rsid w:val="00283A3F"/>
    <w:rsid w:val="00283D62"/>
    <w:rsid w:val="00283ED1"/>
    <w:rsid w:val="0028433C"/>
    <w:rsid w:val="002844A6"/>
    <w:rsid w:val="0028497B"/>
    <w:rsid w:val="00284C5B"/>
    <w:rsid w:val="00284C75"/>
    <w:rsid w:val="00284FFE"/>
    <w:rsid w:val="0028533E"/>
    <w:rsid w:val="0028592B"/>
    <w:rsid w:val="00285940"/>
    <w:rsid w:val="00286125"/>
    <w:rsid w:val="00286204"/>
    <w:rsid w:val="0028621E"/>
    <w:rsid w:val="00286397"/>
    <w:rsid w:val="00286ACD"/>
    <w:rsid w:val="00286B73"/>
    <w:rsid w:val="00286DC8"/>
    <w:rsid w:val="00286E0D"/>
    <w:rsid w:val="00287196"/>
    <w:rsid w:val="002871E4"/>
    <w:rsid w:val="0028766A"/>
    <w:rsid w:val="00287838"/>
    <w:rsid w:val="002879C1"/>
    <w:rsid w:val="00290466"/>
    <w:rsid w:val="002905BC"/>
    <w:rsid w:val="002906A0"/>
    <w:rsid w:val="002907B5"/>
    <w:rsid w:val="00290A01"/>
    <w:rsid w:val="00290D31"/>
    <w:rsid w:val="00290D3B"/>
    <w:rsid w:val="00290DD3"/>
    <w:rsid w:val="00290E07"/>
    <w:rsid w:val="00290E1F"/>
    <w:rsid w:val="00290F27"/>
    <w:rsid w:val="00290FAE"/>
    <w:rsid w:val="00291093"/>
    <w:rsid w:val="002910F6"/>
    <w:rsid w:val="002913B1"/>
    <w:rsid w:val="00291537"/>
    <w:rsid w:val="00291706"/>
    <w:rsid w:val="002917C3"/>
    <w:rsid w:val="00291E7A"/>
    <w:rsid w:val="002924DA"/>
    <w:rsid w:val="00292920"/>
    <w:rsid w:val="00292E81"/>
    <w:rsid w:val="00292EB7"/>
    <w:rsid w:val="0029312C"/>
    <w:rsid w:val="002937CB"/>
    <w:rsid w:val="00293BA5"/>
    <w:rsid w:val="00293DA4"/>
    <w:rsid w:val="00294807"/>
    <w:rsid w:val="00294B4C"/>
    <w:rsid w:val="00294F9E"/>
    <w:rsid w:val="00295075"/>
    <w:rsid w:val="002950C6"/>
    <w:rsid w:val="00295485"/>
    <w:rsid w:val="00295814"/>
    <w:rsid w:val="0029598F"/>
    <w:rsid w:val="00295CDD"/>
    <w:rsid w:val="00296089"/>
    <w:rsid w:val="00296215"/>
    <w:rsid w:val="00296227"/>
    <w:rsid w:val="00296761"/>
    <w:rsid w:val="00296F44"/>
    <w:rsid w:val="0029777D"/>
    <w:rsid w:val="00297EAD"/>
    <w:rsid w:val="002A055E"/>
    <w:rsid w:val="002A07F7"/>
    <w:rsid w:val="002A0874"/>
    <w:rsid w:val="002A0AF6"/>
    <w:rsid w:val="002A0F67"/>
    <w:rsid w:val="002A1007"/>
    <w:rsid w:val="002A152F"/>
    <w:rsid w:val="002A1C8D"/>
    <w:rsid w:val="002A1D4E"/>
    <w:rsid w:val="002A210E"/>
    <w:rsid w:val="002A2869"/>
    <w:rsid w:val="002A2BB0"/>
    <w:rsid w:val="002A2BFF"/>
    <w:rsid w:val="002A3243"/>
    <w:rsid w:val="002A342C"/>
    <w:rsid w:val="002A34B3"/>
    <w:rsid w:val="002A3EB4"/>
    <w:rsid w:val="002A43E4"/>
    <w:rsid w:val="002A4910"/>
    <w:rsid w:val="002A4989"/>
    <w:rsid w:val="002A4CFE"/>
    <w:rsid w:val="002A4D5D"/>
    <w:rsid w:val="002A4EFD"/>
    <w:rsid w:val="002A567E"/>
    <w:rsid w:val="002A5913"/>
    <w:rsid w:val="002A5CFC"/>
    <w:rsid w:val="002A600F"/>
    <w:rsid w:val="002A61E3"/>
    <w:rsid w:val="002A6BEE"/>
    <w:rsid w:val="002A6C61"/>
    <w:rsid w:val="002A6CD3"/>
    <w:rsid w:val="002A6EFA"/>
    <w:rsid w:val="002A6FD2"/>
    <w:rsid w:val="002A73E6"/>
    <w:rsid w:val="002A73E9"/>
    <w:rsid w:val="002B08C2"/>
    <w:rsid w:val="002B0A0D"/>
    <w:rsid w:val="002B0B6B"/>
    <w:rsid w:val="002B0C23"/>
    <w:rsid w:val="002B0F67"/>
    <w:rsid w:val="002B1073"/>
    <w:rsid w:val="002B1490"/>
    <w:rsid w:val="002B155B"/>
    <w:rsid w:val="002B16E0"/>
    <w:rsid w:val="002B1749"/>
    <w:rsid w:val="002B17C8"/>
    <w:rsid w:val="002B188C"/>
    <w:rsid w:val="002B1B88"/>
    <w:rsid w:val="002B1C40"/>
    <w:rsid w:val="002B2384"/>
    <w:rsid w:val="002B24D6"/>
    <w:rsid w:val="002B2557"/>
    <w:rsid w:val="002B293F"/>
    <w:rsid w:val="002B298C"/>
    <w:rsid w:val="002B2B42"/>
    <w:rsid w:val="002B2C28"/>
    <w:rsid w:val="002B2E9F"/>
    <w:rsid w:val="002B3070"/>
    <w:rsid w:val="002B3084"/>
    <w:rsid w:val="002B30AE"/>
    <w:rsid w:val="002B32A1"/>
    <w:rsid w:val="002B3576"/>
    <w:rsid w:val="002B3835"/>
    <w:rsid w:val="002B3B8A"/>
    <w:rsid w:val="002B3C1B"/>
    <w:rsid w:val="002B3D64"/>
    <w:rsid w:val="002B40DE"/>
    <w:rsid w:val="002B43BC"/>
    <w:rsid w:val="002B446C"/>
    <w:rsid w:val="002B537A"/>
    <w:rsid w:val="002B5386"/>
    <w:rsid w:val="002B57E8"/>
    <w:rsid w:val="002B5801"/>
    <w:rsid w:val="002B64C5"/>
    <w:rsid w:val="002B677D"/>
    <w:rsid w:val="002B6E94"/>
    <w:rsid w:val="002B709D"/>
    <w:rsid w:val="002B70D5"/>
    <w:rsid w:val="002B7348"/>
    <w:rsid w:val="002B73B4"/>
    <w:rsid w:val="002B791C"/>
    <w:rsid w:val="002B7BBD"/>
    <w:rsid w:val="002B7C3F"/>
    <w:rsid w:val="002B7D74"/>
    <w:rsid w:val="002C0155"/>
    <w:rsid w:val="002C02FF"/>
    <w:rsid w:val="002C062D"/>
    <w:rsid w:val="002C06BF"/>
    <w:rsid w:val="002C0899"/>
    <w:rsid w:val="002C0CA8"/>
    <w:rsid w:val="002C0EE6"/>
    <w:rsid w:val="002C0FB7"/>
    <w:rsid w:val="002C1195"/>
    <w:rsid w:val="002C1502"/>
    <w:rsid w:val="002C1C6F"/>
    <w:rsid w:val="002C1CFF"/>
    <w:rsid w:val="002C241B"/>
    <w:rsid w:val="002C24E3"/>
    <w:rsid w:val="002C2A3C"/>
    <w:rsid w:val="002C2D5E"/>
    <w:rsid w:val="002C3416"/>
    <w:rsid w:val="002C34D0"/>
    <w:rsid w:val="002C367F"/>
    <w:rsid w:val="002C3965"/>
    <w:rsid w:val="002C41E6"/>
    <w:rsid w:val="002C4465"/>
    <w:rsid w:val="002C479E"/>
    <w:rsid w:val="002C48A0"/>
    <w:rsid w:val="002C4A15"/>
    <w:rsid w:val="002C4C8E"/>
    <w:rsid w:val="002C4C95"/>
    <w:rsid w:val="002C5185"/>
    <w:rsid w:val="002C56F5"/>
    <w:rsid w:val="002C5711"/>
    <w:rsid w:val="002C5735"/>
    <w:rsid w:val="002C6255"/>
    <w:rsid w:val="002C646A"/>
    <w:rsid w:val="002C656D"/>
    <w:rsid w:val="002C659C"/>
    <w:rsid w:val="002C68FE"/>
    <w:rsid w:val="002C69A1"/>
    <w:rsid w:val="002C6BB7"/>
    <w:rsid w:val="002C72ED"/>
    <w:rsid w:val="002C740E"/>
    <w:rsid w:val="002C7592"/>
    <w:rsid w:val="002C7A87"/>
    <w:rsid w:val="002D0217"/>
    <w:rsid w:val="002D03EA"/>
    <w:rsid w:val="002D043F"/>
    <w:rsid w:val="002D061A"/>
    <w:rsid w:val="002D071A"/>
    <w:rsid w:val="002D095B"/>
    <w:rsid w:val="002D09D5"/>
    <w:rsid w:val="002D145E"/>
    <w:rsid w:val="002D1811"/>
    <w:rsid w:val="002D1936"/>
    <w:rsid w:val="002D2176"/>
    <w:rsid w:val="002D22D2"/>
    <w:rsid w:val="002D2710"/>
    <w:rsid w:val="002D2A85"/>
    <w:rsid w:val="002D2AC2"/>
    <w:rsid w:val="002D2DC2"/>
    <w:rsid w:val="002D302D"/>
    <w:rsid w:val="002D34B2"/>
    <w:rsid w:val="002D372C"/>
    <w:rsid w:val="002D37D6"/>
    <w:rsid w:val="002D3879"/>
    <w:rsid w:val="002D3887"/>
    <w:rsid w:val="002D3CA9"/>
    <w:rsid w:val="002D40C1"/>
    <w:rsid w:val="002D4151"/>
    <w:rsid w:val="002D45E2"/>
    <w:rsid w:val="002D48B0"/>
    <w:rsid w:val="002D4BAC"/>
    <w:rsid w:val="002D53F9"/>
    <w:rsid w:val="002D570F"/>
    <w:rsid w:val="002D590D"/>
    <w:rsid w:val="002D5B05"/>
    <w:rsid w:val="002D5B37"/>
    <w:rsid w:val="002D5CE4"/>
    <w:rsid w:val="002D5CF6"/>
    <w:rsid w:val="002D5E6A"/>
    <w:rsid w:val="002D5F92"/>
    <w:rsid w:val="002D5FC9"/>
    <w:rsid w:val="002D64AA"/>
    <w:rsid w:val="002D652A"/>
    <w:rsid w:val="002D664B"/>
    <w:rsid w:val="002D68A3"/>
    <w:rsid w:val="002D6B16"/>
    <w:rsid w:val="002D7156"/>
    <w:rsid w:val="002D7637"/>
    <w:rsid w:val="002D771E"/>
    <w:rsid w:val="002D7ADD"/>
    <w:rsid w:val="002E054B"/>
    <w:rsid w:val="002E0843"/>
    <w:rsid w:val="002E0ABF"/>
    <w:rsid w:val="002E0BE2"/>
    <w:rsid w:val="002E0C6A"/>
    <w:rsid w:val="002E0DCF"/>
    <w:rsid w:val="002E12BD"/>
    <w:rsid w:val="002E14A6"/>
    <w:rsid w:val="002E1568"/>
    <w:rsid w:val="002E15A6"/>
    <w:rsid w:val="002E1748"/>
    <w:rsid w:val="002E17F2"/>
    <w:rsid w:val="002E1C6D"/>
    <w:rsid w:val="002E1D36"/>
    <w:rsid w:val="002E1E8B"/>
    <w:rsid w:val="002E1FF7"/>
    <w:rsid w:val="002E21FA"/>
    <w:rsid w:val="002E25F6"/>
    <w:rsid w:val="002E266B"/>
    <w:rsid w:val="002E2828"/>
    <w:rsid w:val="002E292A"/>
    <w:rsid w:val="002E293D"/>
    <w:rsid w:val="002E2F44"/>
    <w:rsid w:val="002E33AD"/>
    <w:rsid w:val="002E3740"/>
    <w:rsid w:val="002E37EA"/>
    <w:rsid w:val="002E3BFD"/>
    <w:rsid w:val="002E3C14"/>
    <w:rsid w:val="002E4122"/>
    <w:rsid w:val="002E42D3"/>
    <w:rsid w:val="002E42E6"/>
    <w:rsid w:val="002E4C94"/>
    <w:rsid w:val="002E4CA4"/>
    <w:rsid w:val="002E4CC7"/>
    <w:rsid w:val="002E5129"/>
    <w:rsid w:val="002E53EA"/>
    <w:rsid w:val="002E566F"/>
    <w:rsid w:val="002E5726"/>
    <w:rsid w:val="002E5753"/>
    <w:rsid w:val="002E5A67"/>
    <w:rsid w:val="002E5D2C"/>
    <w:rsid w:val="002E6019"/>
    <w:rsid w:val="002E6102"/>
    <w:rsid w:val="002E6160"/>
    <w:rsid w:val="002E628F"/>
    <w:rsid w:val="002E643F"/>
    <w:rsid w:val="002E6803"/>
    <w:rsid w:val="002E683D"/>
    <w:rsid w:val="002E6A7D"/>
    <w:rsid w:val="002E6A85"/>
    <w:rsid w:val="002E6D04"/>
    <w:rsid w:val="002E6F0D"/>
    <w:rsid w:val="002E70C8"/>
    <w:rsid w:val="002E76FC"/>
    <w:rsid w:val="002E7840"/>
    <w:rsid w:val="002E7A22"/>
    <w:rsid w:val="002E7CAE"/>
    <w:rsid w:val="002E7FEF"/>
    <w:rsid w:val="002F0136"/>
    <w:rsid w:val="002F0391"/>
    <w:rsid w:val="002F0393"/>
    <w:rsid w:val="002F0413"/>
    <w:rsid w:val="002F072B"/>
    <w:rsid w:val="002F0AE3"/>
    <w:rsid w:val="002F0EC6"/>
    <w:rsid w:val="002F0F22"/>
    <w:rsid w:val="002F0F4F"/>
    <w:rsid w:val="002F13E4"/>
    <w:rsid w:val="002F1400"/>
    <w:rsid w:val="002F21D9"/>
    <w:rsid w:val="002F24A1"/>
    <w:rsid w:val="002F275E"/>
    <w:rsid w:val="002F2771"/>
    <w:rsid w:val="002F2DF8"/>
    <w:rsid w:val="002F300E"/>
    <w:rsid w:val="002F31E4"/>
    <w:rsid w:val="002F3337"/>
    <w:rsid w:val="002F3482"/>
    <w:rsid w:val="002F3492"/>
    <w:rsid w:val="002F351B"/>
    <w:rsid w:val="002F37A9"/>
    <w:rsid w:val="002F3B68"/>
    <w:rsid w:val="002F3BBD"/>
    <w:rsid w:val="002F3D05"/>
    <w:rsid w:val="002F4090"/>
    <w:rsid w:val="002F478A"/>
    <w:rsid w:val="002F4FDA"/>
    <w:rsid w:val="002F5190"/>
    <w:rsid w:val="002F58C9"/>
    <w:rsid w:val="002F5B35"/>
    <w:rsid w:val="002F5D92"/>
    <w:rsid w:val="002F5E36"/>
    <w:rsid w:val="002F6094"/>
    <w:rsid w:val="002F612B"/>
    <w:rsid w:val="002F6209"/>
    <w:rsid w:val="002F626F"/>
    <w:rsid w:val="002F6324"/>
    <w:rsid w:val="002F678E"/>
    <w:rsid w:val="002F67F2"/>
    <w:rsid w:val="002F6831"/>
    <w:rsid w:val="002F6CAA"/>
    <w:rsid w:val="002F7023"/>
    <w:rsid w:val="002F70A4"/>
    <w:rsid w:val="002F7270"/>
    <w:rsid w:val="002F7717"/>
    <w:rsid w:val="00300088"/>
    <w:rsid w:val="003002AB"/>
    <w:rsid w:val="00300309"/>
    <w:rsid w:val="00300745"/>
    <w:rsid w:val="00300D5F"/>
    <w:rsid w:val="00300FF3"/>
    <w:rsid w:val="00301337"/>
    <w:rsid w:val="00301595"/>
    <w:rsid w:val="003015F3"/>
    <w:rsid w:val="00301947"/>
    <w:rsid w:val="00301CE6"/>
    <w:rsid w:val="00301F55"/>
    <w:rsid w:val="00302227"/>
    <w:rsid w:val="00302467"/>
    <w:rsid w:val="0030256B"/>
    <w:rsid w:val="00302689"/>
    <w:rsid w:val="00302E3C"/>
    <w:rsid w:val="0030321C"/>
    <w:rsid w:val="00303459"/>
    <w:rsid w:val="003038D9"/>
    <w:rsid w:val="00303950"/>
    <w:rsid w:val="00304387"/>
    <w:rsid w:val="0030451E"/>
    <w:rsid w:val="00304521"/>
    <w:rsid w:val="003046F1"/>
    <w:rsid w:val="00304D92"/>
    <w:rsid w:val="0030501F"/>
    <w:rsid w:val="0030531E"/>
    <w:rsid w:val="00305405"/>
    <w:rsid w:val="00305D42"/>
    <w:rsid w:val="00305DFB"/>
    <w:rsid w:val="003060E3"/>
    <w:rsid w:val="00306108"/>
    <w:rsid w:val="003061D8"/>
    <w:rsid w:val="003065A1"/>
    <w:rsid w:val="00306FE9"/>
    <w:rsid w:val="00307489"/>
    <w:rsid w:val="0030766D"/>
    <w:rsid w:val="003078FB"/>
    <w:rsid w:val="00307BA1"/>
    <w:rsid w:val="00307DF5"/>
    <w:rsid w:val="00307F4C"/>
    <w:rsid w:val="00307F83"/>
    <w:rsid w:val="00307FC8"/>
    <w:rsid w:val="00310050"/>
    <w:rsid w:val="00310909"/>
    <w:rsid w:val="00310A26"/>
    <w:rsid w:val="00311185"/>
    <w:rsid w:val="0031148C"/>
    <w:rsid w:val="00311702"/>
    <w:rsid w:val="00311704"/>
    <w:rsid w:val="00311967"/>
    <w:rsid w:val="00311E82"/>
    <w:rsid w:val="0031298C"/>
    <w:rsid w:val="00312DA3"/>
    <w:rsid w:val="00313278"/>
    <w:rsid w:val="0031332C"/>
    <w:rsid w:val="00313716"/>
    <w:rsid w:val="003137B6"/>
    <w:rsid w:val="003139E8"/>
    <w:rsid w:val="00313FD6"/>
    <w:rsid w:val="003143BD"/>
    <w:rsid w:val="0031449A"/>
    <w:rsid w:val="0031483E"/>
    <w:rsid w:val="00314AA5"/>
    <w:rsid w:val="00314DDE"/>
    <w:rsid w:val="00314EEE"/>
    <w:rsid w:val="003152B9"/>
    <w:rsid w:val="00315363"/>
    <w:rsid w:val="00315713"/>
    <w:rsid w:val="00315925"/>
    <w:rsid w:val="00315AD0"/>
    <w:rsid w:val="00315B38"/>
    <w:rsid w:val="00315E8E"/>
    <w:rsid w:val="003161F3"/>
    <w:rsid w:val="00316AD4"/>
    <w:rsid w:val="00316ECB"/>
    <w:rsid w:val="0031719C"/>
    <w:rsid w:val="003173D3"/>
    <w:rsid w:val="00317504"/>
    <w:rsid w:val="003176D8"/>
    <w:rsid w:val="00317730"/>
    <w:rsid w:val="0031773B"/>
    <w:rsid w:val="003179C8"/>
    <w:rsid w:val="00317B47"/>
    <w:rsid w:val="00320021"/>
    <w:rsid w:val="0032017B"/>
    <w:rsid w:val="00320254"/>
    <w:rsid w:val="003202C8"/>
    <w:rsid w:val="003203ED"/>
    <w:rsid w:val="003204B6"/>
    <w:rsid w:val="00320587"/>
    <w:rsid w:val="00320950"/>
    <w:rsid w:val="00320B2E"/>
    <w:rsid w:val="00321418"/>
    <w:rsid w:val="003219CC"/>
    <w:rsid w:val="00321C1D"/>
    <w:rsid w:val="00321C6A"/>
    <w:rsid w:val="00321CF4"/>
    <w:rsid w:val="00321E8B"/>
    <w:rsid w:val="00322343"/>
    <w:rsid w:val="00322493"/>
    <w:rsid w:val="00322625"/>
    <w:rsid w:val="00322B0A"/>
    <w:rsid w:val="00322BC2"/>
    <w:rsid w:val="00322C9F"/>
    <w:rsid w:val="00322D5B"/>
    <w:rsid w:val="00323AC9"/>
    <w:rsid w:val="00323AF6"/>
    <w:rsid w:val="00323BA1"/>
    <w:rsid w:val="00323D4B"/>
    <w:rsid w:val="00323F2B"/>
    <w:rsid w:val="00324269"/>
    <w:rsid w:val="0032426D"/>
    <w:rsid w:val="0032444F"/>
    <w:rsid w:val="00324480"/>
    <w:rsid w:val="00324685"/>
    <w:rsid w:val="00324D23"/>
    <w:rsid w:val="003251F5"/>
    <w:rsid w:val="0032550D"/>
    <w:rsid w:val="003255DF"/>
    <w:rsid w:val="00325602"/>
    <w:rsid w:val="003257BB"/>
    <w:rsid w:val="00325852"/>
    <w:rsid w:val="003259FF"/>
    <w:rsid w:val="00325A82"/>
    <w:rsid w:val="00325C2C"/>
    <w:rsid w:val="00325C45"/>
    <w:rsid w:val="00325EF2"/>
    <w:rsid w:val="0032609F"/>
    <w:rsid w:val="00326379"/>
    <w:rsid w:val="00326841"/>
    <w:rsid w:val="00326A74"/>
    <w:rsid w:val="00326C4F"/>
    <w:rsid w:val="00326DBA"/>
    <w:rsid w:val="003270A5"/>
    <w:rsid w:val="003278D2"/>
    <w:rsid w:val="00327920"/>
    <w:rsid w:val="003279F7"/>
    <w:rsid w:val="00327CD6"/>
    <w:rsid w:val="00330375"/>
    <w:rsid w:val="003313EC"/>
    <w:rsid w:val="00331751"/>
    <w:rsid w:val="00331ADC"/>
    <w:rsid w:val="00331B0F"/>
    <w:rsid w:val="00331EC8"/>
    <w:rsid w:val="00332607"/>
    <w:rsid w:val="00332C62"/>
    <w:rsid w:val="00332D04"/>
    <w:rsid w:val="00332DA8"/>
    <w:rsid w:val="00333D7C"/>
    <w:rsid w:val="00333EC9"/>
    <w:rsid w:val="00333FA8"/>
    <w:rsid w:val="0033410D"/>
    <w:rsid w:val="00334579"/>
    <w:rsid w:val="00334603"/>
    <w:rsid w:val="0033495D"/>
    <w:rsid w:val="00334B20"/>
    <w:rsid w:val="00335078"/>
    <w:rsid w:val="00335858"/>
    <w:rsid w:val="0033591B"/>
    <w:rsid w:val="00335A9C"/>
    <w:rsid w:val="00335B28"/>
    <w:rsid w:val="00335D7E"/>
    <w:rsid w:val="00335E06"/>
    <w:rsid w:val="00335EF9"/>
    <w:rsid w:val="00335F0C"/>
    <w:rsid w:val="0033604C"/>
    <w:rsid w:val="00336195"/>
    <w:rsid w:val="00336442"/>
    <w:rsid w:val="0033670C"/>
    <w:rsid w:val="003367BC"/>
    <w:rsid w:val="0033683E"/>
    <w:rsid w:val="00336BDA"/>
    <w:rsid w:val="00336C72"/>
    <w:rsid w:val="00336C8B"/>
    <w:rsid w:val="00336D97"/>
    <w:rsid w:val="00336FFA"/>
    <w:rsid w:val="00337363"/>
    <w:rsid w:val="0033764B"/>
    <w:rsid w:val="00337A07"/>
    <w:rsid w:val="00337A4D"/>
    <w:rsid w:val="00340AE7"/>
    <w:rsid w:val="00340CDC"/>
    <w:rsid w:val="00340CEC"/>
    <w:rsid w:val="0034123B"/>
    <w:rsid w:val="003415E4"/>
    <w:rsid w:val="003416DF"/>
    <w:rsid w:val="00341AD5"/>
    <w:rsid w:val="00341D20"/>
    <w:rsid w:val="00342346"/>
    <w:rsid w:val="0034296F"/>
    <w:rsid w:val="00342B9C"/>
    <w:rsid w:val="00342BD7"/>
    <w:rsid w:val="003431D4"/>
    <w:rsid w:val="0034332F"/>
    <w:rsid w:val="003436B0"/>
    <w:rsid w:val="003437FC"/>
    <w:rsid w:val="0034394B"/>
    <w:rsid w:val="00343C6D"/>
    <w:rsid w:val="0034429D"/>
    <w:rsid w:val="00344339"/>
    <w:rsid w:val="003444DB"/>
    <w:rsid w:val="0034469C"/>
    <w:rsid w:val="00344C2A"/>
    <w:rsid w:val="00344E4E"/>
    <w:rsid w:val="00345184"/>
    <w:rsid w:val="00345306"/>
    <w:rsid w:val="003459F8"/>
    <w:rsid w:val="00345C09"/>
    <w:rsid w:val="00345F01"/>
    <w:rsid w:val="00346740"/>
    <w:rsid w:val="00346762"/>
    <w:rsid w:val="003468BD"/>
    <w:rsid w:val="00346963"/>
    <w:rsid w:val="00346982"/>
    <w:rsid w:val="003469C8"/>
    <w:rsid w:val="00346A04"/>
    <w:rsid w:val="00346D87"/>
    <w:rsid w:val="00346DB5"/>
    <w:rsid w:val="00346EB1"/>
    <w:rsid w:val="00346EC7"/>
    <w:rsid w:val="00346FEF"/>
    <w:rsid w:val="003473D4"/>
    <w:rsid w:val="003474FE"/>
    <w:rsid w:val="003477B1"/>
    <w:rsid w:val="00347A13"/>
    <w:rsid w:val="00347BCE"/>
    <w:rsid w:val="00347BFE"/>
    <w:rsid w:val="00347D50"/>
    <w:rsid w:val="00350505"/>
    <w:rsid w:val="003507AA"/>
    <w:rsid w:val="00350E23"/>
    <w:rsid w:val="00350F84"/>
    <w:rsid w:val="003514C3"/>
    <w:rsid w:val="00351607"/>
    <w:rsid w:val="0035190E"/>
    <w:rsid w:val="003520BE"/>
    <w:rsid w:val="00352233"/>
    <w:rsid w:val="003524EA"/>
    <w:rsid w:val="00352E24"/>
    <w:rsid w:val="00352E41"/>
    <w:rsid w:val="003530F7"/>
    <w:rsid w:val="00353134"/>
    <w:rsid w:val="003531A2"/>
    <w:rsid w:val="0035330B"/>
    <w:rsid w:val="00353465"/>
    <w:rsid w:val="003537BF"/>
    <w:rsid w:val="00353A96"/>
    <w:rsid w:val="00353FF8"/>
    <w:rsid w:val="003542DD"/>
    <w:rsid w:val="00354559"/>
    <w:rsid w:val="003548E7"/>
    <w:rsid w:val="00354A81"/>
    <w:rsid w:val="003554CC"/>
    <w:rsid w:val="00355636"/>
    <w:rsid w:val="00355814"/>
    <w:rsid w:val="00356160"/>
    <w:rsid w:val="00356373"/>
    <w:rsid w:val="00356389"/>
    <w:rsid w:val="003563A9"/>
    <w:rsid w:val="0035653C"/>
    <w:rsid w:val="00356604"/>
    <w:rsid w:val="00356613"/>
    <w:rsid w:val="0035682E"/>
    <w:rsid w:val="00356C2A"/>
    <w:rsid w:val="00356D05"/>
    <w:rsid w:val="003571B6"/>
    <w:rsid w:val="003572C3"/>
    <w:rsid w:val="00357380"/>
    <w:rsid w:val="00357A55"/>
    <w:rsid w:val="00357D07"/>
    <w:rsid w:val="00357D8B"/>
    <w:rsid w:val="003602D9"/>
    <w:rsid w:val="003604CE"/>
    <w:rsid w:val="0036050D"/>
    <w:rsid w:val="00360633"/>
    <w:rsid w:val="00360C3C"/>
    <w:rsid w:val="003611C2"/>
    <w:rsid w:val="00361854"/>
    <w:rsid w:val="003619A2"/>
    <w:rsid w:val="00361B86"/>
    <w:rsid w:val="00362596"/>
    <w:rsid w:val="003625AF"/>
    <w:rsid w:val="0036292E"/>
    <w:rsid w:val="00362A33"/>
    <w:rsid w:val="00362DB1"/>
    <w:rsid w:val="003633F3"/>
    <w:rsid w:val="00363597"/>
    <w:rsid w:val="00363A87"/>
    <w:rsid w:val="00363DF8"/>
    <w:rsid w:val="00363E5B"/>
    <w:rsid w:val="003640AB"/>
    <w:rsid w:val="003640C9"/>
    <w:rsid w:val="0036415E"/>
    <w:rsid w:val="003641BF"/>
    <w:rsid w:val="00364547"/>
    <w:rsid w:val="00364790"/>
    <w:rsid w:val="00364970"/>
    <w:rsid w:val="00364FBA"/>
    <w:rsid w:val="00365026"/>
    <w:rsid w:val="003652CE"/>
    <w:rsid w:val="00365419"/>
    <w:rsid w:val="00365C06"/>
    <w:rsid w:val="00365EE6"/>
    <w:rsid w:val="00366147"/>
    <w:rsid w:val="003672EA"/>
    <w:rsid w:val="00367751"/>
    <w:rsid w:val="003677AE"/>
    <w:rsid w:val="003678AA"/>
    <w:rsid w:val="003679F2"/>
    <w:rsid w:val="003703C5"/>
    <w:rsid w:val="0037075F"/>
    <w:rsid w:val="00370814"/>
    <w:rsid w:val="00370963"/>
    <w:rsid w:val="00370E47"/>
    <w:rsid w:val="00370F42"/>
    <w:rsid w:val="00371240"/>
    <w:rsid w:val="003712CD"/>
    <w:rsid w:val="003715A0"/>
    <w:rsid w:val="00371769"/>
    <w:rsid w:val="00371BB0"/>
    <w:rsid w:val="00371E8E"/>
    <w:rsid w:val="003723D4"/>
    <w:rsid w:val="003723D8"/>
    <w:rsid w:val="003729DF"/>
    <w:rsid w:val="00372C13"/>
    <w:rsid w:val="00372FC1"/>
    <w:rsid w:val="0037334D"/>
    <w:rsid w:val="003735C3"/>
    <w:rsid w:val="00373834"/>
    <w:rsid w:val="0037393A"/>
    <w:rsid w:val="003739AB"/>
    <w:rsid w:val="00373E72"/>
    <w:rsid w:val="0037415D"/>
    <w:rsid w:val="00374176"/>
    <w:rsid w:val="003741EF"/>
    <w:rsid w:val="003742AC"/>
    <w:rsid w:val="00374496"/>
    <w:rsid w:val="00374795"/>
    <w:rsid w:val="00374ADF"/>
    <w:rsid w:val="00374EF1"/>
    <w:rsid w:val="00375904"/>
    <w:rsid w:val="00375A07"/>
    <w:rsid w:val="003766B0"/>
    <w:rsid w:val="00376A28"/>
    <w:rsid w:val="00376AA9"/>
    <w:rsid w:val="00376AE9"/>
    <w:rsid w:val="00376AF2"/>
    <w:rsid w:val="003778AC"/>
    <w:rsid w:val="00377CE1"/>
    <w:rsid w:val="0038057D"/>
    <w:rsid w:val="00380822"/>
    <w:rsid w:val="00380881"/>
    <w:rsid w:val="003808A2"/>
    <w:rsid w:val="0038127D"/>
    <w:rsid w:val="003812F6"/>
    <w:rsid w:val="0038149A"/>
    <w:rsid w:val="0038190D"/>
    <w:rsid w:val="00381AC2"/>
    <w:rsid w:val="003829A0"/>
    <w:rsid w:val="0038306D"/>
    <w:rsid w:val="00383261"/>
    <w:rsid w:val="003836AD"/>
    <w:rsid w:val="003838F0"/>
    <w:rsid w:val="003839A1"/>
    <w:rsid w:val="00383DE0"/>
    <w:rsid w:val="0038406B"/>
    <w:rsid w:val="00384225"/>
    <w:rsid w:val="00384B55"/>
    <w:rsid w:val="00385119"/>
    <w:rsid w:val="0038534C"/>
    <w:rsid w:val="00385A7F"/>
    <w:rsid w:val="00385BF0"/>
    <w:rsid w:val="00385D59"/>
    <w:rsid w:val="00385E09"/>
    <w:rsid w:val="00386628"/>
    <w:rsid w:val="00386C8F"/>
    <w:rsid w:val="0038734A"/>
    <w:rsid w:val="003873C3"/>
    <w:rsid w:val="00387483"/>
    <w:rsid w:val="00387611"/>
    <w:rsid w:val="0038761D"/>
    <w:rsid w:val="0038773F"/>
    <w:rsid w:val="00387A7F"/>
    <w:rsid w:val="00387C28"/>
    <w:rsid w:val="00387CC9"/>
    <w:rsid w:val="00387E53"/>
    <w:rsid w:val="00390529"/>
    <w:rsid w:val="00390547"/>
    <w:rsid w:val="003909AF"/>
    <w:rsid w:val="00390A54"/>
    <w:rsid w:val="00391021"/>
    <w:rsid w:val="003911F2"/>
    <w:rsid w:val="0039123F"/>
    <w:rsid w:val="0039147A"/>
    <w:rsid w:val="00391BB7"/>
    <w:rsid w:val="00392697"/>
    <w:rsid w:val="00392A8F"/>
    <w:rsid w:val="00392B1B"/>
    <w:rsid w:val="003931A5"/>
    <w:rsid w:val="003937E0"/>
    <w:rsid w:val="00393858"/>
    <w:rsid w:val="003938CA"/>
    <w:rsid w:val="003939FF"/>
    <w:rsid w:val="00393A45"/>
    <w:rsid w:val="00393B3C"/>
    <w:rsid w:val="00393C6E"/>
    <w:rsid w:val="00393DFC"/>
    <w:rsid w:val="00393FFB"/>
    <w:rsid w:val="00394431"/>
    <w:rsid w:val="00394697"/>
    <w:rsid w:val="00394B0C"/>
    <w:rsid w:val="00394BDB"/>
    <w:rsid w:val="00394C5A"/>
    <w:rsid w:val="00394EE1"/>
    <w:rsid w:val="00395501"/>
    <w:rsid w:val="00395C28"/>
    <w:rsid w:val="00395EBF"/>
    <w:rsid w:val="003960D3"/>
    <w:rsid w:val="00396BBA"/>
    <w:rsid w:val="00397510"/>
    <w:rsid w:val="00397CD1"/>
    <w:rsid w:val="003A0255"/>
    <w:rsid w:val="003A04CA"/>
    <w:rsid w:val="003A0B0D"/>
    <w:rsid w:val="003A0C8C"/>
    <w:rsid w:val="003A1322"/>
    <w:rsid w:val="003A140C"/>
    <w:rsid w:val="003A1445"/>
    <w:rsid w:val="003A1BDC"/>
    <w:rsid w:val="003A1FF7"/>
    <w:rsid w:val="003A2223"/>
    <w:rsid w:val="003A2A0F"/>
    <w:rsid w:val="003A2DED"/>
    <w:rsid w:val="003A30D5"/>
    <w:rsid w:val="003A31B2"/>
    <w:rsid w:val="003A3874"/>
    <w:rsid w:val="003A3AE3"/>
    <w:rsid w:val="003A3BB4"/>
    <w:rsid w:val="003A3CCC"/>
    <w:rsid w:val="003A3F08"/>
    <w:rsid w:val="003A402B"/>
    <w:rsid w:val="003A42A9"/>
    <w:rsid w:val="003A4387"/>
    <w:rsid w:val="003A43AA"/>
    <w:rsid w:val="003A45A1"/>
    <w:rsid w:val="003A4F3F"/>
    <w:rsid w:val="003A519A"/>
    <w:rsid w:val="003A539D"/>
    <w:rsid w:val="003A53FF"/>
    <w:rsid w:val="003A5B0A"/>
    <w:rsid w:val="003A5C65"/>
    <w:rsid w:val="003A5C9D"/>
    <w:rsid w:val="003A5CD6"/>
    <w:rsid w:val="003A5D5B"/>
    <w:rsid w:val="003A5E78"/>
    <w:rsid w:val="003A65CE"/>
    <w:rsid w:val="003A67C1"/>
    <w:rsid w:val="003A6892"/>
    <w:rsid w:val="003A6BAC"/>
    <w:rsid w:val="003A6CEE"/>
    <w:rsid w:val="003A6CFE"/>
    <w:rsid w:val="003A70A4"/>
    <w:rsid w:val="003A724A"/>
    <w:rsid w:val="003A7323"/>
    <w:rsid w:val="003A75E5"/>
    <w:rsid w:val="003A7ACB"/>
    <w:rsid w:val="003A7DD8"/>
    <w:rsid w:val="003A7EF3"/>
    <w:rsid w:val="003B02F2"/>
    <w:rsid w:val="003B03D5"/>
    <w:rsid w:val="003B0441"/>
    <w:rsid w:val="003B04FB"/>
    <w:rsid w:val="003B0D46"/>
    <w:rsid w:val="003B108D"/>
    <w:rsid w:val="003B108F"/>
    <w:rsid w:val="003B10D4"/>
    <w:rsid w:val="003B142B"/>
    <w:rsid w:val="003B159C"/>
    <w:rsid w:val="003B19C0"/>
    <w:rsid w:val="003B27CC"/>
    <w:rsid w:val="003B27CD"/>
    <w:rsid w:val="003B29A5"/>
    <w:rsid w:val="003B2C75"/>
    <w:rsid w:val="003B2CB3"/>
    <w:rsid w:val="003B2F62"/>
    <w:rsid w:val="003B3455"/>
    <w:rsid w:val="003B3549"/>
    <w:rsid w:val="003B369F"/>
    <w:rsid w:val="003B36A3"/>
    <w:rsid w:val="003B3C99"/>
    <w:rsid w:val="003B3D6A"/>
    <w:rsid w:val="003B4178"/>
    <w:rsid w:val="003B4C21"/>
    <w:rsid w:val="003B5097"/>
    <w:rsid w:val="003B543E"/>
    <w:rsid w:val="003B54D6"/>
    <w:rsid w:val="003B5ADA"/>
    <w:rsid w:val="003B5BAF"/>
    <w:rsid w:val="003B5DD2"/>
    <w:rsid w:val="003B61E7"/>
    <w:rsid w:val="003B64BB"/>
    <w:rsid w:val="003B64F3"/>
    <w:rsid w:val="003B683E"/>
    <w:rsid w:val="003B6D59"/>
    <w:rsid w:val="003B74BC"/>
    <w:rsid w:val="003B7527"/>
    <w:rsid w:val="003B7549"/>
    <w:rsid w:val="003B763B"/>
    <w:rsid w:val="003B7FE5"/>
    <w:rsid w:val="003C02BC"/>
    <w:rsid w:val="003C080C"/>
    <w:rsid w:val="003C0A7C"/>
    <w:rsid w:val="003C0AFD"/>
    <w:rsid w:val="003C0B81"/>
    <w:rsid w:val="003C0C6D"/>
    <w:rsid w:val="003C0DD5"/>
    <w:rsid w:val="003C11C8"/>
    <w:rsid w:val="003C1245"/>
    <w:rsid w:val="003C1C53"/>
    <w:rsid w:val="003C225A"/>
    <w:rsid w:val="003C23EE"/>
    <w:rsid w:val="003C2702"/>
    <w:rsid w:val="003C2717"/>
    <w:rsid w:val="003C27C2"/>
    <w:rsid w:val="003C29C1"/>
    <w:rsid w:val="003C320E"/>
    <w:rsid w:val="003C37FD"/>
    <w:rsid w:val="003C40B7"/>
    <w:rsid w:val="003C4105"/>
    <w:rsid w:val="003C4ACA"/>
    <w:rsid w:val="003C4B53"/>
    <w:rsid w:val="003C4F6C"/>
    <w:rsid w:val="003C5162"/>
    <w:rsid w:val="003C55A5"/>
    <w:rsid w:val="003C55A6"/>
    <w:rsid w:val="003C59F5"/>
    <w:rsid w:val="003C5A5B"/>
    <w:rsid w:val="003C6155"/>
    <w:rsid w:val="003C620C"/>
    <w:rsid w:val="003C621E"/>
    <w:rsid w:val="003C6424"/>
    <w:rsid w:val="003C674A"/>
    <w:rsid w:val="003C686A"/>
    <w:rsid w:val="003C68A4"/>
    <w:rsid w:val="003C6A21"/>
    <w:rsid w:val="003C6ACB"/>
    <w:rsid w:val="003C6D52"/>
    <w:rsid w:val="003C725C"/>
    <w:rsid w:val="003C73C0"/>
    <w:rsid w:val="003C77DC"/>
    <w:rsid w:val="003C7806"/>
    <w:rsid w:val="003C7A29"/>
    <w:rsid w:val="003C7F6C"/>
    <w:rsid w:val="003D06A9"/>
    <w:rsid w:val="003D088D"/>
    <w:rsid w:val="003D08EE"/>
    <w:rsid w:val="003D0CB0"/>
    <w:rsid w:val="003D0E27"/>
    <w:rsid w:val="003D0EB9"/>
    <w:rsid w:val="003D0F7B"/>
    <w:rsid w:val="003D109F"/>
    <w:rsid w:val="003D17BE"/>
    <w:rsid w:val="003D1A5B"/>
    <w:rsid w:val="003D1A73"/>
    <w:rsid w:val="003D1DAA"/>
    <w:rsid w:val="003D1F23"/>
    <w:rsid w:val="003D200C"/>
    <w:rsid w:val="003D2139"/>
    <w:rsid w:val="003D2478"/>
    <w:rsid w:val="003D2C74"/>
    <w:rsid w:val="003D2D90"/>
    <w:rsid w:val="003D2F15"/>
    <w:rsid w:val="003D3008"/>
    <w:rsid w:val="003D318B"/>
    <w:rsid w:val="003D3274"/>
    <w:rsid w:val="003D3509"/>
    <w:rsid w:val="003D3624"/>
    <w:rsid w:val="003D3A9E"/>
    <w:rsid w:val="003D3B02"/>
    <w:rsid w:val="003D3C45"/>
    <w:rsid w:val="003D3F8C"/>
    <w:rsid w:val="003D41E7"/>
    <w:rsid w:val="003D455E"/>
    <w:rsid w:val="003D4712"/>
    <w:rsid w:val="003D483D"/>
    <w:rsid w:val="003D4897"/>
    <w:rsid w:val="003D4956"/>
    <w:rsid w:val="003D5124"/>
    <w:rsid w:val="003D54B4"/>
    <w:rsid w:val="003D590A"/>
    <w:rsid w:val="003D5B1F"/>
    <w:rsid w:val="003D5CA6"/>
    <w:rsid w:val="003D5F51"/>
    <w:rsid w:val="003D60F1"/>
    <w:rsid w:val="003D64B9"/>
    <w:rsid w:val="003D6693"/>
    <w:rsid w:val="003D66DA"/>
    <w:rsid w:val="003D6A21"/>
    <w:rsid w:val="003D73E8"/>
    <w:rsid w:val="003D74AA"/>
    <w:rsid w:val="003D76A6"/>
    <w:rsid w:val="003D787D"/>
    <w:rsid w:val="003D78C2"/>
    <w:rsid w:val="003D7CC4"/>
    <w:rsid w:val="003E0042"/>
    <w:rsid w:val="003E0760"/>
    <w:rsid w:val="003E0CA6"/>
    <w:rsid w:val="003E128C"/>
    <w:rsid w:val="003E12DD"/>
    <w:rsid w:val="003E1513"/>
    <w:rsid w:val="003E15FA"/>
    <w:rsid w:val="003E1AB1"/>
    <w:rsid w:val="003E1F64"/>
    <w:rsid w:val="003E1FB8"/>
    <w:rsid w:val="003E2315"/>
    <w:rsid w:val="003E2326"/>
    <w:rsid w:val="003E2879"/>
    <w:rsid w:val="003E29C8"/>
    <w:rsid w:val="003E2ECB"/>
    <w:rsid w:val="003E2F4A"/>
    <w:rsid w:val="003E2F67"/>
    <w:rsid w:val="003E33CA"/>
    <w:rsid w:val="003E353D"/>
    <w:rsid w:val="003E35A0"/>
    <w:rsid w:val="003E364A"/>
    <w:rsid w:val="003E38D9"/>
    <w:rsid w:val="003E3985"/>
    <w:rsid w:val="003E3E6B"/>
    <w:rsid w:val="003E3E77"/>
    <w:rsid w:val="003E40A5"/>
    <w:rsid w:val="003E47C2"/>
    <w:rsid w:val="003E482E"/>
    <w:rsid w:val="003E49D3"/>
    <w:rsid w:val="003E4F93"/>
    <w:rsid w:val="003E53A4"/>
    <w:rsid w:val="003E55BD"/>
    <w:rsid w:val="003E55E4"/>
    <w:rsid w:val="003E58EE"/>
    <w:rsid w:val="003E5E15"/>
    <w:rsid w:val="003E6048"/>
    <w:rsid w:val="003E650B"/>
    <w:rsid w:val="003E67EA"/>
    <w:rsid w:val="003E67F9"/>
    <w:rsid w:val="003E683C"/>
    <w:rsid w:val="003E69C1"/>
    <w:rsid w:val="003E6CB9"/>
    <w:rsid w:val="003E74E3"/>
    <w:rsid w:val="003E7822"/>
    <w:rsid w:val="003E7DBA"/>
    <w:rsid w:val="003F00CE"/>
    <w:rsid w:val="003F01BF"/>
    <w:rsid w:val="003F058B"/>
    <w:rsid w:val="003F05C7"/>
    <w:rsid w:val="003F05DA"/>
    <w:rsid w:val="003F11CD"/>
    <w:rsid w:val="003F1448"/>
    <w:rsid w:val="003F1B59"/>
    <w:rsid w:val="003F1DEA"/>
    <w:rsid w:val="003F24D9"/>
    <w:rsid w:val="003F27BB"/>
    <w:rsid w:val="003F29D0"/>
    <w:rsid w:val="003F2A45"/>
    <w:rsid w:val="003F2B8A"/>
    <w:rsid w:val="003F2CD4"/>
    <w:rsid w:val="003F2E45"/>
    <w:rsid w:val="003F333A"/>
    <w:rsid w:val="003F383A"/>
    <w:rsid w:val="003F3A2D"/>
    <w:rsid w:val="003F3C0D"/>
    <w:rsid w:val="003F3EBE"/>
    <w:rsid w:val="003F43CD"/>
    <w:rsid w:val="003F4526"/>
    <w:rsid w:val="003F4B79"/>
    <w:rsid w:val="003F4B84"/>
    <w:rsid w:val="003F4CCC"/>
    <w:rsid w:val="003F4E30"/>
    <w:rsid w:val="003F4E6D"/>
    <w:rsid w:val="003F4F85"/>
    <w:rsid w:val="003F4FEB"/>
    <w:rsid w:val="003F52AA"/>
    <w:rsid w:val="003F55C6"/>
    <w:rsid w:val="003F5A1C"/>
    <w:rsid w:val="003F5DED"/>
    <w:rsid w:val="003F5F8B"/>
    <w:rsid w:val="003F6358"/>
    <w:rsid w:val="003F68A1"/>
    <w:rsid w:val="003F6A79"/>
    <w:rsid w:val="003F6BBE"/>
    <w:rsid w:val="003F6EC4"/>
    <w:rsid w:val="003F731D"/>
    <w:rsid w:val="003F74A2"/>
    <w:rsid w:val="003F7955"/>
    <w:rsid w:val="003F7A7E"/>
    <w:rsid w:val="003F7F95"/>
    <w:rsid w:val="004000C8"/>
    <w:rsid w:val="004000E8"/>
    <w:rsid w:val="0040019E"/>
    <w:rsid w:val="00400733"/>
    <w:rsid w:val="0040094F"/>
    <w:rsid w:val="0040109C"/>
    <w:rsid w:val="004014FF"/>
    <w:rsid w:val="004015D7"/>
    <w:rsid w:val="004016D6"/>
    <w:rsid w:val="00401791"/>
    <w:rsid w:val="00401CAD"/>
    <w:rsid w:val="004024A8"/>
    <w:rsid w:val="004025B0"/>
    <w:rsid w:val="00402A82"/>
    <w:rsid w:val="00402C84"/>
    <w:rsid w:val="00402E2B"/>
    <w:rsid w:val="00403185"/>
    <w:rsid w:val="00403CC6"/>
    <w:rsid w:val="00403F57"/>
    <w:rsid w:val="004040CA"/>
    <w:rsid w:val="00404479"/>
    <w:rsid w:val="004044FF"/>
    <w:rsid w:val="004046BE"/>
    <w:rsid w:val="004046EF"/>
    <w:rsid w:val="00404A51"/>
    <w:rsid w:val="00404B8B"/>
    <w:rsid w:val="00404FF2"/>
    <w:rsid w:val="0040512B"/>
    <w:rsid w:val="00405223"/>
    <w:rsid w:val="004053EB"/>
    <w:rsid w:val="00405CA5"/>
    <w:rsid w:val="00405F50"/>
    <w:rsid w:val="00406132"/>
    <w:rsid w:val="00406826"/>
    <w:rsid w:val="00406CEE"/>
    <w:rsid w:val="0040712D"/>
    <w:rsid w:val="0040740A"/>
    <w:rsid w:val="0040750E"/>
    <w:rsid w:val="004075D1"/>
    <w:rsid w:val="00407780"/>
    <w:rsid w:val="00407940"/>
    <w:rsid w:val="004079B0"/>
    <w:rsid w:val="00407ADE"/>
    <w:rsid w:val="00407BBC"/>
    <w:rsid w:val="00407CD3"/>
    <w:rsid w:val="00407D66"/>
    <w:rsid w:val="00407D6E"/>
    <w:rsid w:val="00407EF3"/>
    <w:rsid w:val="00410134"/>
    <w:rsid w:val="004102A8"/>
    <w:rsid w:val="0041065E"/>
    <w:rsid w:val="004106BB"/>
    <w:rsid w:val="00410A8F"/>
    <w:rsid w:val="00410B72"/>
    <w:rsid w:val="00410D28"/>
    <w:rsid w:val="00410F18"/>
    <w:rsid w:val="00411274"/>
    <w:rsid w:val="004116AF"/>
    <w:rsid w:val="004118C3"/>
    <w:rsid w:val="0041205A"/>
    <w:rsid w:val="0041207D"/>
    <w:rsid w:val="00412424"/>
    <w:rsid w:val="00412574"/>
    <w:rsid w:val="0041263E"/>
    <w:rsid w:val="004127A1"/>
    <w:rsid w:val="00412856"/>
    <w:rsid w:val="00412E3B"/>
    <w:rsid w:val="004130D0"/>
    <w:rsid w:val="00413223"/>
    <w:rsid w:val="00413261"/>
    <w:rsid w:val="0041342B"/>
    <w:rsid w:val="00413656"/>
    <w:rsid w:val="00413827"/>
    <w:rsid w:val="00413A03"/>
    <w:rsid w:val="00413AA2"/>
    <w:rsid w:val="00413AAC"/>
    <w:rsid w:val="00413B58"/>
    <w:rsid w:val="00413E82"/>
    <w:rsid w:val="00413E92"/>
    <w:rsid w:val="00414021"/>
    <w:rsid w:val="00414A4B"/>
    <w:rsid w:val="00414CBF"/>
    <w:rsid w:val="00414F72"/>
    <w:rsid w:val="004152B6"/>
    <w:rsid w:val="00415894"/>
    <w:rsid w:val="00415B2B"/>
    <w:rsid w:val="00415DA3"/>
    <w:rsid w:val="00415DD4"/>
    <w:rsid w:val="00415FBA"/>
    <w:rsid w:val="004163A5"/>
    <w:rsid w:val="00416488"/>
    <w:rsid w:val="0041692B"/>
    <w:rsid w:val="00416A7E"/>
    <w:rsid w:val="00416B0E"/>
    <w:rsid w:val="00416EDF"/>
    <w:rsid w:val="00416F45"/>
    <w:rsid w:val="004171D6"/>
    <w:rsid w:val="0041730D"/>
    <w:rsid w:val="0041754B"/>
    <w:rsid w:val="00417618"/>
    <w:rsid w:val="00417629"/>
    <w:rsid w:val="004178F8"/>
    <w:rsid w:val="0042038E"/>
    <w:rsid w:val="004203B0"/>
    <w:rsid w:val="00420576"/>
    <w:rsid w:val="004206FA"/>
    <w:rsid w:val="00420D92"/>
    <w:rsid w:val="00420E77"/>
    <w:rsid w:val="0042106A"/>
    <w:rsid w:val="004210E1"/>
    <w:rsid w:val="00421105"/>
    <w:rsid w:val="00421647"/>
    <w:rsid w:val="00421706"/>
    <w:rsid w:val="004218E2"/>
    <w:rsid w:val="00421D94"/>
    <w:rsid w:val="0042243C"/>
    <w:rsid w:val="004226BD"/>
    <w:rsid w:val="0042293B"/>
    <w:rsid w:val="00422AA4"/>
    <w:rsid w:val="00422EBD"/>
    <w:rsid w:val="00423281"/>
    <w:rsid w:val="0042329D"/>
    <w:rsid w:val="00423382"/>
    <w:rsid w:val="004237BE"/>
    <w:rsid w:val="00423ABF"/>
    <w:rsid w:val="004242F4"/>
    <w:rsid w:val="00424A27"/>
    <w:rsid w:val="0042579D"/>
    <w:rsid w:val="00425C7A"/>
    <w:rsid w:val="00425D1C"/>
    <w:rsid w:val="00425D5C"/>
    <w:rsid w:val="00425DE5"/>
    <w:rsid w:val="0042630E"/>
    <w:rsid w:val="00426648"/>
    <w:rsid w:val="0042674F"/>
    <w:rsid w:val="004267B1"/>
    <w:rsid w:val="00426C3A"/>
    <w:rsid w:val="00426DBD"/>
    <w:rsid w:val="00426FAB"/>
    <w:rsid w:val="004270B9"/>
    <w:rsid w:val="00427248"/>
    <w:rsid w:val="00427429"/>
    <w:rsid w:val="004274BC"/>
    <w:rsid w:val="004275DA"/>
    <w:rsid w:val="00427BDB"/>
    <w:rsid w:val="00427C65"/>
    <w:rsid w:val="00430165"/>
    <w:rsid w:val="00430372"/>
    <w:rsid w:val="004308B0"/>
    <w:rsid w:val="00430932"/>
    <w:rsid w:val="0043099F"/>
    <w:rsid w:val="004309B2"/>
    <w:rsid w:val="00430D7E"/>
    <w:rsid w:val="00430E0E"/>
    <w:rsid w:val="004313A4"/>
    <w:rsid w:val="0043150E"/>
    <w:rsid w:val="00431855"/>
    <w:rsid w:val="0043194C"/>
    <w:rsid w:val="00431B20"/>
    <w:rsid w:val="00432674"/>
    <w:rsid w:val="004326A5"/>
    <w:rsid w:val="00432C01"/>
    <w:rsid w:val="00432CB7"/>
    <w:rsid w:val="00433290"/>
    <w:rsid w:val="00433388"/>
    <w:rsid w:val="00433434"/>
    <w:rsid w:val="00433D1A"/>
    <w:rsid w:val="00434031"/>
    <w:rsid w:val="00434082"/>
    <w:rsid w:val="004341BC"/>
    <w:rsid w:val="00434578"/>
    <w:rsid w:val="004346BC"/>
    <w:rsid w:val="00434761"/>
    <w:rsid w:val="004348B8"/>
    <w:rsid w:val="00434BCF"/>
    <w:rsid w:val="00434D33"/>
    <w:rsid w:val="00434D39"/>
    <w:rsid w:val="00434ECA"/>
    <w:rsid w:val="00435BF8"/>
    <w:rsid w:val="004363F3"/>
    <w:rsid w:val="00436409"/>
    <w:rsid w:val="0043642A"/>
    <w:rsid w:val="00436795"/>
    <w:rsid w:val="00436A74"/>
    <w:rsid w:val="00436B53"/>
    <w:rsid w:val="00436C07"/>
    <w:rsid w:val="00436D78"/>
    <w:rsid w:val="00436EEC"/>
    <w:rsid w:val="00437395"/>
    <w:rsid w:val="00437447"/>
    <w:rsid w:val="00437576"/>
    <w:rsid w:val="00437718"/>
    <w:rsid w:val="00437CD7"/>
    <w:rsid w:val="00437D79"/>
    <w:rsid w:val="00437FBC"/>
    <w:rsid w:val="0044006B"/>
    <w:rsid w:val="004405C5"/>
    <w:rsid w:val="0044068B"/>
    <w:rsid w:val="00440AF6"/>
    <w:rsid w:val="00440C89"/>
    <w:rsid w:val="004413E2"/>
    <w:rsid w:val="00441622"/>
    <w:rsid w:val="00441A92"/>
    <w:rsid w:val="0044206C"/>
    <w:rsid w:val="004420B6"/>
    <w:rsid w:val="00442255"/>
    <w:rsid w:val="00442398"/>
    <w:rsid w:val="004425C0"/>
    <w:rsid w:val="00442960"/>
    <w:rsid w:val="004429B5"/>
    <w:rsid w:val="00442A47"/>
    <w:rsid w:val="00442B70"/>
    <w:rsid w:val="00442BFD"/>
    <w:rsid w:val="00442FEE"/>
    <w:rsid w:val="004430AE"/>
    <w:rsid w:val="004430BB"/>
    <w:rsid w:val="0044314F"/>
    <w:rsid w:val="004431DC"/>
    <w:rsid w:val="00443639"/>
    <w:rsid w:val="004437B6"/>
    <w:rsid w:val="0044383A"/>
    <w:rsid w:val="004439AE"/>
    <w:rsid w:val="00443A12"/>
    <w:rsid w:val="00443DDE"/>
    <w:rsid w:val="00443E81"/>
    <w:rsid w:val="00443E86"/>
    <w:rsid w:val="00443F20"/>
    <w:rsid w:val="004440BF"/>
    <w:rsid w:val="00444120"/>
    <w:rsid w:val="00444F56"/>
    <w:rsid w:val="004450B7"/>
    <w:rsid w:val="00445117"/>
    <w:rsid w:val="00445455"/>
    <w:rsid w:val="0044554C"/>
    <w:rsid w:val="004457BD"/>
    <w:rsid w:val="00445AAF"/>
    <w:rsid w:val="00445C6D"/>
    <w:rsid w:val="00445D22"/>
    <w:rsid w:val="00445E0B"/>
    <w:rsid w:val="00445ECA"/>
    <w:rsid w:val="00446352"/>
    <w:rsid w:val="00446488"/>
    <w:rsid w:val="00446537"/>
    <w:rsid w:val="004468E5"/>
    <w:rsid w:val="00446B18"/>
    <w:rsid w:val="00446BE7"/>
    <w:rsid w:val="00447059"/>
    <w:rsid w:val="00447262"/>
    <w:rsid w:val="00447361"/>
    <w:rsid w:val="004473BC"/>
    <w:rsid w:val="00447A00"/>
    <w:rsid w:val="00447CE5"/>
    <w:rsid w:val="00447DB1"/>
    <w:rsid w:val="00447DC8"/>
    <w:rsid w:val="00447FCE"/>
    <w:rsid w:val="00450410"/>
    <w:rsid w:val="0045045B"/>
    <w:rsid w:val="00450D58"/>
    <w:rsid w:val="00450E9C"/>
    <w:rsid w:val="00450FA7"/>
    <w:rsid w:val="0045129F"/>
    <w:rsid w:val="00451408"/>
    <w:rsid w:val="004517AA"/>
    <w:rsid w:val="00452311"/>
    <w:rsid w:val="00452670"/>
    <w:rsid w:val="004527AC"/>
    <w:rsid w:val="00452CAC"/>
    <w:rsid w:val="00452EF0"/>
    <w:rsid w:val="0045389E"/>
    <w:rsid w:val="00453900"/>
    <w:rsid w:val="0045392F"/>
    <w:rsid w:val="00453B2D"/>
    <w:rsid w:val="00453E36"/>
    <w:rsid w:val="0045400B"/>
    <w:rsid w:val="004541B6"/>
    <w:rsid w:val="00454378"/>
    <w:rsid w:val="0045446D"/>
    <w:rsid w:val="004544A4"/>
    <w:rsid w:val="004545F8"/>
    <w:rsid w:val="00454C26"/>
    <w:rsid w:val="004551A4"/>
    <w:rsid w:val="00456607"/>
    <w:rsid w:val="004566ED"/>
    <w:rsid w:val="00456C72"/>
    <w:rsid w:val="00456CE7"/>
    <w:rsid w:val="00456F35"/>
    <w:rsid w:val="00456F8A"/>
    <w:rsid w:val="0045719D"/>
    <w:rsid w:val="004574DD"/>
    <w:rsid w:val="00457565"/>
    <w:rsid w:val="004576B8"/>
    <w:rsid w:val="004579E1"/>
    <w:rsid w:val="00457B71"/>
    <w:rsid w:val="00457D59"/>
    <w:rsid w:val="00460C20"/>
    <w:rsid w:val="00460E4E"/>
    <w:rsid w:val="0046159E"/>
    <w:rsid w:val="0046165C"/>
    <w:rsid w:val="00461DB2"/>
    <w:rsid w:val="00461ECC"/>
    <w:rsid w:val="00461EDC"/>
    <w:rsid w:val="0046208B"/>
    <w:rsid w:val="00462212"/>
    <w:rsid w:val="0046223C"/>
    <w:rsid w:val="00462503"/>
    <w:rsid w:val="00462526"/>
    <w:rsid w:val="004626D1"/>
    <w:rsid w:val="00462AEE"/>
    <w:rsid w:val="00462CF4"/>
    <w:rsid w:val="00462F62"/>
    <w:rsid w:val="00463004"/>
    <w:rsid w:val="004630F0"/>
    <w:rsid w:val="004632D0"/>
    <w:rsid w:val="0046348D"/>
    <w:rsid w:val="004637C5"/>
    <w:rsid w:val="00463992"/>
    <w:rsid w:val="00463F9A"/>
    <w:rsid w:val="004642E6"/>
    <w:rsid w:val="0046437E"/>
    <w:rsid w:val="00464689"/>
    <w:rsid w:val="00464720"/>
    <w:rsid w:val="00464956"/>
    <w:rsid w:val="00464A9B"/>
    <w:rsid w:val="00464ABC"/>
    <w:rsid w:val="00464CBB"/>
    <w:rsid w:val="00464E19"/>
    <w:rsid w:val="00465877"/>
    <w:rsid w:val="00465886"/>
    <w:rsid w:val="004658AE"/>
    <w:rsid w:val="004659E4"/>
    <w:rsid w:val="004659FF"/>
    <w:rsid w:val="00465AD6"/>
    <w:rsid w:val="00465C99"/>
    <w:rsid w:val="00465D6B"/>
    <w:rsid w:val="00465D6E"/>
    <w:rsid w:val="0046600D"/>
    <w:rsid w:val="00466263"/>
    <w:rsid w:val="00466688"/>
    <w:rsid w:val="00466851"/>
    <w:rsid w:val="004669E2"/>
    <w:rsid w:val="00467027"/>
    <w:rsid w:val="0046751B"/>
    <w:rsid w:val="00467561"/>
    <w:rsid w:val="0046784E"/>
    <w:rsid w:val="00467965"/>
    <w:rsid w:val="00467B84"/>
    <w:rsid w:val="00470445"/>
    <w:rsid w:val="0047046D"/>
    <w:rsid w:val="00470699"/>
    <w:rsid w:val="00470C31"/>
    <w:rsid w:val="00470D2E"/>
    <w:rsid w:val="00470E00"/>
    <w:rsid w:val="00470E07"/>
    <w:rsid w:val="00471048"/>
    <w:rsid w:val="0047167E"/>
    <w:rsid w:val="004717AC"/>
    <w:rsid w:val="00471A0A"/>
    <w:rsid w:val="00471CC6"/>
    <w:rsid w:val="00471DE0"/>
    <w:rsid w:val="00471FDB"/>
    <w:rsid w:val="004727AE"/>
    <w:rsid w:val="00472A2E"/>
    <w:rsid w:val="00472C1F"/>
    <w:rsid w:val="00472CBF"/>
    <w:rsid w:val="00472D28"/>
    <w:rsid w:val="00473185"/>
    <w:rsid w:val="0047321C"/>
    <w:rsid w:val="004733A5"/>
    <w:rsid w:val="004734D0"/>
    <w:rsid w:val="004738B8"/>
    <w:rsid w:val="00473A59"/>
    <w:rsid w:val="00473CC6"/>
    <w:rsid w:val="0047406A"/>
    <w:rsid w:val="00474155"/>
    <w:rsid w:val="00474ADE"/>
    <w:rsid w:val="00474DDD"/>
    <w:rsid w:val="00475286"/>
    <w:rsid w:val="004753D4"/>
    <w:rsid w:val="00475429"/>
    <w:rsid w:val="0047556B"/>
    <w:rsid w:val="0047574B"/>
    <w:rsid w:val="00475850"/>
    <w:rsid w:val="00475D16"/>
    <w:rsid w:val="00475D7C"/>
    <w:rsid w:val="004760D1"/>
    <w:rsid w:val="004761F5"/>
    <w:rsid w:val="004764A6"/>
    <w:rsid w:val="004765B1"/>
    <w:rsid w:val="00476734"/>
    <w:rsid w:val="00476A8C"/>
    <w:rsid w:val="00476CEF"/>
    <w:rsid w:val="004770A4"/>
    <w:rsid w:val="004772C6"/>
    <w:rsid w:val="00477768"/>
    <w:rsid w:val="0047794A"/>
    <w:rsid w:val="004779C4"/>
    <w:rsid w:val="00477EDE"/>
    <w:rsid w:val="00480071"/>
    <w:rsid w:val="004805CF"/>
    <w:rsid w:val="00480686"/>
    <w:rsid w:val="004806D8"/>
    <w:rsid w:val="004807F5"/>
    <w:rsid w:val="00480A27"/>
    <w:rsid w:val="00480A56"/>
    <w:rsid w:val="00480DF9"/>
    <w:rsid w:val="00480F02"/>
    <w:rsid w:val="00481D05"/>
    <w:rsid w:val="00481D5D"/>
    <w:rsid w:val="004820EF"/>
    <w:rsid w:val="00482886"/>
    <w:rsid w:val="00482CBE"/>
    <w:rsid w:val="00482E7C"/>
    <w:rsid w:val="00483CBA"/>
    <w:rsid w:val="00483D04"/>
    <w:rsid w:val="00483D46"/>
    <w:rsid w:val="004840E3"/>
    <w:rsid w:val="0048430B"/>
    <w:rsid w:val="00484677"/>
    <w:rsid w:val="004849F2"/>
    <w:rsid w:val="00484C36"/>
    <w:rsid w:val="00484C4E"/>
    <w:rsid w:val="00484FC4"/>
    <w:rsid w:val="0048533B"/>
    <w:rsid w:val="0048536D"/>
    <w:rsid w:val="0048550B"/>
    <w:rsid w:val="00486352"/>
    <w:rsid w:val="004868FB"/>
    <w:rsid w:val="004869EC"/>
    <w:rsid w:val="00486D9F"/>
    <w:rsid w:val="00486DB3"/>
    <w:rsid w:val="00486DD7"/>
    <w:rsid w:val="004875C8"/>
    <w:rsid w:val="0048769B"/>
    <w:rsid w:val="0048769E"/>
    <w:rsid w:val="004876CD"/>
    <w:rsid w:val="00487A48"/>
    <w:rsid w:val="00487E20"/>
    <w:rsid w:val="00487EF8"/>
    <w:rsid w:val="004901F7"/>
    <w:rsid w:val="0049064D"/>
    <w:rsid w:val="0049067D"/>
    <w:rsid w:val="004907B9"/>
    <w:rsid w:val="00490872"/>
    <w:rsid w:val="004911FD"/>
    <w:rsid w:val="004912BC"/>
    <w:rsid w:val="00491666"/>
    <w:rsid w:val="004920D5"/>
    <w:rsid w:val="00492816"/>
    <w:rsid w:val="00492BC5"/>
    <w:rsid w:val="00492CD9"/>
    <w:rsid w:val="00492FAD"/>
    <w:rsid w:val="00492FC4"/>
    <w:rsid w:val="00492FCE"/>
    <w:rsid w:val="0049357A"/>
    <w:rsid w:val="00493A15"/>
    <w:rsid w:val="00493A29"/>
    <w:rsid w:val="00493A46"/>
    <w:rsid w:val="00493E43"/>
    <w:rsid w:val="0049419F"/>
    <w:rsid w:val="004941D1"/>
    <w:rsid w:val="004944DB"/>
    <w:rsid w:val="004955A7"/>
    <w:rsid w:val="0049563A"/>
    <w:rsid w:val="00495759"/>
    <w:rsid w:val="004959D5"/>
    <w:rsid w:val="0049600E"/>
    <w:rsid w:val="00496221"/>
    <w:rsid w:val="004962C4"/>
    <w:rsid w:val="004964F1"/>
    <w:rsid w:val="0049660A"/>
    <w:rsid w:val="00496641"/>
    <w:rsid w:val="004967FA"/>
    <w:rsid w:val="00496837"/>
    <w:rsid w:val="00496923"/>
    <w:rsid w:val="00496C3E"/>
    <w:rsid w:val="00496D98"/>
    <w:rsid w:val="00496E1C"/>
    <w:rsid w:val="00496EBC"/>
    <w:rsid w:val="00496ED0"/>
    <w:rsid w:val="0049707A"/>
    <w:rsid w:val="00497295"/>
    <w:rsid w:val="00497452"/>
    <w:rsid w:val="0049777B"/>
    <w:rsid w:val="0049787F"/>
    <w:rsid w:val="00497926"/>
    <w:rsid w:val="00497F06"/>
    <w:rsid w:val="004A00F8"/>
    <w:rsid w:val="004A0243"/>
    <w:rsid w:val="004A05E0"/>
    <w:rsid w:val="004A0713"/>
    <w:rsid w:val="004A10A1"/>
    <w:rsid w:val="004A112E"/>
    <w:rsid w:val="004A11FF"/>
    <w:rsid w:val="004A12EE"/>
    <w:rsid w:val="004A154A"/>
    <w:rsid w:val="004A1628"/>
    <w:rsid w:val="004A16BC"/>
    <w:rsid w:val="004A19A4"/>
    <w:rsid w:val="004A1C92"/>
    <w:rsid w:val="004A1E87"/>
    <w:rsid w:val="004A2096"/>
    <w:rsid w:val="004A264F"/>
    <w:rsid w:val="004A29E5"/>
    <w:rsid w:val="004A2B23"/>
    <w:rsid w:val="004A2B94"/>
    <w:rsid w:val="004A2D4E"/>
    <w:rsid w:val="004A376C"/>
    <w:rsid w:val="004A3B85"/>
    <w:rsid w:val="004A3E44"/>
    <w:rsid w:val="004A3F23"/>
    <w:rsid w:val="004A4049"/>
    <w:rsid w:val="004A4223"/>
    <w:rsid w:val="004A4675"/>
    <w:rsid w:val="004A4940"/>
    <w:rsid w:val="004A4BBA"/>
    <w:rsid w:val="004A50BF"/>
    <w:rsid w:val="004A5A95"/>
    <w:rsid w:val="004A5AED"/>
    <w:rsid w:val="004A5CE8"/>
    <w:rsid w:val="004A5D26"/>
    <w:rsid w:val="004A5E87"/>
    <w:rsid w:val="004A615C"/>
    <w:rsid w:val="004A6679"/>
    <w:rsid w:val="004A699F"/>
    <w:rsid w:val="004A74F8"/>
    <w:rsid w:val="004A75A6"/>
    <w:rsid w:val="004A7EAD"/>
    <w:rsid w:val="004A7ED1"/>
    <w:rsid w:val="004A7F04"/>
    <w:rsid w:val="004A7FDE"/>
    <w:rsid w:val="004B0059"/>
    <w:rsid w:val="004B14D6"/>
    <w:rsid w:val="004B163F"/>
    <w:rsid w:val="004B18FE"/>
    <w:rsid w:val="004B1CDD"/>
    <w:rsid w:val="004B1EB8"/>
    <w:rsid w:val="004B2C4A"/>
    <w:rsid w:val="004B3779"/>
    <w:rsid w:val="004B3F4B"/>
    <w:rsid w:val="004B4350"/>
    <w:rsid w:val="004B4C88"/>
    <w:rsid w:val="004B4FA6"/>
    <w:rsid w:val="004B5483"/>
    <w:rsid w:val="004B5573"/>
    <w:rsid w:val="004B56CE"/>
    <w:rsid w:val="004B58E2"/>
    <w:rsid w:val="004B5BBB"/>
    <w:rsid w:val="004B5CE8"/>
    <w:rsid w:val="004B6BD5"/>
    <w:rsid w:val="004B6F6A"/>
    <w:rsid w:val="004B711C"/>
    <w:rsid w:val="004B7606"/>
    <w:rsid w:val="004B79C5"/>
    <w:rsid w:val="004B7A5B"/>
    <w:rsid w:val="004B7C0C"/>
    <w:rsid w:val="004B7F4C"/>
    <w:rsid w:val="004C0086"/>
    <w:rsid w:val="004C02E5"/>
    <w:rsid w:val="004C0346"/>
    <w:rsid w:val="004C03DA"/>
    <w:rsid w:val="004C04CB"/>
    <w:rsid w:val="004C0649"/>
    <w:rsid w:val="004C06CF"/>
    <w:rsid w:val="004C0C5C"/>
    <w:rsid w:val="004C14BA"/>
    <w:rsid w:val="004C1AE8"/>
    <w:rsid w:val="004C1EAB"/>
    <w:rsid w:val="004C1F20"/>
    <w:rsid w:val="004C235C"/>
    <w:rsid w:val="004C26E7"/>
    <w:rsid w:val="004C273C"/>
    <w:rsid w:val="004C27E4"/>
    <w:rsid w:val="004C27F7"/>
    <w:rsid w:val="004C2B0D"/>
    <w:rsid w:val="004C2B80"/>
    <w:rsid w:val="004C3286"/>
    <w:rsid w:val="004C3696"/>
    <w:rsid w:val="004C37A9"/>
    <w:rsid w:val="004C386F"/>
    <w:rsid w:val="004C3898"/>
    <w:rsid w:val="004C4219"/>
    <w:rsid w:val="004C4357"/>
    <w:rsid w:val="004C4CF8"/>
    <w:rsid w:val="004C52F6"/>
    <w:rsid w:val="004C56E3"/>
    <w:rsid w:val="004C65E0"/>
    <w:rsid w:val="004C67A4"/>
    <w:rsid w:val="004C67EC"/>
    <w:rsid w:val="004C6B7B"/>
    <w:rsid w:val="004C705B"/>
    <w:rsid w:val="004C74BD"/>
    <w:rsid w:val="004C756A"/>
    <w:rsid w:val="004C77DD"/>
    <w:rsid w:val="004C79B3"/>
    <w:rsid w:val="004C7A8E"/>
    <w:rsid w:val="004C7B1B"/>
    <w:rsid w:val="004C7FF1"/>
    <w:rsid w:val="004D0637"/>
    <w:rsid w:val="004D09C3"/>
    <w:rsid w:val="004D0EC3"/>
    <w:rsid w:val="004D1385"/>
    <w:rsid w:val="004D144B"/>
    <w:rsid w:val="004D149C"/>
    <w:rsid w:val="004D16DB"/>
    <w:rsid w:val="004D1967"/>
    <w:rsid w:val="004D218D"/>
    <w:rsid w:val="004D221E"/>
    <w:rsid w:val="004D25CB"/>
    <w:rsid w:val="004D2B0B"/>
    <w:rsid w:val="004D2C58"/>
    <w:rsid w:val="004D2E4F"/>
    <w:rsid w:val="004D301F"/>
    <w:rsid w:val="004D36B1"/>
    <w:rsid w:val="004D3769"/>
    <w:rsid w:val="004D3804"/>
    <w:rsid w:val="004D3B46"/>
    <w:rsid w:val="004D4392"/>
    <w:rsid w:val="004D4880"/>
    <w:rsid w:val="004D4AC3"/>
    <w:rsid w:val="004D4B2F"/>
    <w:rsid w:val="004D4FCC"/>
    <w:rsid w:val="004D5446"/>
    <w:rsid w:val="004D558E"/>
    <w:rsid w:val="004D56E4"/>
    <w:rsid w:val="004D5B2C"/>
    <w:rsid w:val="004D5E05"/>
    <w:rsid w:val="004D6062"/>
    <w:rsid w:val="004D6132"/>
    <w:rsid w:val="004D6489"/>
    <w:rsid w:val="004D64F9"/>
    <w:rsid w:val="004D6656"/>
    <w:rsid w:val="004D6B84"/>
    <w:rsid w:val="004D6C5B"/>
    <w:rsid w:val="004D6CA9"/>
    <w:rsid w:val="004D7525"/>
    <w:rsid w:val="004D79F0"/>
    <w:rsid w:val="004D7D7D"/>
    <w:rsid w:val="004D7EBD"/>
    <w:rsid w:val="004E0109"/>
    <w:rsid w:val="004E0333"/>
    <w:rsid w:val="004E088C"/>
    <w:rsid w:val="004E0967"/>
    <w:rsid w:val="004E098E"/>
    <w:rsid w:val="004E10AB"/>
    <w:rsid w:val="004E14AE"/>
    <w:rsid w:val="004E180F"/>
    <w:rsid w:val="004E2046"/>
    <w:rsid w:val="004E2193"/>
    <w:rsid w:val="004E227E"/>
    <w:rsid w:val="004E22E0"/>
    <w:rsid w:val="004E2680"/>
    <w:rsid w:val="004E28F9"/>
    <w:rsid w:val="004E296D"/>
    <w:rsid w:val="004E2D52"/>
    <w:rsid w:val="004E41A6"/>
    <w:rsid w:val="004E422F"/>
    <w:rsid w:val="004E44F0"/>
    <w:rsid w:val="004E462E"/>
    <w:rsid w:val="004E473C"/>
    <w:rsid w:val="004E475A"/>
    <w:rsid w:val="004E48A8"/>
    <w:rsid w:val="004E4929"/>
    <w:rsid w:val="004E4DEA"/>
    <w:rsid w:val="004E5112"/>
    <w:rsid w:val="004E5310"/>
    <w:rsid w:val="004E558C"/>
    <w:rsid w:val="004E56DC"/>
    <w:rsid w:val="004E5791"/>
    <w:rsid w:val="004E58D8"/>
    <w:rsid w:val="004E5A08"/>
    <w:rsid w:val="004E5A74"/>
    <w:rsid w:val="004E604C"/>
    <w:rsid w:val="004E6067"/>
    <w:rsid w:val="004E65FD"/>
    <w:rsid w:val="004E6902"/>
    <w:rsid w:val="004E6C6F"/>
    <w:rsid w:val="004E70A9"/>
    <w:rsid w:val="004E74BB"/>
    <w:rsid w:val="004E751F"/>
    <w:rsid w:val="004E76F4"/>
    <w:rsid w:val="004E7821"/>
    <w:rsid w:val="004E7921"/>
    <w:rsid w:val="004E79F5"/>
    <w:rsid w:val="004E7A3F"/>
    <w:rsid w:val="004E7B59"/>
    <w:rsid w:val="004F0005"/>
    <w:rsid w:val="004F037B"/>
    <w:rsid w:val="004F0B4E"/>
    <w:rsid w:val="004F0B6C"/>
    <w:rsid w:val="004F0C30"/>
    <w:rsid w:val="004F10D1"/>
    <w:rsid w:val="004F1271"/>
    <w:rsid w:val="004F15AA"/>
    <w:rsid w:val="004F1760"/>
    <w:rsid w:val="004F1B82"/>
    <w:rsid w:val="004F1BE0"/>
    <w:rsid w:val="004F1C0C"/>
    <w:rsid w:val="004F2078"/>
    <w:rsid w:val="004F2129"/>
    <w:rsid w:val="004F218A"/>
    <w:rsid w:val="004F23EB"/>
    <w:rsid w:val="004F3026"/>
    <w:rsid w:val="004F3791"/>
    <w:rsid w:val="004F38CD"/>
    <w:rsid w:val="004F3B81"/>
    <w:rsid w:val="004F3BDE"/>
    <w:rsid w:val="004F3C62"/>
    <w:rsid w:val="004F3CD8"/>
    <w:rsid w:val="004F4682"/>
    <w:rsid w:val="004F4BF5"/>
    <w:rsid w:val="004F4DA3"/>
    <w:rsid w:val="004F4FF3"/>
    <w:rsid w:val="004F502E"/>
    <w:rsid w:val="004F5370"/>
    <w:rsid w:val="004F592A"/>
    <w:rsid w:val="004F5AFE"/>
    <w:rsid w:val="004F5BF8"/>
    <w:rsid w:val="004F5CDD"/>
    <w:rsid w:val="004F5DBD"/>
    <w:rsid w:val="004F602B"/>
    <w:rsid w:val="004F644D"/>
    <w:rsid w:val="004F68D5"/>
    <w:rsid w:val="004F6910"/>
    <w:rsid w:val="004F7127"/>
    <w:rsid w:val="004F719B"/>
    <w:rsid w:val="004F7619"/>
    <w:rsid w:val="004F76D4"/>
    <w:rsid w:val="004F7711"/>
    <w:rsid w:val="004F7768"/>
    <w:rsid w:val="004F79BF"/>
    <w:rsid w:val="004F7E63"/>
    <w:rsid w:val="00500080"/>
    <w:rsid w:val="00500527"/>
    <w:rsid w:val="005006E9"/>
    <w:rsid w:val="00500C87"/>
    <w:rsid w:val="0050158D"/>
    <w:rsid w:val="005017DB"/>
    <w:rsid w:val="00501A0F"/>
    <w:rsid w:val="00501AD1"/>
    <w:rsid w:val="00501B4F"/>
    <w:rsid w:val="00501F2A"/>
    <w:rsid w:val="00502007"/>
    <w:rsid w:val="0050237A"/>
    <w:rsid w:val="005025AB"/>
    <w:rsid w:val="005028D8"/>
    <w:rsid w:val="005028F7"/>
    <w:rsid w:val="00502D8C"/>
    <w:rsid w:val="00502FD3"/>
    <w:rsid w:val="005035A9"/>
    <w:rsid w:val="005035B2"/>
    <w:rsid w:val="00503E0E"/>
    <w:rsid w:val="005042A2"/>
    <w:rsid w:val="00504355"/>
    <w:rsid w:val="005045AA"/>
    <w:rsid w:val="00504DB5"/>
    <w:rsid w:val="005051C0"/>
    <w:rsid w:val="00505266"/>
    <w:rsid w:val="00505A09"/>
    <w:rsid w:val="00505C10"/>
    <w:rsid w:val="00506028"/>
    <w:rsid w:val="00506035"/>
    <w:rsid w:val="00506283"/>
    <w:rsid w:val="0050635E"/>
    <w:rsid w:val="00506456"/>
    <w:rsid w:val="00506557"/>
    <w:rsid w:val="0050677A"/>
    <w:rsid w:val="0050685C"/>
    <w:rsid w:val="00506A49"/>
    <w:rsid w:val="00506BF0"/>
    <w:rsid w:val="00506D5A"/>
    <w:rsid w:val="00506D8F"/>
    <w:rsid w:val="00506D91"/>
    <w:rsid w:val="00507BED"/>
    <w:rsid w:val="005100F1"/>
    <w:rsid w:val="0051015C"/>
    <w:rsid w:val="0051018A"/>
    <w:rsid w:val="0051023A"/>
    <w:rsid w:val="0051023E"/>
    <w:rsid w:val="00510473"/>
    <w:rsid w:val="0051057F"/>
    <w:rsid w:val="005106AF"/>
    <w:rsid w:val="00510792"/>
    <w:rsid w:val="005108D8"/>
    <w:rsid w:val="00510903"/>
    <w:rsid w:val="00510AEB"/>
    <w:rsid w:val="00510B2F"/>
    <w:rsid w:val="00510BBB"/>
    <w:rsid w:val="00510F96"/>
    <w:rsid w:val="00510FAB"/>
    <w:rsid w:val="00510FCD"/>
    <w:rsid w:val="005116F9"/>
    <w:rsid w:val="005118B7"/>
    <w:rsid w:val="00511DE1"/>
    <w:rsid w:val="00512498"/>
    <w:rsid w:val="00512AED"/>
    <w:rsid w:val="00512D3A"/>
    <w:rsid w:val="00513717"/>
    <w:rsid w:val="005137D4"/>
    <w:rsid w:val="00513896"/>
    <w:rsid w:val="0051420C"/>
    <w:rsid w:val="00514804"/>
    <w:rsid w:val="00514EA6"/>
    <w:rsid w:val="005152D2"/>
    <w:rsid w:val="005153A7"/>
    <w:rsid w:val="00515854"/>
    <w:rsid w:val="005158B2"/>
    <w:rsid w:val="00515E60"/>
    <w:rsid w:val="00515E64"/>
    <w:rsid w:val="00515E7D"/>
    <w:rsid w:val="005163CC"/>
    <w:rsid w:val="005164F2"/>
    <w:rsid w:val="0051655F"/>
    <w:rsid w:val="005165E5"/>
    <w:rsid w:val="0051682C"/>
    <w:rsid w:val="00516AF4"/>
    <w:rsid w:val="00516D7F"/>
    <w:rsid w:val="00516EAA"/>
    <w:rsid w:val="00517AC1"/>
    <w:rsid w:val="00517C7D"/>
    <w:rsid w:val="005201E4"/>
    <w:rsid w:val="005202A9"/>
    <w:rsid w:val="00520318"/>
    <w:rsid w:val="00520592"/>
    <w:rsid w:val="00520837"/>
    <w:rsid w:val="00520EF0"/>
    <w:rsid w:val="00521189"/>
    <w:rsid w:val="00521402"/>
    <w:rsid w:val="0052152E"/>
    <w:rsid w:val="005215AE"/>
    <w:rsid w:val="0052161C"/>
    <w:rsid w:val="005219CF"/>
    <w:rsid w:val="00522163"/>
    <w:rsid w:val="005225B5"/>
    <w:rsid w:val="005229BE"/>
    <w:rsid w:val="005229F9"/>
    <w:rsid w:val="005233AB"/>
    <w:rsid w:val="00523BA3"/>
    <w:rsid w:val="00523BE6"/>
    <w:rsid w:val="00523CA4"/>
    <w:rsid w:val="00523EBF"/>
    <w:rsid w:val="00523EE2"/>
    <w:rsid w:val="00523F8E"/>
    <w:rsid w:val="0052474C"/>
    <w:rsid w:val="00524A69"/>
    <w:rsid w:val="00524CD7"/>
    <w:rsid w:val="00524D4D"/>
    <w:rsid w:val="00524EA2"/>
    <w:rsid w:val="00524ED8"/>
    <w:rsid w:val="00525394"/>
    <w:rsid w:val="00525A81"/>
    <w:rsid w:val="00525C8F"/>
    <w:rsid w:val="00525D02"/>
    <w:rsid w:val="00525F21"/>
    <w:rsid w:val="005261BA"/>
    <w:rsid w:val="005262C2"/>
    <w:rsid w:val="00526309"/>
    <w:rsid w:val="00526409"/>
    <w:rsid w:val="00526790"/>
    <w:rsid w:val="005275B0"/>
    <w:rsid w:val="005277B3"/>
    <w:rsid w:val="005278EB"/>
    <w:rsid w:val="00527C0F"/>
    <w:rsid w:val="00527CAC"/>
    <w:rsid w:val="00527E58"/>
    <w:rsid w:val="00527F5E"/>
    <w:rsid w:val="0053001E"/>
    <w:rsid w:val="005300DE"/>
    <w:rsid w:val="00530F83"/>
    <w:rsid w:val="00531280"/>
    <w:rsid w:val="005313F2"/>
    <w:rsid w:val="005314F8"/>
    <w:rsid w:val="00531626"/>
    <w:rsid w:val="00531701"/>
    <w:rsid w:val="005319B7"/>
    <w:rsid w:val="00531A03"/>
    <w:rsid w:val="00531AEA"/>
    <w:rsid w:val="00531B5C"/>
    <w:rsid w:val="00531E05"/>
    <w:rsid w:val="00532905"/>
    <w:rsid w:val="00532B4F"/>
    <w:rsid w:val="00532DAF"/>
    <w:rsid w:val="00533799"/>
    <w:rsid w:val="0053387F"/>
    <w:rsid w:val="00533A48"/>
    <w:rsid w:val="0053418A"/>
    <w:rsid w:val="00534959"/>
    <w:rsid w:val="0053496C"/>
    <w:rsid w:val="00534B59"/>
    <w:rsid w:val="00534E14"/>
    <w:rsid w:val="00534F92"/>
    <w:rsid w:val="005352BC"/>
    <w:rsid w:val="00535375"/>
    <w:rsid w:val="0053594F"/>
    <w:rsid w:val="00535A66"/>
    <w:rsid w:val="00535CC8"/>
    <w:rsid w:val="00535D90"/>
    <w:rsid w:val="0053609A"/>
    <w:rsid w:val="005362BC"/>
    <w:rsid w:val="005363AE"/>
    <w:rsid w:val="00536402"/>
    <w:rsid w:val="005365B6"/>
    <w:rsid w:val="00536759"/>
    <w:rsid w:val="00536854"/>
    <w:rsid w:val="00536A12"/>
    <w:rsid w:val="00536A85"/>
    <w:rsid w:val="00536B35"/>
    <w:rsid w:val="00536F9D"/>
    <w:rsid w:val="005378ED"/>
    <w:rsid w:val="00537B8C"/>
    <w:rsid w:val="00537C62"/>
    <w:rsid w:val="00537ED4"/>
    <w:rsid w:val="005400D0"/>
    <w:rsid w:val="005408F9"/>
    <w:rsid w:val="00540A2B"/>
    <w:rsid w:val="00540B04"/>
    <w:rsid w:val="00541034"/>
    <w:rsid w:val="00541571"/>
    <w:rsid w:val="0054158A"/>
    <w:rsid w:val="00541E7A"/>
    <w:rsid w:val="00541EE2"/>
    <w:rsid w:val="00541F4D"/>
    <w:rsid w:val="005422AA"/>
    <w:rsid w:val="00542CDF"/>
    <w:rsid w:val="00542DD5"/>
    <w:rsid w:val="00542EED"/>
    <w:rsid w:val="005432F9"/>
    <w:rsid w:val="00543397"/>
    <w:rsid w:val="00543659"/>
    <w:rsid w:val="005437E3"/>
    <w:rsid w:val="005440A5"/>
    <w:rsid w:val="005440D6"/>
    <w:rsid w:val="0054469D"/>
    <w:rsid w:val="00544792"/>
    <w:rsid w:val="00544B05"/>
    <w:rsid w:val="00544E28"/>
    <w:rsid w:val="00544F10"/>
    <w:rsid w:val="0054522F"/>
    <w:rsid w:val="00545722"/>
    <w:rsid w:val="00545A9B"/>
    <w:rsid w:val="00545B56"/>
    <w:rsid w:val="00545C16"/>
    <w:rsid w:val="00545D5C"/>
    <w:rsid w:val="00546091"/>
    <w:rsid w:val="0054659E"/>
    <w:rsid w:val="00546970"/>
    <w:rsid w:val="00546AA2"/>
    <w:rsid w:val="00546E3F"/>
    <w:rsid w:val="00546EB7"/>
    <w:rsid w:val="00546F8B"/>
    <w:rsid w:val="00546F9B"/>
    <w:rsid w:val="005471AB"/>
    <w:rsid w:val="0054721D"/>
    <w:rsid w:val="00547C19"/>
    <w:rsid w:val="00547D5C"/>
    <w:rsid w:val="005500EB"/>
    <w:rsid w:val="005502AD"/>
    <w:rsid w:val="0055077A"/>
    <w:rsid w:val="00550836"/>
    <w:rsid w:val="00550D7A"/>
    <w:rsid w:val="005519AD"/>
    <w:rsid w:val="00552235"/>
    <w:rsid w:val="0055269A"/>
    <w:rsid w:val="005526C8"/>
    <w:rsid w:val="00552FBC"/>
    <w:rsid w:val="0055314A"/>
    <w:rsid w:val="00553168"/>
    <w:rsid w:val="005537B2"/>
    <w:rsid w:val="005537F4"/>
    <w:rsid w:val="00553D67"/>
    <w:rsid w:val="0055442A"/>
    <w:rsid w:val="00554591"/>
    <w:rsid w:val="0055482F"/>
    <w:rsid w:val="00554CBB"/>
    <w:rsid w:val="00554E19"/>
    <w:rsid w:val="00554E75"/>
    <w:rsid w:val="0055500F"/>
    <w:rsid w:val="00555201"/>
    <w:rsid w:val="00555326"/>
    <w:rsid w:val="0055546F"/>
    <w:rsid w:val="00555471"/>
    <w:rsid w:val="00555A0C"/>
    <w:rsid w:val="00555B6B"/>
    <w:rsid w:val="00555EB7"/>
    <w:rsid w:val="00555ECB"/>
    <w:rsid w:val="005560CB"/>
    <w:rsid w:val="0055637B"/>
    <w:rsid w:val="0055656F"/>
    <w:rsid w:val="005566DF"/>
    <w:rsid w:val="005569E3"/>
    <w:rsid w:val="00556F06"/>
    <w:rsid w:val="00556F5F"/>
    <w:rsid w:val="005579F6"/>
    <w:rsid w:val="00557B52"/>
    <w:rsid w:val="00557F04"/>
    <w:rsid w:val="00560091"/>
    <w:rsid w:val="005602A5"/>
    <w:rsid w:val="00560484"/>
    <w:rsid w:val="0056063C"/>
    <w:rsid w:val="00560698"/>
    <w:rsid w:val="00560B30"/>
    <w:rsid w:val="00561027"/>
    <w:rsid w:val="0056105B"/>
    <w:rsid w:val="0056121F"/>
    <w:rsid w:val="0056138C"/>
    <w:rsid w:val="00561C1D"/>
    <w:rsid w:val="00561CAF"/>
    <w:rsid w:val="00561DBF"/>
    <w:rsid w:val="00561F09"/>
    <w:rsid w:val="00561FD8"/>
    <w:rsid w:val="005622DC"/>
    <w:rsid w:val="00562586"/>
    <w:rsid w:val="005628BA"/>
    <w:rsid w:val="00562F03"/>
    <w:rsid w:val="00563004"/>
    <w:rsid w:val="00563633"/>
    <w:rsid w:val="00563851"/>
    <w:rsid w:val="0056398B"/>
    <w:rsid w:val="00563B66"/>
    <w:rsid w:val="005644C5"/>
    <w:rsid w:val="0056458D"/>
    <w:rsid w:val="005645EF"/>
    <w:rsid w:val="005648C6"/>
    <w:rsid w:val="00564A8A"/>
    <w:rsid w:val="00564B47"/>
    <w:rsid w:val="00564B5F"/>
    <w:rsid w:val="00564C11"/>
    <w:rsid w:val="00564C37"/>
    <w:rsid w:val="00565108"/>
    <w:rsid w:val="00565557"/>
    <w:rsid w:val="00565676"/>
    <w:rsid w:val="005656B1"/>
    <w:rsid w:val="00565EE1"/>
    <w:rsid w:val="00566159"/>
    <w:rsid w:val="005661DA"/>
    <w:rsid w:val="0056646F"/>
    <w:rsid w:val="005664F3"/>
    <w:rsid w:val="00566693"/>
    <w:rsid w:val="00566D21"/>
    <w:rsid w:val="00566FC6"/>
    <w:rsid w:val="0056722E"/>
    <w:rsid w:val="005673A2"/>
    <w:rsid w:val="00567603"/>
    <w:rsid w:val="0056774A"/>
    <w:rsid w:val="00567B0F"/>
    <w:rsid w:val="00567BC0"/>
    <w:rsid w:val="00567E1D"/>
    <w:rsid w:val="00567FEF"/>
    <w:rsid w:val="00570154"/>
    <w:rsid w:val="0057033C"/>
    <w:rsid w:val="00570400"/>
    <w:rsid w:val="00570C78"/>
    <w:rsid w:val="00570D77"/>
    <w:rsid w:val="0057107C"/>
    <w:rsid w:val="0057122F"/>
    <w:rsid w:val="005712CC"/>
    <w:rsid w:val="0057154E"/>
    <w:rsid w:val="0057166B"/>
    <w:rsid w:val="00571831"/>
    <w:rsid w:val="00571F38"/>
    <w:rsid w:val="00572221"/>
    <w:rsid w:val="00572488"/>
    <w:rsid w:val="00572505"/>
    <w:rsid w:val="005728DD"/>
    <w:rsid w:val="0057290C"/>
    <w:rsid w:val="005729F7"/>
    <w:rsid w:val="00572F89"/>
    <w:rsid w:val="00573292"/>
    <w:rsid w:val="00573324"/>
    <w:rsid w:val="0057341B"/>
    <w:rsid w:val="005738D5"/>
    <w:rsid w:val="005738F4"/>
    <w:rsid w:val="005739CA"/>
    <w:rsid w:val="00573C52"/>
    <w:rsid w:val="00573D39"/>
    <w:rsid w:val="00573F2B"/>
    <w:rsid w:val="00574074"/>
    <w:rsid w:val="00574397"/>
    <w:rsid w:val="005749E2"/>
    <w:rsid w:val="00574A38"/>
    <w:rsid w:val="00574A95"/>
    <w:rsid w:val="00574D00"/>
    <w:rsid w:val="00574D56"/>
    <w:rsid w:val="00574E24"/>
    <w:rsid w:val="00575215"/>
    <w:rsid w:val="00575406"/>
    <w:rsid w:val="00575520"/>
    <w:rsid w:val="00575CB2"/>
    <w:rsid w:val="00576101"/>
    <w:rsid w:val="0057617A"/>
    <w:rsid w:val="0057684C"/>
    <w:rsid w:val="005768C8"/>
    <w:rsid w:val="00576A5C"/>
    <w:rsid w:val="00576B8E"/>
    <w:rsid w:val="00576F55"/>
    <w:rsid w:val="00576F97"/>
    <w:rsid w:val="00577299"/>
    <w:rsid w:val="0057778E"/>
    <w:rsid w:val="00577B19"/>
    <w:rsid w:val="00577B73"/>
    <w:rsid w:val="00577D9E"/>
    <w:rsid w:val="00577DE2"/>
    <w:rsid w:val="00577E2C"/>
    <w:rsid w:val="00577FCB"/>
    <w:rsid w:val="00580527"/>
    <w:rsid w:val="00580591"/>
    <w:rsid w:val="00581318"/>
    <w:rsid w:val="005818C6"/>
    <w:rsid w:val="00581937"/>
    <w:rsid w:val="00581CB5"/>
    <w:rsid w:val="00581F59"/>
    <w:rsid w:val="0058234E"/>
    <w:rsid w:val="005824E5"/>
    <w:rsid w:val="00582809"/>
    <w:rsid w:val="00582BC4"/>
    <w:rsid w:val="00582C47"/>
    <w:rsid w:val="00582F71"/>
    <w:rsid w:val="00583E28"/>
    <w:rsid w:val="0058482B"/>
    <w:rsid w:val="00584B48"/>
    <w:rsid w:val="00584C6F"/>
    <w:rsid w:val="00585315"/>
    <w:rsid w:val="005854D0"/>
    <w:rsid w:val="00585507"/>
    <w:rsid w:val="005855D6"/>
    <w:rsid w:val="005859C7"/>
    <w:rsid w:val="00585BBC"/>
    <w:rsid w:val="005863A3"/>
    <w:rsid w:val="0058688E"/>
    <w:rsid w:val="00586DF7"/>
    <w:rsid w:val="005871C0"/>
    <w:rsid w:val="0058726A"/>
    <w:rsid w:val="0058798C"/>
    <w:rsid w:val="00587D16"/>
    <w:rsid w:val="005900FA"/>
    <w:rsid w:val="0059019D"/>
    <w:rsid w:val="005902F6"/>
    <w:rsid w:val="00590454"/>
    <w:rsid w:val="0059053C"/>
    <w:rsid w:val="00590800"/>
    <w:rsid w:val="005908AF"/>
    <w:rsid w:val="00590941"/>
    <w:rsid w:val="00590C6B"/>
    <w:rsid w:val="00590D7E"/>
    <w:rsid w:val="005910D3"/>
    <w:rsid w:val="005913A1"/>
    <w:rsid w:val="00591DE2"/>
    <w:rsid w:val="00591E6D"/>
    <w:rsid w:val="00592050"/>
    <w:rsid w:val="005921B4"/>
    <w:rsid w:val="005926DA"/>
    <w:rsid w:val="00592716"/>
    <w:rsid w:val="0059273E"/>
    <w:rsid w:val="005935A4"/>
    <w:rsid w:val="0059376C"/>
    <w:rsid w:val="00593AF7"/>
    <w:rsid w:val="00593C94"/>
    <w:rsid w:val="00593CB8"/>
    <w:rsid w:val="00593D81"/>
    <w:rsid w:val="00593E25"/>
    <w:rsid w:val="00593F48"/>
    <w:rsid w:val="00594071"/>
    <w:rsid w:val="00594775"/>
    <w:rsid w:val="00594801"/>
    <w:rsid w:val="00594805"/>
    <w:rsid w:val="005948C2"/>
    <w:rsid w:val="00594A28"/>
    <w:rsid w:val="00594F5E"/>
    <w:rsid w:val="00595042"/>
    <w:rsid w:val="00595346"/>
    <w:rsid w:val="005959A3"/>
    <w:rsid w:val="00595C19"/>
    <w:rsid w:val="00595DCA"/>
    <w:rsid w:val="005962AB"/>
    <w:rsid w:val="005963D2"/>
    <w:rsid w:val="005967E8"/>
    <w:rsid w:val="0059694D"/>
    <w:rsid w:val="00596B82"/>
    <w:rsid w:val="00596BFD"/>
    <w:rsid w:val="00596DFC"/>
    <w:rsid w:val="00597121"/>
    <w:rsid w:val="00597146"/>
    <w:rsid w:val="00597158"/>
    <w:rsid w:val="005972EC"/>
    <w:rsid w:val="00597610"/>
    <w:rsid w:val="0059779B"/>
    <w:rsid w:val="005977F1"/>
    <w:rsid w:val="005978B3"/>
    <w:rsid w:val="00597AB0"/>
    <w:rsid w:val="005A0178"/>
    <w:rsid w:val="005A01A1"/>
    <w:rsid w:val="005A0560"/>
    <w:rsid w:val="005A0A2A"/>
    <w:rsid w:val="005A0A78"/>
    <w:rsid w:val="005A0B1E"/>
    <w:rsid w:val="005A13AD"/>
    <w:rsid w:val="005A143B"/>
    <w:rsid w:val="005A14BC"/>
    <w:rsid w:val="005A14FF"/>
    <w:rsid w:val="005A16D7"/>
    <w:rsid w:val="005A17B3"/>
    <w:rsid w:val="005A1862"/>
    <w:rsid w:val="005A1C8D"/>
    <w:rsid w:val="005A1E45"/>
    <w:rsid w:val="005A209A"/>
    <w:rsid w:val="005A22FF"/>
    <w:rsid w:val="005A23DE"/>
    <w:rsid w:val="005A2A09"/>
    <w:rsid w:val="005A2A80"/>
    <w:rsid w:val="005A2C96"/>
    <w:rsid w:val="005A2CE4"/>
    <w:rsid w:val="005A34CD"/>
    <w:rsid w:val="005A34F2"/>
    <w:rsid w:val="005A36E7"/>
    <w:rsid w:val="005A3976"/>
    <w:rsid w:val="005A3FFE"/>
    <w:rsid w:val="005A46AF"/>
    <w:rsid w:val="005A491A"/>
    <w:rsid w:val="005A5560"/>
    <w:rsid w:val="005A5AE5"/>
    <w:rsid w:val="005A6166"/>
    <w:rsid w:val="005A6448"/>
    <w:rsid w:val="005A662D"/>
    <w:rsid w:val="005A6801"/>
    <w:rsid w:val="005A6D50"/>
    <w:rsid w:val="005A71E1"/>
    <w:rsid w:val="005A7663"/>
    <w:rsid w:val="005A76E5"/>
    <w:rsid w:val="005A77A3"/>
    <w:rsid w:val="005A78C7"/>
    <w:rsid w:val="005A7AAB"/>
    <w:rsid w:val="005B032F"/>
    <w:rsid w:val="005B0354"/>
    <w:rsid w:val="005B0489"/>
    <w:rsid w:val="005B06D1"/>
    <w:rsid w:val="005B09EB"/>
    <w:rsid w:val="005B0D17"/>
    <w:rsid w:val="005B0F4A"/>
    <w:rsid w:val="005B1056"/>
    <w:rsid w:val="005B1083"/>
    <w:rsid w:val="005B1232"/>
    <w:rsid w:val="005B1394"/>
    <w:rsid w:val="005B1409"/>
    <w:rsid w:val="005B14A3"/>
    <w:rsid w:val="005B1526"/>
    <w:rsid w:val="005B182F"/>
    <w:rsid w:val="005B1970"/>
    <w:rsid w:val="005B2040"/>
    <w:rsid w:val="005B2172"/>
    <w:rsid w:val="005B290E"/>
    <w:rsid w:val="005B302D"/>
    <w:rsid w:val="005B3116"/>
    <w:rsid w:val="005B32D6"/>
    <w:rsid w:val="005B330F"/>
    <w:rsid w:val="005B345B"/>
    <w:rsid w:val="005B35CA"/>
    <w:rsid w:val="005B35D7"/>
    <w:rsid w:val="005B37C1"/>
    <w:rsid w:val="005B392A"/>
    <w:rsid w:val="005B3AA3"/>
    <w:rsid w:val="005B3ED7"/>
    <w:rsid w:val="005B401D"/>
    <w:rsid w:val="005B4140"/>
    <w:rsid w:val="005B504A"/>
    <w:rsid w:val="005B51CF"/>
    <w:rsid w:val="005B51D4"/>
    <w:rsid w:val="005B56DB"/>
    <w:rsid w:val="005B5788"/>
    <w:rsid w:val="005B581B"/>
    <w:rsid w:val="005B58E3"/>
    <w:rsid w:val="005B5A45"/>
    <w:rsid w:val="005B5C05"/>
    <w:rsid w:val="005B5D8C"/>
    <w:rsid w:val="005B68E0"/>
    <w:rsid w:val="005B6A28"/>
    <w:rsid w:val="005B6D92"/>
    <w:rsid w:val="005B6F75"/>
    <w:rsid w:val="005B6F83"/>
    <w:rsid w:val="005B70C1"/>
    <w:rsid w:val="005B70FB"/>
    <w:rsid w:val="005B72C1"/>
    <w:rsid w:val="005B73DC"/>
    <w:rsid w:val="005B760D"/>
    <w:rsid w:val="005B77ED"/>
    <w:rsid w:val="005B79D4"/>
    <w:rsid w:val="005B7A13"/>
    <w:rsid w:val="005C0C80"/>
    <w:rsid w:val="005C104A"/>
    <w:rsid w:val="005C1509"/>
    <w:rsid w:val="005C1672"/>
    <w:rsid w:val="005C17B4"/>
    <w:rsid w:val="005C189F"/>
    <w:rsid w:val="005C18ED"/>
    <w:rsid w:val="005C1CBE"/>
    <w:rsid w:val="005C1E3E"/>
    <w:rsid w:val="005C2040"/>
    <w:rsid w:val="005C2042"/>
    <w:rsid w:val="005C2082"/>
    <w:rsid w:val="005C227A"/>
    <w:rsid w:val="005C2757"/>
    <w:rsid w:val="005C27B9"/>
    <w:rsid w:val="005C2BC1"/>
    <w:rsid w:val="005C2C51"/>
    <w:rsid w:val="005C36AF"/>
    <w:rsid w:val="005C3705"/>
    <w:rsid w:val="005C3B6A"/>
    <w:rsid w:val="005C416E"/>
    <w:rsid w:val="005C438E"/>
    <w:rsid w:val="005C4446"/>
    <w:rsid w:val="005C45FA"/>
    <w:rsid w:val="005C46AD"/>
    <w:rsid w:val="005C48A2"/>
    <w:rsid w:val="005C4CEF"/>
    <w:rsid w:val="005C5080"/>
    <w:rsid w:val="005C515A"/>
    <w:rsid w:val="005C58F7"/>
    <w:rsid w:val="005C5C0E"/>
    <w:rsid w:val="005C5D33"/>
    <w:rsid w:val="005C65AC"/>
    <w:rsid w:val="005C6862"/>
    <w:rsid w:val="005C69DE"/>
    <w:rsid w:val="005C6A95"/>
    <w:rsid w:val="005C6B9F"/>
    <w:rsid w:val="005C6D79"/>
    <w:rsid w:val="005C6E28"/>
    <w:rsid w:val="005C72A3"/>
    <w:rsid w:val="005C7338"/>
    <w:rsid w:val="005C74F1"/>
    <w:rsid w:val="005C74FB"/>
    <w:rsid w:val="005C7548"/>
    <w:rsid w:val="005C7846"/>
    <w:rsid w:val="005C7911"/>
    <w:rsid w:val="005C7D30"/>
    <w:rsid w:val="005D0031"/>
    <w:rsid w:val="005D004E"/>
    <w:rsid w:val="005D027A"/>
    <w:rsid w:val="005D04EC"/>
    <w:rsid w:val="005D0560"/>
    <w:rsid w:val="005D071A"/>
    <w:rsid w:val="005D0900"/>
    <w:rsid w:val="005D095B"/>
    <w:rsid w:val="005D09BC"/>
    <w:rsid w:val="005D0B2C"/>
    <w:rsid w:val="005D102F"/>
    <w:rsid w:val="005D1230"/>
    <w:rsid w:val="005D1572"/>
    <w:rsid w:val="005D1602"/>
    <w:rsid w:val="005D16A2"/>
    <w:rsid w:val="005D16E0"/>
    <w:rsid w:val="005D17E8"/>
    <w:rsid w:val="005D198F"/>
    <w:rsid w:val="005D1C63"/>
    <w:rsid w:val="005D2081"/>
    <w:rsid w:val="005D20E7"/>
    <w:rsid w:val="005D211D"/>
    <w:rsid w:val="005D21C1"/>
    <w:rsid w:val="005D223B"/>
    <w:rsid w:val="005D233F"/>
    <w:rsid w:val="005D2363"/>
    <w:rsid w:val="005D2A7A"/>
    <w:rsid w:val="005D2CA8"/>
    <w:rsid w:val="005D2F70"/>
    <w:rsid w:val="005D2F77"/>
    <w:rsid w:val="005D34D6"/>
    <w:rsid w:val="005D35D4"/>
    <w:rsid w:val="005D3CA7"/>
    <w:rsid w:val="005D427F"/>
    <w:rsid w:val="005D47B9"/>
    <w:rsid w:val="005D4964"/>
    <w:rsid w:val="005D49FF"/>
    <w:rsid w:val="005D4D64"/>
    <w:rsid w:val="005D4EF9"/>
    <w:rsid w:val="005D56D9"/>
    <w:rsid w:val="005D57F3"/>
    <w:rsid w:val="005D5961"/>
    <w:rsid w:val="005D5BE3"/>
    <w:rsid w:val="005D5EA8"/>
    <w:rsid w:val="005D5EDC"/>
    <w:rsid w:val="005D6322"/>
    <w:rsid w:val="005D6648"/>
    <w:rsid w:val="005D6662"/>
    <w:rsid w:val="005D6770"/>
    <w:rsid w:val="005D697F"/>
    <w:rsid w:val="005D6BFC"/>
    <w:rsid w:val="005D6DE2"/>
    <w:rsid w:val="005D6EBA"/>
    <w:rsid w:val="005D6F93"/>
    <w:rsid w:val="005D6FE9"/>
    <w:rsid w:val="005D74CA"/>
    <w:rsid w:val="005D75A7"/>
    <w:rsid w:val="005D7863"/>
    <w:rsid w:val="005D790A"/>
    <w:rsid w:val="005D7B6A"/>
    <w:rsid w:val="005D7D51"/>
    <w:rsid w:val="005D7F76"/>
    <w:rsid w:val="005E0159"/>
    <w:rsid w:val="005E01FD"/>
    <w:rsid w:val="005E0273"/>
    <w:rsid w:val="005E0779"/>
    <w:rsid w:val="005E0A33"/>
    <w:rsid w:val="005E0BDE"/>
    <w:rsid w:val="005E1C55"/>
    <w:rsid w:val="005E2368"/>
    <w:rsid w:val="005E2618"/>
    <w:rsid w:val="005E2920"/>
    <w:rsid w:val="005E2975"/>
    <w:rsid w:val="005E2A53"/>
    <w:rsid w:val="005E2AD7"/>
    <w:rsid w:val="005E3842"/>
    <w:rsid w:val="005E385F"/>
    <w:rsid w:val="005E3A73"/>
    <w:rsid w:val="005E3AA8"/>
    <w:rsid w:val="005E40AE"/>
    <w:rsid w:val="005E441F"/>
    <w:rsid w:val="005E4578"/>
    <w:rsid w:val="005E45C3"/>
    <w:rsid w:val="005E45D0"/>
    <w:rsid w:val="005E4644"/>
    <w:rsid w:val="005E46B5"/>
    <w:rsid w:val="005E4984"/>
    <w:rsid w:val="005E4FC1"/>
    <w:rsid w:val="005E50AC"/>
    <w:rsid w:val="005E5353"/>
    <w:rsid w:val="005E57C8"/>
    <w:rsid w:val="005E5B81"/>
    <w:rsid w:val="005E5FD6"/>
    <w:rsid w:val="005E603C"/>
    <w:rsid w:val="005E641E"/>
    <w:rsid w:val="005E6429"/>
    <w:rsid w:val="005E671B"/>
    <w:rsid w:val="005E67B8"/>
    <w:rsid w:val="005E6B8C"/>
    <w:rsid w:val="005E6C2A"/>
    <w:rsid w:val="005E6CE0"/>
    <w:rsid w:val="005E6DAB"/>
    <w:rsid w:val="005E711B"/>
    <w:rsid w:val="005E7723"/>
    <w:rsid w:val="005E77B1"/>
    <w:rsid w:val="005E7B72"/>
    <w:rsid w:val="005F0055"/>
    <w:rsid w:val="005F0A91"/>
    <w:rsid w:val="005F0D30"/>
    <w:rsid w:val="005F110A"/>
    <w:rsid w:val="005F1391"/>
    <w:rsid w:val="005F14E0"/>
    <w:rsid w:val="005F154D"/>
    <w:rsid w:val="005F188F"/>
    <w:rsid w:val="005F1EF0"/>
    <w:rsid w:val="005F22A6"/>
    <w:rsid w:val="005F26DD"/>
    <w:rsid w:val="005F29A5"/>
    <w:rsid w:val="005F29BC"/>
    <w:rsid w:val="005F2A62"/>
    <w:rsid w:val="005F2CB1"/>
    <w:rsid w:val="005F2DA1"/>
    <w:rsid w:val="005F2DD9"/>
    <w:rsid w:val="005F2F52"/>
    <w:rsid w:val="005F2FB7"/>
    <w:rsid w:val="005F3025"/>
    <w:rsid w:val="005F304D"/>
    <w:rsid w:val="005F3356"/>
    <w:rsid w:val="005F3894"/>
    <w:rsid w:val="005F3AE8"/>
    <w:rsid w:val="005F3CCC"/>
    <w:rsid w:val="005F3E18"/>
    <w:rsid w:val="005F4577"/>
    <w:rsid w:val="005F4C69"/>
    <w:rsid w:val="005F50A3"/>
    <w:rsid w:val="005F53EE"/>
    <w:rsid w:val="005F541E"/>
    <w:rsid w:val="005F5593"/>
    <w:rsid w:val="005F585E"/>
    <w:rsid w:val="005F5ACB"/>
    <w:rsid w:val="005F5B87"/>
    <w:rsid w:val="005F5E3C"/>
    <w:rsid w:val="005F5F23"/>
    <w:rsid w:val="005F606A"/>
    <w:rsid w:val="005F618C"/>
    <w:rsid w:val="005F638E"/>
    <w:rsid w:val="005F662F"/>
    <w:rsid w:val="005F670B"/>
    <w:rsid w:val="005F6AAD"/>
    <w:rsid w:val="005F6B7B"/>
    <w:rsid w:val="005F6CE1"/>
    <w:rsid w:val="005F6DF9"/>
    <w:rsid w:val="005F6F8B"/>
    <w:rsid w:val="005F7029"/>
    <w:rsid w:val="005F7081"/>
    <w:rsid w:val="005F70BD"/>
    <w:rsid w:val="005F735B"/>
    <w:rsid w:val="005F78F8"/>
    <w:rsid w:val="005F798D"/>
    <w:rsid w:val="005F7A9C"/>
    <w:rsid w:val="005F7B5E"/>
    <w:rsid w:val="00600A40"/>
    <w:rsid w:val="00600CD9"/>
    <w:rsid w:val="006010C0"/>
    <w:rsid w:val="0060132A"/>
    <w:rsid w:val="006015D6"/>
    <w:rsid w:val="0060165F"/>
    <w:rsid w:val="00601858"/>
    <w:rsid w:val="00601AC3"/>
    <w:rsid w:val="00601CC0"/>
    <w:rsid w:val="00601F5E"/>
    <w:rsid w:val="00602289"/>
    <w:rsid w:val="0060239E"/>
    <w:rsid w:val="006025BF"/>
    <w:rsid w:val="006027FD"/>
    <w:rsid w:val="0060283C"/>
    <w:rsid w:val="00603332"/>
    <w:rsid w:val="00603485"/>
    <w:rsid w:val="006036CF"/>
    <w:rsid w:val="0060379C"/>
    <w:rsid w:val="0060380F"/>
    <w:rsid w:val="006039DE"/>
    <w:rsid w:val="00604529"/>
    <w:rsid w:val="00604DA6"/>
    <w:rsid w:val="00604F14"/>
    <w:rsid w:val="00605134"/>
    <w:rsid w:val="00605979"/>
    <w:rsid w:val="006059A9"/>
    <w:rsid w:val="006059F7"/>
    <w:rsid w:val="00605B39"/>
    <w:rsid w:val="00605C4E"/>
    <w:rsid w:val="00605D83"/>
    <w:rsid w:val="006060B6"/>
    <w:rsid w:val="0060620E"/>
    <w:rsid w:val="006063BE"/>
    <w:rsid w:val="00606AFE"/>
    <w:rsid w:val="00606BCB"/>
    <w:rsid w:val="00607170"/>
    <w:rsid w:val="00607270"/>
    <w:rsid w:val="0060772F"/>
    <w:rsid w:val="00607A1C"/>
    <w:rsid w:val="00607A7D"/>
    <w:rsid w:val="00607EA3"/>
    <w:rsid w:val="00610352"/>
    <w:rsid w:val="00610384"/>
    <w:rsid w:val="006104E0"/>
    <w:rsid w:val="006104E5"/>
    <w:rsid w:val="00610705"/>
    <w:rsid w:val="0061071B"/>
    <w:rsid w:val="00611108"/>
    <w:rsid w:val="00611366"/>
    <w:rsid w:val="00611778"/>
    <w:rsid w:val="00611B83"/>
    <w:rsid w:val="00611B98"/>
    <w:rsid w:val="00611BD5"/>
    <w:rsid w:val="0061299D"/>
    <w:rsid w:val="00613257"/>
    <w:rsid w:val="00613269"/>
    <w:rsid w:val="0061331B"/>
    <w:rsid w:val="006134A3"/>
    <w:rsid w:val="00613515"/>
    <w:rsid w:val="006136B7"/>
    <w:rsid w:val="00613A42"/>
    <w:rsid w:val="0061421B"/>
    <w:rsid w:val="00614C04"/>
    <w:rsid w:val="00614DD0"/>
    <w:rsid w:val="00615458"/>
    <w:rsid w:val="00615655"/>
    <w:rsid w:val="006157D7"/>
    <w:rsid w:val="006157EA"/>
    <w:rsid w:val="0061592C"/>
    <w:rsid w:val="00615B83"/>
    <w:rsid w:val="00615C48"/>
    <w:rsid w:val="00615D78"/>
    <w:rsid w:val="00615E6F"/>
    <w:rsid w:val="00616127"/>
    <w:rsid w:val="0061645A"/>
    <w:rsid w:val="00616D43"/>
    <w:rsid w:val="00616D52"/>
    <w:rsid w:val="00616E82"/>
    <w:rsid w:val="00616F02"/>
    <w:rsid w:val="00617002"/>
    <w:rsid w:val="00617607"/>
    <w:rsid w:val="00617DF9"/>
    <w:rsid w:val="00617F52"/>
    <w:rsid w:val="00620889"/>
    <w:rsid w:val="00620A71"/>
    <w:rsid w:val="00620B1A"/>
    <w:rsid w:val="00620D80"/>
    <w:rsid w:val="00620F19"/>
    <w:rsid w:val="006210D1"/>
    <w:rsid w:val="006211AB"/>
    <w:rsid w:val="00621466"/>
    <w:rsid w:val="006214D5"/>
    <w:rsid w:val="006214E2"/>
    <w:rsid w:val="006215D8"/>
    <w:rsid w:val="0062169C"/>
    <w:rsid w:val="00621954"/>
    <w:rsid w:val="0062196F"/>
    <w:rsid w:val="00621EC1"/>
    <w:rsid w:val="006227C0"/>
    <w:rsid w:val="006227F9"/>
    <w:rsid w:val="00622861"/>
    <w:rsid w:val="00622B24"/>
    <w:rsid w:val="00622B71"/>
    <w:rsid w:val="00622E4E"/>
    <w:rsid w:val="00622F25"/>
    <w:rsid w:val="00623001"/>
    <w:rsid w:val="0062336C"/>
    <w:rsid w:val="006234A6"/>
    <w:rsid w:val="0062379F"/>
    <w:rsid w:val="00623A29"/>
    <w:rsid w:val="00623C71"/>
    <w:rsid w:val="00623F2C"/>
    <w:rsid w:val="0062406F"/>
    <w:rsid w:val="006244E3"/>
    <w:rsid w:val="00624557"/>
    <w:rsid w:val="00624A6E"/>
    <w:rsid w:val="00624CF9"/>
    <w:rsid w:val="00624D83"/>
    <w:rsid w:val="0062517F"/>
    <w:rsid w:val="0062522E"/>
    <w:rsid w:val="0062531F"/>
    <w:rsid w:val="00625353"/>
    <w:rsid w:val="0062554E"/>
    <w:rsid w:val="00625B40"/>
    <w:rsid w:val="00625E98"/>
    <w:rsid w:val="0062604E"/>
    <w:rsid w:val="0062665D"/>
    <w:rsid w:val="00626EA0"/>
    <w:rsid w:val="00626EBB"/>
    <w:rsid w:val="00626FEB"/>
    <w:rsid w:val="00627011"/>
    <w:rsid w:val="00627485"/>
    <w:rsid w:val="006275AF"/>
    <w:rsid w:val="006275B8"/>
    <w:rsid w:val="0062768F"/>
    <w:rsid w:val="00627765"/>
    <w:rsid w:val="00627D0F"/>
    <w:rsid w:val="00630001"/>
    <w:rsid w:val="00630330"/>
    <w:rsid w:val="00630A67"/>
    <w:rsid w:val="00630FB9"/>
    <w:rsid w:val="006310CC"/>
    <w:rsid w:val="006311B3"/>
    <w:rsid w:val="0063165F"/>
    <w:rsid w:val="0063195F"/>
    <w:rsid w:val="00631BD6"/>
    <w:rsid w:val="00632684"/>
    <w:rsid w:val="0063271E"/>
    <w:rsid w:val="0063284C"/>
    <w:rsid w:val="006329E5"/>
    <w:rsid w:val="00632A77"/>
    <w:rsid w:val="00632D61"/>
    <w:rsid w:val="00632FFA"/>
    <w:rsid w:val="006330D3"/>
    <w:rsid w:val="006330FB"/>
    <w:rsid w:val="006335B4"/>
    <w:rsid w:val="006338CE"/>
    <w:rsid w:val="00633A7E"/>
    <w:rsid w:val="00634013"/>
    <w:rsid w:val="00634772"/>
    <w:rsid w:val="00634872"/>
    <w:rsid w:val="00634AF2"/>
    <w:rsid w:val="00635169"/>
    <w:rsid w:val="00635AFF"/>
    <w:rsid w:val="00635D03"/>
    <w:rsid w:val="00636264"/>
    <w:rsid w:val="00636398"/>
    <w:rsid w:val="006366EC"/>
    <w:rsid w:val="006367A9"/>
    <w:rsid w:val="006368D3"/>
    <w:rsid w:val="00636E26"/>
    <w:rsid w:val="00636F68"/>
    <w:rsid w:val="00637071"/>
    <w:rsid w:val="0063735C"/>
    <w:rsid w:val="0063747A"/>
    <w:rsid w:val="006377EC"/>
    <w:rsid w:val="00637BFA"/>
    <w:rsid w:val="00637E17"/>
    <w:rsid w:val="006406DA"/>
    <w:rsid w:val="00640A2F"/>
    <w:rsid w:val="00640BDE"/>
    <w:rsid w:val="00640D5E"/>
    <w:rsid w:val="00640FDD"/>
    <w:rsid w:val="006410D7"/>
    <w:rsid w:val="0064117C"/>
    <w:rsid w:val="00641486"/>
    <w:rsid w:val="0064151F"/>
    <w:rsid w:val="00641533"/>
    <w:rsid w:val="00641881"/>
    <w:rsid w:val="00641CC3"/>
    <w:rsid w:val="00641F29"/>
    <w:rsid w:val="00641F78"/>
    <w:rsid w:val="00641F84"/>
    <w:rsid w:val="0064208D"/>
    <w:rsid w:val="006422D3"/>
    <w:rsid w:val="006424FF"/>
    <w:rsid w:val="0064252A"/>
    <w:rsid w:val="00642E69"/>
    <w:rsid w:val="00642F52"/>
    <w:rsid w:val="006430E5"/>
    <w:rsid w:val="00643475"/>
    <w:rsid w:val="00643804"/>
    <w:rsid w:val="006438AB"/>
    <w:rsid w:val="006438C1"/>
    <w:rsid w:val="0064396A"/>
    <w:rsid w:val="00643D08"/>
    <w:rsid w:val="00643EC1"/>
    <w:rsid w:val="00643F95"/>
    <w:rsid w:val="00644986"/>
    <w:rsid w:val="00645049"/>
    <w:rsid w:val="00645081"/>
    <w:rsid w:val="006450A4"/>
    <w:rsid w:val="00645583"/>
    <w:rsid w:val="0064568C"/>
    <w:rsid w:val="006457E3"/>
    <w:rsid w:val="0064583F"/>
    <w:rsid w:val="00645F9F"/>
    <w:rsid w:val="006460FE"/>
    <w:rsid w:val="0064624E"/>
    <w:rsid w:val="00646314"/>
    <w:rsid w:val="00646E96"/>
    <w:rsid w:val="00647034"/>
    <w:rsid w:val="00647102"/>
    <w:rsid w:val="006473EE"/>
    <w:rsid w:val="006477A3"/>
    <w:rsid w:val="00647BE8"/>
    <w:rsid w:val="00647E3D"/>
    <w:rsid w:val="00647E49"/>
    <w:rsid w:val="00647F85"/>
    <w:rsid w:val="006501DF"/>
    <w:rsid w:val="006507EA"/>
    <w:rsid w:val="0065082F"/>
    <w:rsid w:val="00650AB9"/>
    <w:rsid w:val="00650C28"/>
    <w:rsid w:val="0065105B"/>
    <w:rsid w:val="00651408"/>
    <w:rsid w:val="00651557"/>
    <w:rsid w:val="006517AD"/>
    <w:rsid w:val="0065182A"/>
    <w:rsid w:val="0065198A"/>
    <w:rsid w:val="00651C79"/>
    <w:rsid w:val="00651EDD"/>
    <w:rsid w:val="006523A3"/>
    <w:rsid w:val="0065241B"/>
    <w:rsid w:val="00652718"/>
    <w:rsid w:val="00652A1E"/>
    <w:rsid w:val="00652B05"/>
    <w:rsid w:val="00652C4C"/>
    <w:rsid w:val="00652D9A"/>
    <w:rsid w:val="00652ED8"/>
    <w:rsid w:val="006532E9"/>
    <w:rsid w:val="0065352A"/>
    <w:rsid w:val="006537AD"/>
    <w:rsid w:val="006538FE"/>
    <w:rsid w:val="00653CAB"/>
    <w:rsid w:val="00653DCB"/>
    <w:rsid w:val="00653DF1"/>
    <w:rsid w:val="006541BD"/>
    <w:rsid w:val="00654253"/>
    <w:rsid w:val="00654370"/>
    <w:rsid w:val="0065479C"/>
    <w:rsid w:val="006547CF"/>
    <w:rsid w:val="006548CB"/>
    <w:rsid w:val="00654942"/>
    <w:rsid w:val="00654992"/>
    <w:rsid w:val="006549E6"/>
    <w:rsid w:val="00654A04"/>
    <w:rsid w:val="00654CA4"/>
    <w:rsid w:val="00654E91"/>
    <w:rsid w:val="00655283"/>
    <w:rsid w:val="00655733"/>
    <w:rsid w:val="00655896"/>
    <w:rsid w:val="0065593C"/>
    <w:rsid w:val="00655ACD"/>
    <w:rsid w:val="00655AF1"/>
    <w:rsid w:val="00656243"/>
    <w:rsid w:val="00656272"/>
    <w:rsid w:val="006565C1"/>
    <w:rsid w:val="006565E9"/>
    <w:rsid w:val="00656655"/>
    <w:rsid w:val="006568D8"/>
    <w:rsid w:val="006569D4"/>
    <w:rsid w:val="00656A92"/>
    <w:rsid w:val="00656DCF"/>
    <w:rsid w:val="00656DDE"/>
    <w:rsid w:val="00656E09"/>
    <w:rsid w:val="00656F9E"/>
    <w:rsid w:val="00657C05"/>
    <w:rsid w:val="0066009B"/>
    <w:rsid w:val="0066011D"/>
    <w:rsid w:val="006607C0"/>
    <w:rsid w:val="006607DA"/>
    <w:rsid w:val="00660A7F"/>
    <w:rsid w:val="00660C8D"/>
    <w:rsid w:val="0066126E"/>
    <w:rsid w:val="006612C2"/>
    <w:rsid w:val="006612C8"/>
    <w:rsid w:val="006613A6"/>
    <w:rsid w:val="00661B8F"/>
    <w:rsid w:val="00662170"/>
    <w:rsid w:val="0066270C"/>
    <w:rsid w:val="006627A2"/>
    <w:rsid w:val="00662A84"/>
    <w:rsid w:val="00662B14"/>
    <w:rsid w:val="00662D74"/>
    <w:rsid w:val="00662FA0"/>
    <w:rsid w:val="006634E6"/>
    <w:rsid w:val="006634F8"/>
    <w:rsid w:val="006635F3"/>
    <w:rsid w:val="00663ED9"/>
    <w:rsid w:val="006641B4"/>
    <w:rsid w:val="00664691"/>
    <w:rsid w:val="00664AA2"/>
    <w:rsid w:val="00664B91"/>
    <w:rsid w:val="00664C94"/>
    <w:rsid w:val="00665001"/>
    <w:rsid w:val="00665080"/>
    <w:rsid w:val="00665127"/>
    <w:rsid w:val="006652A1"/>
    <w:rsid w:val="006655EE"/>
    <w:rsid w:val="006655F6"/>
    <w:rsid w:val="006659D1"/>
    <w:rsid w:val="00665A8F"/>
    <w:rsid w:val="00665C44"/>
    <w:rsid w:val="00665D08"/>
    <w:rsid w:val="00665DEF"/>
    <w:rsid w:val="00665E51"/>
    <w:rsid w:val="0066610A"/>
    <w:rsid w:val="006669D6"/>
    <w:rsid w:val="00667120"/>
    <w:rsid w:val="006675A1"/>
    <w:rsid w:val="006676CF"/>
    <w:rsid w:val="0066778A"/>
    <w:rsid w:val="006677F5"/>
    <w:rsid w:val="00667EE7"/>
    <w:rsid w:val="00670472"/>
    <w:rsid w:val="00670640"/>
    <w:rsid w:val="0067071E"/>
    <w:rsid w:val="00670922"/>
    <w:rsid w:val="00670BE1"/>
    <w:rsid w:val="00670E9D"/>
    <w:rsid w:val="00671488"/>
    <w:rsid w:val="006715F5"/>
    <w:rsid w:val="006717C6"/>
    <w:rsid w:val="006717F6"/>
    <w:rsid w:val="0067181C"/>
    <w:rsid w:val="0067182A"/>
    <w:rsid w:val="00672009"/>
    <w:rsid w:val="0067218F"/>
    <w:rsid w:val="00672520"/>
    <w:rsid w:val="00672639"/>
    <w:rsid w:val="0067293A"/>
    <w:rsid w:val="00672CBD"/>
    <w:rsid w:val="00673100"/>
    <w:rsid w:val="0067360D"/>
    <w:rsid w:val="006741F2"/>
    <w:rsid w:val="006743A0"/>
    <w:rsid w:val="006743F3"/>
    <w:rsid w:val="00674485"/>
    <w:rsid w:val="00674502"/>
    <w:rsid w:val="00674923"/>
    <w:rsid w:val="006749F9"/>
    <w:rsid w:val="00674CA1"/>
    <w:rsid w:val="00674CC3"/>
    <w:rsid w:val="0067507F"/>
    <w:rsid w:val="0067509D"/>
    <w:rsid w:val="0067526A"/>
    <w:rsid w:val="00675344"/>
    <w:rsid w:val="00675538"/>
    <w:rsid w:val="00675765"/>
    <w:rsid w:val="0067585F"/>
    <w:rsid w:val="0067586A"/>
    <w:rsid w:val="00675AAE"/>
    <w:rsid w:val="00675C72"/>
    <w:rsid w:val="00676124"/>
    <w:rsid w:val="0067632E"/>
    <w:rsid w:val="006767F0"/>
    <w:rsid w:val="00676800"/>
    <w:rsid w:val="0067684D"/>
    <w:rsid w:val="0067689B"/>
    <w:rsid w:val="00676E41"/>
    <w:rsid w:val="00676F25"/>
    <w:rsid w:val="00676F39"/>
    <w:rsid w:val="00677007"/>
    <w:rsid w:val="006771F9"/>
    <w:rsid w:val="0067728C"/>
    <w:rsid w:val="0067732F"/>
    <w:rsid w:val="006773BC"/>
    <w:rsid w:val="006774F3"/>
    <w:rsid w:val="006774F9"/>
    <w:rsid w:val="006776D7"/>
    <w:rsid w:val="006778C3"/>
    <w:rsid w:val="006779D1"/>
    <w:rsid w:val="00677B48"/>
    <w:rsid w:val="00677C5E"/>
    <w:rsid w:val="00677DE0"/>
    <w:rsid w:val="006803DD"/>
    <w:rsid w:val="006804BC"/>
    <w:rsid w:val="006807EC"/>
    <w:rsid w:val="00680A41"/>
    <w:rsid w:val="00680CB3"/>
    <w:rsid w:val="00680E1C"/>
    <w:rsid w:val="00680F4C"/>
    <w:rsid w:val="00681003"/>
    <w:rsid w:val="006810DD"/>
    <w:rsid w:val="00681153"/>
    <w:rsid w:val="00681330"/>
    <w:rsid w:val="00681579"/>
    <w:rsid w:val="006817C9"/>
    <w:rsid w:val="00681DB6"/>
    <w:rsid w:val="00681E4B"/>
    <w:rsid w:val="00681E5F"/>
    <w:rsid w:val="00681FA0"/>
    <w:rsid w:val="00682154"/>
    <w:rsid w:val="0068225D"/>
    <w:rsid w:val="006822A1"/>
    <w:rsid w:val="006822C8"/>
    <w:rsid w:val="0068248B"/>
    <w:rsid w:val="006827BA"/>
    <w:rsid w:val="00682F57"/>
    <w:rsid w:val="0068319B"/>
    <w:rsid w:val="006832E9"/>
    <w:rsid w:val="0068337F"/>
    <w:rsid w:val="0068373C"/>
    <w:rsid w:val="006837AF"/>
    <w:rsid w:val="00683A3B"/>
    <w:rsid w:val="00683ECE"/>
    <w:rsid w:val="00683F3D"/>
    <w:rsid w:val="00683F92"/>
    <w:rsid w:val="006843D8"/>
    <w:rsid w:val="006848C6"/>
    <w:rsid w:val="00684AA7"/>
    <w:rsid w:val="00684D39"/>
    <w:rsid w:val="00684F85"/>
    <w:rsid w:val="006850C4"/>
    <w:rsid w:val="00685132"/>
    <w:rsid w:val="00685172"/>
    <w:rsid w:val="006854BA"/>
    <w:rsid w:val="00685989"/>
    <w:rsid w:val="00685F5A"/>
    <w:rsid w:val="00685FC1"/>
    <w:rsid w:val="0068627F"/>
    <w:rsid w:val="006865AF"/>
    <w:rsid w:val="00686E54"/>
    <w:rsid w:val="006870B4"/>
    <w:rsid w:val="006873ED"/>
    <w:rsid w:val="00687497"/>
    <w:rsid w:val="0068784A"/>
    <w:rsid w:val="00690393"/>
    <w:rsid w:val="00690512"/>
    <w:rsid w:val="00690743"/>
    <w:rsid w:val="00690815"/>
    <w:rsid w:val="006912DE"/>
    <w:rsid w:val="00691BAF"/>
    <w:rsid w:val="00691BD7"/>
    <w:rsid w:val="00691DCE"/>
    <w:rsid w:val="0069211B"/>
    <w:rsid w:val="00692329"/>
    <w:rsid w:val="00692760"/>
    <w:rsid w:val="00692804"/>
    <w:rsid w:val="00692F6C"/>
    <w:rsid w:val="00693505"/>
    <w:rsid w:val="00693C26"/>
    <w:rsid w:val="00693C7B"/>
    <w:rsid w:val="00694213"/>
    <w:rsid w:val="006942DC"/>
    <w:rsid w:val="006944B3"/>
    <w:rsid w:val="006946DA"/>
    <w:rsid w:val="00694AFF"/>
    <w:rsid w:val="00694BB2"/>
    <w:rsid w:val="0069513B"/>
    <w:rsid w:val="006951E1"/>
    <w:rsid w:val="00695821"/>
    <w:rsid w:val="00695B6A"/>
    <w:rsid w:val="00695F94"/>
    <w:rsid w:val="00695F99"/>
    <w:rsid w:val="00695FC2"/>
    <w:rsid w:val="0069601C"/>
    <w:rsid w:val="00696349"/>
    <w:rsid w:val="00696949"/>
    <w:rsid w:val="00696AA2"/>
    <w:rsid w:val="00696C78"/>
    <w:rsid w:val="00696CEE"/>
    <w:rsid w:val="00696E00"/>
    <w:rsid w:val="00697052"/>
    <w:rsid w:val="0069708E"/>
    <w:rsid w:val="00697417"/>
    <w:rsid w:val="0069750C"/>
    <w:rsid w:val="00697B70"/>
    <w:rsid w:val="00697DDB"/>
    <w:rsid w:val="006A02CF"/>
    <w:rsid w:val="006A0A70"/>
    <w:rsid w:val="006A15E4"/>
    <w:rsid w:val="006A170D"/>
    <w:rsid w:val="006A1F95"/>
    <w:rsid w:val="006A1FCD"/>
    <w:rsid w:val="006A2181"/>
    <w:rsid w:val="006A22B9"/>
    <w:rsid w:val="006A28FF"/>
    <w:rsid w:val="006A30FC"/>
    <w:rsid w:val="006A3411"/>
    <w:rsid w:val="006A3527"/>
    <w:rsid w:val="006A3A79"/>
    <w:rsid w:val="006A3BB7"/>
    <w:rsid w:val="006A3F0C"/>
    <w:rsid w:val="006A4213"/>
    <w:rsid w:val="006A4582"/>
    <w:rsid w:val="006A4645"/>
    <w:rsid w:val="006A46FB"/>
    <w:rsid w:val="006A4752"/>
    <w:rsid w:val="006A4A56"/>
    <w:rsid w:val="006A4B69"/>
    <w:rsid w:val="006A4CC1"/>
    <w:rsid w:val="006A4F5F"/>
    <w:rsid w:val="006A5034"/>
    <w:rsid w:val="006A5407"/>
    <w:rsid w:val="006A56F3"/>
    <w:rsid w:val="006A5E28"/>
    <w:rsid w:val="006A5E7C"/>
    <w:rsid w:val="006A61EF"/>
    <w:rsid w:val="006A674E"/>
    <w:rsid w:val="006A67AA"/>
    <w:rsid w:val="006A697B"/>
    <w:rsid w:val="006A6C66"/>
    <w:rsid w:val="006A6CE3"/>
    <w:rsid w:val="006A719C"/>
    <w:rsid w:val="006A7750"/>
    <w:rsid w:val="006A7A05"/>
    <w:rsid w:val="006A7ACC"/>
    <w:rsid w:val="006A7AFF"/>
    <w:rsid w:val="006A7D99"/>
    <w:rsid w:val="006A7FF7"/>
    <w:rsid w:val="006B006C"/>
    <w:rsid w:val="006B028A"/>
    <w:rsid w:val="006B02D1"/>
    <w:rsid w:val="006B03C3"/>
    <w:rsid w:val="006B04B2"/>
    <w:rsid w:val="006B0B05"/>
    <w:rsid w:val="006B0EE5"/>
    <w:rsid w:val="006B1116"/>
    <w:rsid w:val="006B11E9"/>
    <w:rsid w:val="006B1503"/>
    <w:rsid w:val="006B1816"/>
    <w:rsid w:val="006B1B87"/>
    <w:rsid w:val="006B1C5E"/>
    <w:rsid w:val="006B2099"/>
    <w:rsid w:val="006B22BC"/>
    <w:rsid w:val="006B2C93"/>
    <w:rsid w:val="006B339B"/>
    <w:rsid w:val="006B35A2"/>
    <w:rsid w:val="006B4175"/>
    <w:rsid w:val="006B42EB"/>
    <w:rsid w:val="006B434A"/>
    <w:rsid w:val="006B463A"/>
    <w:rsid w:val="006B4BA6"/>
    <w:rsid w:val="006B4C82"/>
    <w:rsid w:val="006B4CF0"/>
    <w:rsid w:val="006B50CF"/>
    <w:rsid w:val="006B5245"/>
    <w:rsid w:val="006B5273"/>
    <w:rsid w:val="006B568F"/>
    <w:rsid w:val="006B5CA3"/>
    <w:rsid w:val="006B5EC0"/>
    <w:rsid w:val="006B649C"/>
    <w:rsid w:val="006B7748"/>
    <w:rsid w:val="006B7B7D"/>
    <w:rsid w:val="006B7FE8"/>
    <w:rsid w:val="006C01DD"/>
    <w:rsid w:val="006C03B8"/>
    <w:rsid w:val="006C07EB"/>
    <w:rsid w:val="006C08FE"/>
    <w:rsid w:val="006C0B3D"/>
    <w:rsid w:val="006C0E64"/>
    <w:rsid w:val="006C0F2C"/>
    <w:rsid w:val="006C10BF"/>
    <w:rsid w:val="006C1207"/>
    <w:rsid w:val="006C1293"/>
    <w:rsid w:val="006C141F"/>
    <w:rsid w:val="006C1617"/>
    <w:rsid w:val="006C1A3E"/>
    <w:rsid w:val="006C1D68"/>
    <w:rsid w:val="006C2166"/>
    <w:rsid w:val="006C2195"/>
    <w:rsid w:val="006C24C3"/>
    <w:rsid w:val="006C2771"/>
    <w:rsid w:val="006C2908"/>
    <w:rsid w:val="006C316E"/>
    <w:rsid w:val="006C340C"/>
    <w:rsid w:val="006C3538"/>
    <w:rsid w:val="006C3558"/>
    <w:rsid w:val="006C3610"/>
    <w:rsid w:val="006C3C20"/>
    <w:rsid w:val="006C3C60"/>
    <w:rsid w:val="006C4052"/>
    <w:rsid w:val="006C4288"/>
    <w:rsid w:val="006C438F"/>
    <w:rsid w:val="006C45BF"/>
    <w:rsid w:val="006C49C3"/>
    <w:rsid w:val="006C4C11"/>
    <w:rsid w:val="006C4FF0"/>
    <w:rsid w:val="006C5270"/>
    <w:rsid w:val="006C54DB"/>
    <w:rsid w:val="006C55C4"/>
    <w:rsid w:val="006C5796"/>
    <w:rsid w:val="006C598C"/>
    <w:rsid w:val="006C5E67"/>
    <w:rsid w:val="006C5EC9"/>
    <w:rsid w:val="006C6059"/>
    <w:rsid w:val="006C665C"/>
    <w:rsid w:val="006C6AD2"/>
    <w:rsid w:val="006C6AD7"/>
    <w:rsid w:val="006C6FF6"/>
    <w:rsid w:val="006C7309"/>
    <w:rsid w:val="006C7522"/>
    <w:rsid w:val="006C79A3"/>
    <w:rsid w:val="006C79B6"/>
    <w:rsid w:val="006C7F67"/>
    <w:rsid w:val="006D045A"/>
    <w:rsid w:val="006D08A8"/>
    <w:rsid w:val="006D16FB"/>
    <w:rsid w:val="006D2378"/>
    <w:rsid w:val="006D24A7"/>
    <w:rsid w:val="006D2D01"/>
    <w:rsid w:val="006D2D3E"/>
    <w:rsid w:val="006D2DD5"/>
    <w:rsid w:val="006D2E0D"/>
    <w:rsid w:val="006D3327"/>
    <w:rsid w:val="006D3403"/>
    <w:rsid w:val="006D3B50"/>
    <w:rsid w:val="006D41FB"/>
    <w:rsid w:val="006D45F7"/>
    <w:rsid w:val="006D488D"/>
    <w:rsid w:val="006D49BC"/>
    <w:rsid w:val="006D4BFA"/>
    <w:rsid w:val="006D4D36"/>
    <w:rsid w:val="006D5021"/>
    <w:rsid w:val="006D50AA"/>
    <w:rsid w:val="006D5504"/>
    <w:rsid w:val="006D5972"/>
    <w:rsid w:val="006D59A1"/>
    <w:rsid w:val="006D5AE4"/>
    <w:rsid w:val="006D5B94"/>
    <w:rsid w:val="006D5F41"/>
    <w:rsid w:val="006D648F"/>
    <w:rsid w:val="006D66D3"/>
    <w:rsid w:val="006D66F6"/>
    <w:rsid w:val="006D6D8C"/>
    <w:rsid w:val="006D6DBE"/>
    <w:rsid w:val="006D6F08"/>
    <w:rsid w:val="006D6FE7"/>
    <w:rsid w:val="006D705C"/>
    <w:rsid w:val="006D7066"/>
    <w:rsid w:val="006D72E7"/>
    <w:rsid w:val="006D7528"/>
    <w:rsid w:val="006D764A"/>
    <w:rsid w:val="006E0026"/>
    <w:rsid w:val="006E02E0"/>
    <w:rsid w:val="006E04C1"/>
    <w:rsid w:val="006E0619"/>
    <w:rsid w:val="006E062C"/>
    <w:rsid w:val="006E06ED"/>
    <w:rsid w:val="006E09B4"/>
    <w:rsid w:val="006E0B96"/>
    <w:rsid w:val="006E0CB3"/>
    <w:rsid w:val="006E0D1B"/>
    <w:rsid w:val="006E0D85"/>
    <w:rsid w:val="006E12D0"/>
    <w:rsid w:val="006E192C"/>
    <w:rsid w:val="006E1972"/>
    <w:rsid w:val="006E1C82"/>
    <w:rsid w:val="006E1E84"/>
    <w:rsid w:val="006E2473"/>
    <w:rsid w:val="006E28B7"/>
    <w:rsid w:val="006E293A"/>
    <w:rsid w:val="006E2A9B"/>
    <w:rsid w:val="006E2C98"/>
    <w:rsid w:val="006E32A7"/>
    <w:rsid w:val="006E3310"/>
    <w:rsid w:val="006E3429"/>
    <w:rsid w:val="006E3479"/>
    <w:rsid w:val="006E44DF"/>
    <w:rsid w:val="006E44E9"/>
    <w:rsid w:val="006E4822"/>
    <w:rsid w:val="006E4921"/>
    <w:rsid w:val="006E4AE9"/>
    <w:rsid w:val="006E4D88"/>
    <w:rsid w:val="006E4E39"/>
    <w:rsid w:val="006E4F76"/>
    <w:rsid w:val="006E504A"/>
    <w:rsid w:val="006E506C"/>
    <w:rsid w:val="006E565E"/>
    <w:rsid w:val="006E566E"/>
    <w:rsid w:val="006E5E8B"/>
    <w:rsid w:val="006E5EEB"/>
    <w:rsid w:val="006E5F12"/>
    <w:rsid w:val="006E5FBF"/>
    <w:rsid w:val="006E6177"/>
    <w:rsid w:val="006E63BC"/>
    <w:rsid w:val="006E673D"/>
    <w:rsid w:val="006E68F1"/>
    <w:rsid w:val="006E698E"/>
    <w:rsid w:val="006E6A34"/>
    <w:rsid w:val="006E6AAC"/>
    <w:rsid w:val="006E6E38"/>
    <w:rsid w:val="006E737C"/>
    <w:rsid w:val="006E74D3"/>
    <w:rsid w:val="006E7562"/>
    <w:rsid w:val="006E772C"/>
    <w:rsid w:val="006E7AAB"/>
    <w:rsid w:val="006E7BF5"/>
    <w:rsid w:val="006E7D3B"/>
    <w:rsid w:val="006F038F"/>
    <w:rsid w:val="006F08F9"/>
    <w:rsid w:val="006F0B07"/>
    <w:rsid w:val="006F0CFE"/>
    <w:rsid w:val="006F165D"/>
    <w:rsid w:val="006F17E4"/>
    <w:rsid w:val="006F1A74"/>
    <w:rsid w:val="006F1AAD"/>
    <w:rsid w:val="006F1B70"/>
    <w:rsid w:val="006F1B80"/>
    <w:rsid w:val="006F1EF5"/>
    <w:rsid w:val="006F230C"/>
    <w:rsid w:val="006F29D6"/>
    <w:rsid w:val="006F2BA6"/>
    <w:rsid w:val="006F32DD"/>
    <w:rsid w:val="006F341D"/>
    <w:rsid w:val="006F3983"/>
    <w:rsid w:val="006F3A0B"/>
    <w:rsid w:val="006F3CDE"/>
    <w:rsid w:val="006F47E7"/>
    <w:rsid w:val="006F4820"/>
    <w:rsid w:val="006F48ED"/>
    <w:rsid w:val="006F49C3"/>
    <w:rsid w:val="006F4A26"/>
    <w:rsid w:val="006F4CA5"/>
    <w:rsid w:val="006F507F"/>
    <w:rsid w:val="006F553A"/>
    <w:rsid w:val="006F5656"/>
    <w:rsid w:val="006F58D4"/>
    <w:rsid w:val="006F5AC1"/>
    <w:rsid w:val="006F6582"/>
    <w:rsid w:val="006F65CC"/>
    <w:rsid w:val="006F6886"/>
    <w:rsid w:val="006F6B08"/>
    <w:rsid w:val="006F6D14"/>
    <w:rsid w:val="006F6E20"/>
    <w:rsid w:val="006F705F"/>
    <w:rsid w:val="006F70B7"/>
    <w:rsid w:val="006F79EF"/>
    <w:rsid w:val="006F7A80"/>
    <w:rsid w:val="006F7AFD"/>
    <w:rsid w:val="006F7C12"/>
    <w:rsid w:val="006F7D48"/>
    <w:rsid w:val="006F7E83"/>
    <w:rsid w:val="0070017F"/>
    <w:rsid w:val="00700586"/>
    <w:rsid w:val="00700654"/>
    <w:rsid w:val="00700686"/>
    <w:rsid w:val="00700827"/>
    <w:rsid w:val="00700D45"/>
    <w:rsid w:val="00700D53"/>
    <w:rsid w:val="00700DB6"/>
    <w:rsid w:val="00700DD8"/>
    <w:rsid w:val="00700F78"/>
    <w:rsid w:val="00700FFE"/>
    <w:rsid w:val="00701F6F"/>
    <w:rsid w:val="00702426"/>
    <w:rsid w:val="00702868"/>
    <w:rsid w:val="00702ACE"/>
    <w:rsid w:val="00702CD7"/>
    <w:rsid w:val="00703149"/>
    <w:rsid w:val="0070317A"/>
    <w:rsid w:val="0070346E"/>
    <w:rsid w:val="00703479"/>
    <w:rsid w:val="007034C9"/>
    <w:rsid w:val="00703664"/>
    <w:rsid w:val="00703CE5"/>
    <w:rsid w:val="00704A55"/>
    <w:rsid w:val="00704EDB"/>
    <w:rsid w:val="00704F71"/>
    <w:rsid w:val="00705963"/>
    <w:rsid w:val="00705AB5"/>
    <w:rsid w:val="00705B63"/>
    <w:rsid w:val="00705D33"/>
    <w:rsid w:val="00706101"/>
    <w:rsid w:val="00706336"/>
    <w:rsid w:val="0070644A"/>
    <w:rsid w:val="00706892"/>
    <w:rsid w:val="00706B05"/>
    <w:rsid w:val="00706C47"/>
    <w:rsid w:val="00706C66"/>
    <w:rsid w:val="00707072"/>
    <w:rsid w:val="007070DD"/>
    <w:rsid w:val="007072EB"/>
    <w:rsid w:val="007072F9"/>
    <w:rsid w:val="00707423"/>
    <w:rsid w:val="007074AA"/>
    <w:rsid w:val="00707809"/>
    <w:rsid w:val="00707A2E"/>
    <w:rsid w:val="00707B41"/>
    <w:rsid w:val="00707D61"/>
    <w:rsid w:val="00707EE2"/>
    <w:rsid w:val="00707F69"/>
    <w:rsid w:val="007101B9"/>
    <w:rsid w:val="00710220"/>
    <w:rsid w:val="0071046D"/>
    <w:rsid w:val="007105BB"/>
    <w:rsid w:val="00710C37"/>
    <w:rsid w:val="00710DAD"/>
    <w:rsid w:val="00710FFA"/>
    <w:rsid w:val="00711052"/>
    <w:rsid w:val="00711254"/>
    <w:rsid w:val="0071126C"/>
    <w:rsid w:val="007112AD"/>
    <w:rsid w:val="007115AA"/>
    <w:rsid w:val="00711B05"/>
    <w:rsid w:val="0071214F"/>
    <w:rsid w:val="0071222B"/>
    <w:rsid w:val="00712287"/>
    <w:rsid w:val="00712346"/>
    <w:rsid w:val="00712772"/>
    <w:rsid w:val="00712C07"/>
    <w:rsid w:val="00712D04"/>
    <w:rsid w:val="00713026"/>
    <w:rsid w:val="00713107"/>
    <w:rsid w:val="00713360"/>
    <w:rsid w:val="00713725"/>
    <w:rsid w:val="00713A5F"/>
    <w:rsid w:val="00713A8E"/>
    <w:rsid w:val="00713B6A"/>
    <w:rsid w:val="0071440D"/>
    <w:rsid w:val="007144E9"/>
    <w:rsid w:val="007148D3"/>
    <w:rsid w:val="00714998"/>
    <w:rsid w:val="00714B46"/>
    <w:rsid w:val="00715331"/>
    <w:rsid w:val="00715366"/>
    <w:rsid w:val="007154DB"/>
    <w:rsid w:val="0071562C"/>
    <w:rsid w:val="00715B9A"/>
    <w:rsid w:val="00715DFE"/>
    <w:rsid w:val="00716193"/>
    <w:rsid w:val="00716243"/>
    <w:rsid w:val="007166CB"/>
    <w:rsid w:val="00716C12"/>
    <w:rsid w:val="00717894"/>
    <w:rsid w:val="00717B20"/>
    <w:rsid w:val="0072001E"/>
    <w:rsid w:val="00720085"/>
    <w:rsid w:val="007200AC"/>
    <w:rsid w:val="007202C0"/>
    <w:rsid w:val="00720343"/>
    <w:rsid w:val="00720DA8"/>
    <w:rsid w:val="007214BA"/>
    <w:rsid w:val="007215FF"/>
    <w:rsid w:val="0072179B"/>
    <w:rsid w:val="007217F3"/>
    <w:rsid w:val="00721B32"/>
    <w:rsid w:val="00721C9E"/>
    <w:rsid w:val="00721D6B"/>
    <w:rsid w:val="00721F25"/>
    <w:rsid w:val="00721FE3"/>
    <w:rsid w:val="007223F1"/>
    <w:rsid w:val="007226AF"/>
    <w:rsid w:val="00722CAB"/>
    <w:rsid w:val="00722E2B"/>
    <w:rsid w:val="007236C0"/>
    <w:rsid w:val="007237FA"/>
    <w:rsid w:val="0072386E"/>
    <w:rsid w:val="00724817"/>
    <w:rsid w:val="00724E1D"/>
    <w:rsid w:val="00724EF3"/>
    <w:rsid w:val="007253E6"/>
    <w:rsid w:val="007257D0"/>
    <w:rsid w:val="00725E2A"/>
    <w:rsid w:val="0072611E"/>
    <w:rsid w:val="00726511"/>
    <w:rsid w:val="00726580"/>
    <w:rsid w:val="00726AC2"/>
    <w:rsid w:val="00726BC5"/>
    <w:rsid w:val="00726C3A"/>
    <w:rsid w:val="00726E47"/>
    <w:rsid w:val="00726EA6"/>
    <w:rsid w:val="00727143"/>
    <w:rsid w:val="007271CE"/>
    <w:rsid w:val="00727208"/>
    <w:rsid w:val="00727680"/>
    <w:rsid w:val="007278DA"/>
    <w:rsid w:val="00727FA8"/>
    <w:rsid w:val="007303EA"/>
    <w:rsid w:val="00730479"/>
    <w:rsid w:val="007307D3"/>
    <w:rsid w:val="007308D3"/>
    <w:rsid w:val="00731186"/>
    <w:rsid w:val="00731872"/>
    <w:rsid w:val="00731927"/>
    <w:rsid w:val="00731C9C"/>
    <w:rsid w:val="00731F93"/>
    <w:rsid w:val="00732172"/>
    <w:rsid w:val="00732554"/>
    <w:rsid w:val="00732571"/>
    <w:rsid w:val="007325ED"/>
    <w:rsid w:val="00732616"/>
    <w:rsid w:val="0073283B"/>
    <w:rsid w:val="00732AD9"/>
    <w:rsid w:val="00732B5F"/>
    <w:rsid w:val="00732D22"/>
    <w:rsid w:val="007330F6"/>
    <w:rsid w:val="00733109"/>
    <w:rsid w:val="0073336A"/>
    <w:rsid w:val="007336E8"/>
    <w:rsid w:val="00733AB8"/>
    <w:rsid w:val="00733ADE"/>
    <w:rsid w:val="00733F06"/>
    <w:rsid w:val="00733F85"/>
    <w:rsid w:val="00733FA9"/>
    <w:rsid w:val="007340A0"/>
    <w:rsid w:val="00734128"/>
    <w:rsid w:val="007341B4"/>
    <w:rsid w:val="007348B1"/>
    <w:rsid w:val="00734DD5"/>
    <w:rsid w:val="00735072"/>
    <w:rsid w:val="007350B8"/>
    <w:rsid w:val="00735190"/>
    <w:rsid w:val="007353F7"/>
    <w:rsid w:val="00735599"/>
    <w:rsid w:val="007356DD"/>
    <w:rsid w:val="00735CFD"/>
    <w:rsid w:val="007362A6"/>
    <w:rsid w:val="007363B2"/>
    <w:rsid w:val="0073662A"/>
    <w:rsid w:val="007369D4"/>
    <w:rsid w:val="00736D7D"/>
    <w:rsid w:val="00736F9B"/>
    <w:rsid w:val="00737485"/>
    <w:rsid w:val="00737583"/>
    <w:rsid w:val="00737CD7"/>
    <w:rsid w:val="00737D7B"/>
    <w:rsid w:val="007400AA"/>
    <w:rsid w:val="007402C6"/>
    <w:rsid w:val="00740829"/>
    <w:rsid w:val="00740931"/>
    <w:rsid w:val="00740D77"/>
    <w:rsid w:val="00740E58"/>
    <w:rsid w:val="00740EDC"/>
    <w:rsid w:val="00740F9F"/>
    <w:rsid w:val="00741043"/>
    <w:rsid w:val="00741453"/>
    <w:rsid w:val="007416D0"/>
    <w:rsid w:val="00741969"/>
    <w:rsid w:val="007427BF"/>
    <w:rsid w:val="0074287A"/>
    <w:rsid w:val="00742CA5"/>
    <w:rsid w:val="00742D5A"/>
    <w:rsid w:val="00742DE0"/>
    <w:rsid w:val="00742F55"/>
    <w:rsid w:val="00742F63"/>
    <w:rsid w:val="0074367D"/>
    <w:rsid w:val="00743682"/>
    <w:rsid w:val="00743B1F"/>
    <w:rsid w:val="00743E19"/>
    <w:rsid w:val="00743F1A"/>
    <w:rsid w:val="00743F5F"/>
    <w:rsid w:val="007445A0"/>
    <w:rsid w:val="00744B00"/>
    <w:rsid w:val="0074519B"/>
    <w:rsid w:val="0074524B"/>
    <w:rsid w:val="0074528A"/>
    <w:rsid w:val="007453D7"/>
    <w:rsid w:val="0074597B"/>
    <w:rsid w:val="00745E7D"/>
    <w:rsid w:val="00745F4B"/>
    <w:rsid w:val="00746299"/>
    <w:rsid w:val="00746510"/>
    <w:rsid w:val="00746563"/>
    <w:rsid w:val="0074675A"/>
    <w:rsid w:val="00746883"/>
    <w:rsid w:val="00746A19"/>
    <w:rsid w:val="00746DDD"/>
    <w:rsid w:val="00746F9D"/>
    <w:rsid w:val="00747601"/>
    <w:rsid w:val="00747607"/>
    <w:rsid w:val="0074780F"/>
    <w:rsid w:val="00747B3A"/>
    <w:rsid w:val="00747BFC"/>
    <w:rsid w:val="00747D8B"/>
    <w:rsid w:val="00747DD6"/>
    <w:rsid w:val="00750B1A"/>
    <w:rsid w:val="00750E4E"/>
    <w:rsid w:val="00750FB2"/>
    <w:rsid w:val="00751154"/>
    <w:rsid w:val="00751228"/>
    <w:rsid w:val="00751275"/>
    <w:rsid w:val="007512E3"/>
    <w:rsid w:val="00751381"/>
    <w:rsid w:val="007514F4"/>
    <w:rsid w:val="007518BB"/>
    <w:rsid w:val="00751E4B"/>
    <w:rsid w:val="00751FC8"/>
    <w:rsid w:val="0075222C"/>
    <w:rsid w:val="0075226A"/>
    <w:rsid w:val="007523A5"/>
    <w:rsid w:val="0075256D"/>
    <w:rsid w:val="00752DB2"/>
    <w:rsid w:val="007530B9"/>
    <w:rsid w:val="0075354A"/>
    <w:rsid w:val="00753B1C"/>
    <w:rsid w:val="00753CAF"/>
    <w:rsid w:val="00753D8A"/>
    <w:rsid w:val="00753DD5"/>
    <w:rsid w:val="00754275"/>
    <w:rsid w:val="007548A6"/>
    <w:rsid w:val="00754F81"/>
    <w:rsid w:val="007550FC"/>
    <w:rsid w:val="0075519A"/>
    <w:rsid w:val="00755333"/>
    <w:rsid w:val="00755740"/>
    <w:rsid w:val="007557CC"/>
    <w:rsid w:val="00755852"/>
    <w:rsid w:val="00755A1C"/>
    <w:rsid w:val="00755D0B"/>
    <w:rsid w:val="00755FBB"/>
    <w:rsid w:val="0075600F"/>
    <w:rsid w:val="00756393"/>
    <w:rsid w:val="00756411"/>
    <w:rsid w:val="007564C7"/>
    <w:rsid w:val="00756866"/>
    <w:rsid w:val="00756A1B"/>
    <w:rsid w:val="007571D5"/>
    <w:rsid w:val="007571E1"/>
    <w:rsid w:val="0075747D"/>
    <w:rsid w:val="00757606"/>
    <w:rsid w:val="007578CC"/>
    <w:rsid w:val="00757AED"/>
    <w:rsid w:val="00757DC8"/>
    <w:rsid w:val="00757F78"/>
    <w:rsid w:val="007604B2"/>
    <w:rsid w:val="00760954"/>
    <w:rsid w:val="007609E7"/>
    <w:rsid w:val="00760D73"/>
    <w:rsid w:val="007612F0"/>
    <w:rsid w:val="00761314"/>
    <w:rsid w:val="007613DE"/>
    <w:rsid w:val="007615DD"/>
    <w:rsid w:val="00761EBF"/>
    <w:rsid w:val="00761F42"/>
    <w:rsid w:val="007626A4"/>
    <w:rsid w:val="007626B1"/>
    <w:rsid w:val="0076288A"/>
    <w:rsid w:val="00762B57"/>
    <w:rsid w:val="00762C68"/>
    <w:rsid w:val="00762E63"/>
    <w:rsid w:val="00762F45"/>
    <w:rsid w:val="00763B70"/>
    <w:rsid w:val="00763C18"/>
    <w:rsid w:val="00763C8B"/>
    <w:rsid w:val="00764104"/>
    <w:rsid w:val="007643D8"/>
    <w:rsid w:val="007649C2"/>
    <w:rsid w:val="00764C7B"/>
    <w:rsid w:val="00764CB1"/>
    <w:rsid w:val="00765086"/>
    <w:rsid w:val="007650F3"/>
    <w:rsid w:val="00765281"/>
    <w:rsid w:val="007652C7"/>
    <w:rsid w:val="0076599D"/>
    <w:rsid w:val="00765A36"/>
    <w:rsid w:val="00765A74"/>
    <w:rsid w:val="00765AF6"/>
    <w:rsid w:val="00765C46"/>
    <w:rsid w:val="00766150"/>
    <w:rsid w:val="007662EE"/>
    <w:rsid w:val="00766435"/>
    <w:rsid w:val="0076662A"/>
    <w:rsid w:val="00766A7F"/>
    <w:rsid w:val="00766BAD"/>
    <w:rsid w:val="0076722B"/>
    <w:rsid w:val="0076724F"/>
    <w:rsid w:val="0076732D"/>
    <w:rsid w:val="0076740B"/>
    <w:rsid w:val="0076741F"/>
    <w:rsid w:val="0076745C"/>
    <w:rsid w:val="0076746F"/>
    <w:rsid w:val="00767480"/>
    <w:rsid w:val="007674C0"/>
    <w:rsid w:val="0076759E"/>
    <w:rsid w:val="00767719"/>
    <w:rsid w:val="00767968"/>
    <w:rsid w:val="00767F0E"/>
    <w:rsid w:val="00770438"/>
    <w:rsid w:val="00770C13"/>
    <w:rsid w:val="0077127F"/>
    <w:rsid w:val="00771645"/>
    <w:rsid w:val="00771975"/>
    <w:rsid w:val="007719A6"/>
    <w:rsid w:val="00771A27"/>
    <w:rsid w:val="00771F10"/>
    <w:rsid w:val="0077225F"/>
    <w:rsid w:val="007729A2"/>
    <w:rsid w:val="00772BB8"/>
    <w:rsid w:val="00772FAA"/>
    <w:rsid w:val="00773234"/>
    <w:rsid w:val="007735C8"/>
    <w:rsid w:val="00773691"/>
    <w:rsid w:val="007736BB"/>
    <w:rsid w:val="00773BE3"/>
    <w:rsid w:val="007747D3"/>
    <w:rsid w:val="00774C5F"/>
    <w:rsid w:val="00774D03"/>
    <w:rsid w:val="00775035"/>
    <w:rsid w:val="00775172"/>
    <w:rsid w:val="00775504"/>
    <w:rsid w:val="007755F2"/>
    <w:rsid w:val="007756E8"/>
    <w:rsid w:val="007757D7"/>
    <w:rsid w:val="007757FD"/>
    <w:rsid w:val="00775983"/>
    <w:rsid w:val="00775B56"/>
    <w:rsid w:val="00775CDA"/>
    <w:rsid w:val="00775D64"/>
    <w:rsid w:val="00775DDE"/>
    <w:rsid w:val="007763F3"/>
    <w:rsid w:val="00776971"/>
    <w:rsid w:val="007774F9"/>
    <w:rsid w:val="0077786F"/>
    <w:rsid w:val="00777A09"/>
    <w:rsid w:val="00777ADB"/>
    <w:rsid w:val="00777C04"/>
    <w:rsid w:val="00777C99"/>
    <w:rsid w:val="00777CAC"/>
    <w:rsid w:val="00777DB8"/>
    <w:rsid w:val="00780372"/>
    <w:rsid w:val="007803C4"/>
    <w:rsid w:val="00780A80"/>
    <w:rsid w:val="007810A0"/>
    <w:rsid w:val="0078111B"/>
    <w:rsid w:val="0078177E"/>
    <w:rsid w:val="00781816"/>
    <w:rsid w:val="0078216C"/>
    <w:rsid w:val="007823CD"/>
    <w:rsid w:val="00782782"/>
    <w:rsid w:val="00782C39"/>
    <w:rsid w:val="00782C94"/>
    <w:rsid w:val="00782EB2"/>
    <w:rsid w:val="00782EC2"/>
    <w:rsid w:val="0078304C"/>
    <w:rsid w:val="00783530"/>
    <w:rsid w:val="00783589"/>
    <w:rsid w:val="00783590"/>
    <w:rsid w:val="00783673"/>
    <w:rsid w:val="007838C8"/>
    <w:rsid w:val="007838EA"/>
    <w:rsid w:val="00783A6F"/>
    <w:rsid w:val="00783B70"/>
    <w:rsid w:val="007843D4"/>
    <w:rsid w:val="007845B8"/>
    <w:rsid w:val="00784927"/>
    <w:rsid w:val="00784D6F"/>
    <w:rsid w:val="00784F70"/>
    <w:rsid w:val="00784F81"/>
    <w:rsid w:val="00785423"/>
    <w:rsid w:val="00785490"/>
    <w:rsid w:val="00785902"/>
    <w:rsid w:val="00785C60"/>
    <w:rsid w:val="00786030"/>
    <w:rsid w:val="00786057"/>
    <w:rsid w:val="00786154"/>
    <w:rsid w:val="0078632D"/>
    <w:rsid w:val="00786790"/>
    <w:rsid w:val="007869D6"/>
    <w:rsid w:val="00786A9A"/>
    <w:rsid w:val="00786BE1"/>
    <w:rsid w:val="00786EE1"/>
    <w:rsid w:val="00786EF8"/>
    <w:rsid w:val="00786F04"/>
    <w:rsid w:val="00787360"/>
    <w:rsid w:val="00787538"/>
    <w:rsid w:val="00787B5E"/>
    <w:rsid w:val="0079046A"/>
    <w:rsid w:val="0079070A"/>
    <w:rsid w:val="007908DF"/>
    <w:rsid w:val="00790A73"/>
    <w:rsid w:val="00790AFF"/>
    <w:rsid w:val="00790DC8"/>
    <w:rsid w:val="00790E55"/>
    <w:rsid w:val="007911A3"/>
    <w:rsid w:val="007916E0"/>
    <w:rsid w:val="0079175E"/>
    <w:rsid w:val="007925EA"/>
    <w:rsid w:val="00792BFF"/>
    <w:rsid w:val="00792DB9"/>
    <w:rsid w:val="00793C29"/>
    <w:rsid w:val="00793CD8"/>
    <w:rsid w:val="00793F2E"/>
    <w:rsid w:val="00793FFF"/>
    <w:rsid w:val="00794061"/>
    <w:rsid w:val="007944E4"/>
    <w:rsid w:val="00794542"/>
    <w:rsid w:val="007946E5"/>
    <w:rsid w:val="00794AAB"/>
    <w:rsid w:val="00795204"/>
    <w:rsid w:val="0079532E"/>
    <w:rsid w:val="00795340"/>
    <w:rsid w:val="007954DE"/>
    <w:rsid w:val="00795797"/>
    <w:rsid w:val="00795C92"/>
    <w:rsid w:val="00795C96"/>
    <w:rsid w:val="00795EE5"/>
    <w:rsid w:val="0079619C"/>
    <w:rsid w:val="00796231"/>
    <w:rsid w:val="0079633C"/>
    <w:rsid w:val="00796972"/>
    <w:rsid w:val="00796A41"/>
    <w:rsid w:val="0079704E"/>
    <w:rsid w:val="007976F5"/>
    <w:rsid w:val="00797CCD"/>
    <w:rsid w:val="007A00BA"/>
    <w:rsid w:val="007A0689"/>
    <w:rsid w:val="007A1A17"/>
    <w:rsid w:val="007A1B03"/>
    <w:rsid w:val="007A1CB3"/>
    <w:rsid w:val="007A1CDB"/>
    <w:rsid w:val="007A1CEF"/>
    <w:rsid w:val="007A1D20"/>
    <w:rsid w:val="007A26C0"/>
    <w:rsid w:val="007A29CA"/>
    <w:rsid w:val="007A3023"/>
    <w:rsid w:val="007A306F"/>
    <w:rsid w:val="007A35A7"/>
    <w:rsid w:val="007A363E"/>
    <w:rsid w:val="007A3C22"/>
    <w:rsid w:val="007A3C74"/>
    <w:rsid w:val="007A3DA0"/>
    <w:rsid w:val="007A3E7E"/>
    <w:rsid w:val="007A4032"/>
    <w:rsid w:val="007A4166"/>
    <w:rsid w:val="007A4372"/>
    <w:rsid w:val="007A43A6"/>
    <w:rsid w:val="007A43F4"/>
    <w:rsid w:val="007A44B6"/>
    <w:rsid w:val="007A4696"/>
    <w:rsid w:val="007A4752"/>
    <w:rsid w:val="007A4A36"/>
    <w:rsid w:val="007A4F4C"/>
    <w:rsid w:val="007A5096"/>
    <w:rsid w:val="007A5097"/>
    <w:rsid w:val="007A50DB"/>
    <w:rsid w:val="007A50E1"/>
    <w:rsid w:val="007A58A6"/>
    <w:rsid w:val="007A5E72"/>
    <w:rsid w:val="007A5F65"/>
    <w:rsid w:val="007A646E"/>
    <w:rsid w:val="007A667B"/>
    <w:rsid w:val="007A71D4"/>
    <w:rsid w:val="007A7545"/>
    <w:rsid w:val="007A7587"/>
    <w:rsid w:val="007A7673"/>
    <w:rsid w:val="007A7EEA"/>
    <w:rsid w:val="007A7FBB"/>
    <w:rsid w:val="007B029F"/>
    <w:rsid w:val="007B0363"/>
    <w:rsid w:val="007B056A"/>
    <w:rsid w:val="007B081C"/>
    <w:rsid w:val="007B0AA1"/>
    <w:rsid w:val="007B0AB2"/>
    <w:rsid w:val="007B1304"/>
    <w:rsid w:val="007B1823"/>
    <w:rsid w:val="007B18B6"/>
    <w:rsid w:val="007B2425"/>
    <w:rsid w:val="007B2595"/>
    <w:rsid w:val="007B2607"/>
    <w:rsid w:val="007B2A66"/>
    <w:rsid w:val="007B3136"/>
    <w:rsid w:val="007B3273"/>
    <w:rsid w:val="007B3D2D"/>
    <w:rsid w:val="007B4098"/>
    <w:rsid w:val="007B40A5"/>
    <w:rsid w:val="007B40B8"/>
    <w:rsid w:val="007B449D"/>
    <w:rsid w:val="007B4663"/>
    <w:rsid w:val="007B4679"/>
    <w:rsid w:val="007B4A3C"/>
    <w:rsid w:val="007B4EF8"/>
    <w:rsid w:val="007B50AE"/>
    <w:rsid w:val="007B51DF"/>
    <w:rsid w:val="007B5268"/>
    <w:rsid w:val="007B54FC"/>
    <w:rsid w:val="007B556B"/>
    <w:rsid w:val="007B55E9"/>
    <w:rsid w:val="007B565A"/>
    <w:rsid w:val="007B56C3"/>
    <w:rsid w:val="007B57D7"/>
    <w:rsid w:val="007B5998"/>
    <w:rsid w:val="007B61D9"/>
    <w:rsid w:val="007B61FD"/>
    <w:rsid w:val="007B6A4D"/>
    <w:rsid w:val="007B7B43"/>
    <w:rsid w:val="007B7F9B"/>
    <w:rsid w:val="007B7FDD"/>
    <w:rsid w:val="007C02D4"/>
    <w:rsid w:val="007C0412"/>
    <w:rsid w:val="007C059F"/>
    <w:rsid w:val="007C05DD"/>
    <w:rsid w:val="007C08E6"/>
    <w:rsid w:val="007C0E0F"/>
    <w:rsid w:val="007C0EF3"/>
    <w:rsid w:val="007C12B1"/>
    <w:rsid w:val="007C19AA"/>
    <w:rsid w:val="007C1A67"/>
    <w:rsid w:val="007C1B05"/>
    <w:rsid w:val="007C1CF2"/>
    <w:rsid w:val="007C2057"/>
    <w:rsid w:val="007C22EB"/>
    <w:rsid w:val="007C27FE"/>
    <w:rsid w:val="007C2C3A"/>
    <w:rsid w:val="007C2F1E"/>
    <w:rsid w:val="007C3141"/>
    <w:rsid w:val="007C31C3"/>
    <w:rsid w:val="007C331F"/>
    <w:rsid w:val="007C3516"/>
    <w:rsid w:val="007C3595"/>
    <w:rsid w:val="007C36C7"/>
    <w:rsid w:val="007C39E2"/>
    <w:rsid w:val="007C3AC5"/>
    <w:rsid w:val="007C3BA3"/>
    <w:rsid w:val="007C3D18"/>
    <w:rsid w:val="007C482F"/>
    <w:rsid w:val="007C547C"/>
    <w:rsid w:val="007C5D3A"/>
    <w:rsid w:val="007C60BF"/>
    <w:rsid w:val="007C63FA"/>
    <w:rsid w:val="007C6691"/>
    <w:rsid w:val="007C66F3"/>
    <w:rsid w:val="007C6A07"/>
    <w:rsid w:val="007C6D86"/>
    <w:rsid w:val="007C6E0F"/>
    <w:rsid w:val="007C75A1"/>
    <w:rsid w:val="007C75A7"/>
    <w:rsid w:val="007C77A5"/>
    <w:rsid w:val="007C7A6D"/>
    <w:rsid w:val="007C7AB9"/>
    <w:rsid w:val="007C7C40"/>
    <w:rsid w:val="007D0209"/>
    <w:rsid w:val="007D04E5"/>
    <w:rsid w:val="007D08BF"/>
    <w:rsid w:val="007D08E1"/>
    <w:rsid w:val="007D0EEC"/>
    <w:rsid w:val="007D11E6"/>
    <w:rsid w:val="007D129D"/>
    <w:rsid w:val="007D1A90"/>
    <w:rsid w:val="007D1C1E"/>
    <w:rsid w:val="007D1CB5"/>
    <w:rsid w:val="007D1CDF"/>
    <w:rsid w:val="007D27EE"/>
    <w:rsid w:val="007D292B"/>
    <w:rsid w:val="007D2E63"/>
    <w:rsid w:val="007D320E"/>
    <w:rsid w:val="007D33F9"/>
    <w:rsid w:val="007D34B3"/>
    <w:rsid w:val="007D391C"/>
    <w:rsid w:val="007D3DD5"/>
    <w:rsid w:val="007D4217"/>
    <w:rsid w:val="007D4503"/>
    <w:rsid w:val="007D4B01"/>
    <w:rsid w:val="007D4D02"/>
    <w:rsid w:val="007D57A0"/>
    <w:rsid w:val="007D5901"/>
    <w:rsid w:val="007D5B54"/>
    <w:rsid w:val="007D6499"/>
    <w:rsid w:val="007D65B1"/>
    <w:rsid w:val="007D65FA"/>
    <w:rsid w:val="007D6911"/>
    <w:rsid w:val="007D69C4"/>
    <w:rsid w:val="007D69D3"/>
    <w:rsid w:val="007D6B56"/>
    <w:rsid w:val="007D6EA0"/>
    <w:rsid w:val="007D6EC2"/>
    <w:rsid w:val="007D72DE"/>
    <w:rsid w:val="007D733C"/>
    <w:rsid w:val="007D7526"/>
    <w:rsid w:val="007D77CD"/>
    <w:rsid w:val="007D7CD6"/>
    <w:rsid w:val="007D7F4F"/>
    <w:rsid w:val="007D7FC5"/>
    <w:rsid w:val="007E0276"/>
    <w:rsid w:val="007E0380"/>
    <w:rsid w:val="007E06A0"/>
    <w:rsid w:val="007E0CD6"/>
    <w:rsid w:val="007E10C2"/>
    <w:rsid w:val="007E1172"/>
    <w:rsid w:val="007E120A"/>
    <w:rsid w:val="007E1429"/>
    <w:rsid w:val="007E1576"/>
    <w:rsid w:val="007E164C"/>
    <w:rsid w:val="007E1945"/>
    <w:rsid w:val="007E1B2C"/>
    <w:rsid w:val="007E1E56"/>
    <w:rsid w:val="007E1E5C"/>
    <w:rsid w:val="007E21DE"/>
    <w:rsid w:val="007E2382"/>
    <w:rsid w:val="007E279C"/>
    <w:rsid w:val="007E2AD9"/>
    <w:rsid w:val="007E2B1E"/>
    <w:rsid w:val="007E3129"/>
    <w:rsid w:val="007E36AA"/>
    <w:rsid w:val="007E3939"/>
    <w:rsid w:val="007E3B1C"/>
    <w:rsid w:val="007E3BFD"/>
    <w:rsid w:val="007E3D7C"/>
    <w:rsid w:val="007E3F28"/>
    <w:rsid w:val="007E43B8"/>
    <w:rsid w:val="007E44DF"/>
    <w:rsid w:val="007E4610"/>
    <w:rsid w:val="007E4715"/>
    <w:rsid w:val="007E4C75"/>
    <w:rsid w:val="007E4CA4"/>
    <w:rsid w:val="007E4CB8"/>
    <w:rsid w:val="007E4D7A"/>
    <w:rsid w:val="007E4FF5"/>
    <w:rsid w:val="007E505B"/>
    <w:rsid w:val="007E5085"/>
    <w:rsid w:val="007E514A"/>
    <w:rsid w:val="007E558C"/>
    <w:rsid w:val="007E5EF0"/>
    <w:rsid w:val="007E5EF2"/>
    <w:rsid w:val="007E60F6"/>
    <w:rsid w:val="007E6197"/>
    <w:rsid w:val="007E619C"/>
    <w:rsid w:val="007E6271"/>
    <w:rsid w:val="007E673D"/>
    <w:rsid w:val="007E6885"/>
    <w:rsid w:val="007E6980"/>
    <w:rsid w:val="007E6BA7"/>
    <w:rsid w:val="007E6FE7"/>
    <w:rsid w:val="007E7091"/>
    <w:rsid w:val="007E73CE"/>
    <w:rsid w:val="007E7893"/>
    <w:rsid w:val="007E78C8"/>
    <w:rsid w:val="007E7D28"/>
    <w:rsid w:val="007E7ED4"/>
    <w:rsid w:val="007E7F3F"/>
    <w:rsid w:val="007F0286"/>
    <w:rsid w:val="007F04E2"/>
    <w:rsid w:val="007F0511"/>
    <w:rsid w:val="007F0EC6"/>
    <w:rsid w:val="007F0F99"/>
    <w:rsid w:val="007F1383"/>
    <w:rsid w:val="007F1611"/>
    <w:rsid w:val="007F1B24"/>
    <w:rsid w:val="007F2364"/>
    <w:rsid w:val="007F2804"/>
    <w:rsid w:val="007F2B28"/>
    <w:rsid w:val="007F2CF2"/>
    <w:rsid w:val="007F2E9F"/>
    <w:rsid w:val="007F2F28"/>
    <w:rsid w:val="007F30C1"/>
    <w:rsid w:val="007F3755"/>
    <w:rsid w:val="007F3844"/>
    <w:rsid w:val="007F3AB3"/>
    <w:rsid w:val="007F3CE4"/>
    <w:rsid w:val="007F3E6B"/>
    <w:rsid w:val="007F4102"/>
    <w:rsid w:val="007F4447"/>
    <w:rsid w:val="007F452D"/>
    <w:rsid w:val="007F46EF"/>
    <w:rsid w:val="007F48B2"/>
    <w:rsid w:val="007F4A0B"/>
    <w:rsid w:val="007F4A21"/>
    <w:rsid w:val="007F4B9B"/>
    <w:rsid w:val="007F53A5"/>
    <w:rsid w:val="007F552B"/>
    <w:rsid w:val="007F57AA"/>
    <w:rsid w:val="007F5BB6"/>
    <w:rsid w:val="007F5DA9"/>
    <w:rsid w:val="007F5FF0"/>
    <w:rsid w:val="007F616B"/>
    <w:rsid w:val="007F6223"/>
    <w:rsid w:val="007F6813"/>
    <w:rsid w:val="007F6982"/>
    <w:rsid w:val="007F74F9"/>
    <w:rsid w:val="007F7934"/>
    <w:rsid w:val="007F7B2F"/>
    <w:rsid w:val="007F7CD4"/>
    <w:rsid w:val="00800187"/>
    <w:rsid w:val="0080077C"/>
    <w:rsid w:val="00800B42"/>
    <w:rsid w:val="00801277"/>
    <w:rsid w:val="008014CA"/>
    <w:rsid w:val="008019D1"/>
    <w:rsid w:val="0080246C"/>
    <w:rsid w:val="00802796"/>
    <w:rsid w:val="008028A3"/>
    <w:rsid w:val="00802942"/>
    <w:rsid w:val="00802AD3"/>
    <w:rsid w:val="00802B3B"/>
    <w:rsid w:val="00802B58"/>
    <w:rsid w:val="00802C41"/>
    <w:rsid w:val="00803105"/>
    <w:rsid w:val="0080317E"/>
    <w:rsid w:val="00803688"/>
    <w:rsid w:val="008036CF"/>
    <w:rsid w:val="00803A1A"/>
    <w:rsid w:val="00803FA3"/>
    <w:rsid w:val="00803FAE"/>
    <w:rsid w:val="008040A2"/>
    <w:rsid w:val="008040FC"/>
    <w:rsid w:val="008046D8"/>
    <w:rsid w:val="00804B27"/>
    <w:rsid w:val="00804C29"/>
    <w:rsid w:val="0080502E"/>
    <w:rsid w:val="0080573E"/>
    <w:rsid w:val="008057A7"/>
    <w:rsid w:val="00805D68"/>
    <w:rsid w:val="00805FE4"/>
    <w:rsid w:val="0080605F"/>
    <w:rsid w:val="00806114"/>
    <w:rsid w:val="008065E3"/>
    <w:rsid w:val="008067AC"/>
    <w:rsid w:val="0080682D"/>
    <w:rsid w:val="0080687B"/>
    <w:rsid w:val="00807341"/>
    <w:rsid w:val="008073C0"/>
    <w:rsid w:val="00807786"/>
    <w:rsid w:val="00807F1D"/>
    <w:rsid w:val="008100CC"/>
    <w:rsid w:val="00810BFC"/>
    <w:rsid w:val="00810CD9"/>
    <w:rsid w:val="00810DD0"/>
    <w:rsid w:val="008118D3"/>
    <w:rsid w:val="00811A78"/>
    <w:rsid w:val="00811C18"/>
    <w:rsid w:val="00811DEA"/>
    <w:rsid w:val="00811FCB"/>
    <w:rsid w:val="00812298"/>
    <w:rsid w:val="008129E6"/>
    <w:rsid w:val="00812D4F"/>
    <w:rsid w:val="0081323D"/>
    <w:rsid w:val="0081338F"/>
    <w:rsid w:val="008138C5"/>
    <w:rsid w:val="00813A87"/>
    <w:rsid w:val="00813F91"/>
    <w:rsid w:val="0081406A"/>
    <w:rsid w:val="008152C0"/>
    <w:rsid w:val="00815441"/>
    <w:rsid w:val="008158D6"/>
    <w:rsid w:val="00815E1C"/>
    <w:rsid w:val="00815E51"/>
    <w:rsid w:val="008161A5"/>
    <w:rsid w:val="00816359"/>
    <w:rsid w:val="0081642E"/>
    <w:rsid w:val="00816529"/>
    <w:rsid w:val="00816553"/>
    <w:rsid w:val="0081672B"/>
    <w:rsid w:val="008167D0"/>
    <w:rsid w:val="008168E2"/>
    <w:rsid w:val="0081695B"/>
    <w:rsid w:val="00816A27"/>
    <w:rsid w:val="00816BBF"/>
    <w:rsid w:val="00817196"/>
    <w:rsid w:val="0081758E"/>
    <w:rsid w:val="00817845"/>
    <w:rsid w:val="008178B3"/>
    <w:rsid w:val="008179A8"/>
    <w:rsid w:val="00817C87"/>
    <w:rsid w:val="00817DAD"/>
    <w:rsid w:val="0082029C"/>
    <w:rsid w:val="008207A5"/>
    <w:rsid w:val="00820886"/>
    <w:rsid w:val="0082096C"/>
    <w:rsid w:val="00820C2E"/>
    <w:rsid w:val="00820C34"/>
    <w:rsid w:val="00820DFC"/>
    <w:rsid w:val="00820E42"/>
    <w:rsid w:val="008215AE"/>
    <w:rsid w:val="0082162A"/>
    <w:rsid w:val="00821765"/>
    <w:rsid w:val="0082231E"/>
    <w:rsid w:val="0082233A"/>
    <w:rsid w:val="0082236C"/>
    <w:rsid w:val="008224A7"/>
    <w:rsid w:val="00822750"/>
    <w:rsid w:val="008227AA"/>
    <w:rsid w:val="00822EBF"/>
    <w:rsid w:val="00823388"/>
    <w:rsid w:val="008235DB"/>
    <w:rsid w:val="00823696"/>
    <w:rsid w:val="00823CA7"/>
    <w:rsid w:val="00823CA8"/>
    <w:rsid w:val="00823CEB"/>
    <w:rsid w:val="00823E0A"/>
    <w:rsid w:val="00823F10"/>
    <w:rsid w:val="00824456"/>
    <w:rsid w:val="00824457"/>
    <w:rsid w:val="00824551"/>
    <w:rsid w:val="00824638"/>
    <w:rsid w:val="00824816"/>
    <w:rsid w:val="00824AB4"/>
    <w:rsid w:val="00824BD5"/>
    <w:rsid w:val="00825135"/>
    <w:rsid w:val="008252F0"/>
    <w:rsid w:val="008256EF"/>
    <w:rsid w:val="008257DC"/>
    <w:rsid w:val="0082590B"/>
    <w:rsid w:val="00825C42"/>
    <w:rsid w:val="00825D25"/>
    <w:rsid w:val="00826278"/>
    <w:rsid w:val="00826366"/>
    <w:rsid w:val="00826591"/>
    <w:rsid w:val="00826655"/>
    <w:rsid w:val="008266AC"/>
    <w:rsid w:val="0082670E"/>
    <w:rsid w:val="00826F0B"/>
    <w:rsid w:val="00827462"/>
    <w:rsid w:val="00827890"/>
    <w:rsid w:val="00827908"/>
    <w:rsid w:val="00827CD9"/>
    <w:rsid w:val="00827D6F"/>
    <w:rsid w:val="008309C6"/>
    <w:rsid w:val="00830C2C"/>
    <w:rsid w:val="00831231"/>
    <w:rsid w:val="0083140E"/>
    <w:rsid w:val="00831639"/>
    <w:rsid w:val="00831695"/>
    <w:rsid w:val="008318F1"/>
    <w:rsid w:val="00832346"/>
    <w:rsid w:val="00832947"/>
    <w:rsid w:val="00832A5F"/>
    <w:rsid w:val="00833589"/>
    <w:rsid w:val="00833687"/>
    <w:rsid w:val="00833A26"/>
    <w:rsid w:val="00833B7E"/>
    <w:rsid w:val="00833CA7"/>
    <w:rsid w:val="00833DAA"/>
    <w:rsid w:val="00833DD0"/>
    <w:rsid w:val="00834252"/>
    <w:rsid w:val="008344B0"/>
    <w:rsid w:val="008347C1"/>
    <w:rsid w:val="00834813"/>
    <w:rsid w:val="00834DA5"/>
    <w:rsid w:val="00835130"/>
    <w:rsid w:val="0083528E"/>
    <w:rsid w:val="0083559D"/>
    <w:rsid w:val="00835F41"/>
    <w:rsid w:val="00835F5A"/>
    <w:rsid w:val="0083606C"/>
    <w:rsid w:val="008361C5"/>
    <w:rsid w:val="0083622D"/>
    <w:rsid w:val="00836468"/>
    <w:rsid w:val="008364CF"/>
    <w:rsid w:val="0083696F"/>
    <w:rsid w:val="008369C1"/>
    <w:rsid w:val="00836AA9"/>
    <w:rsid w:val="00836BC0"/>
    <w:rsid w:val="00836BD4"/>
    <w:rsid w:val="00836C54"/>
    <w:rsid w:val="00836CFA"/>
    <w:rsid w:val="008370E0"/>
    <w:rsid w:val="0083720C"/>
    <w:rsid w:val="00837662"/>
    <w:rsid w:val="008376AC"/>
    <w:rsid w:val="00837742"/>
    <w:rsid w:val="00837CA2"/>
    <w:rsid w:val="0084001E"/>
    <w:rsid w:val="00840344"/>
    <w:rsid w:val="008404D4"/>
    <w:rsid w:val="0084083C"/>
    <w:rsid w:val="00840AE2"/>
    <w:rsid w:val="00840E45"/>
    <w:rsid w:val="00840F85"/>
    <w:rsid w:val="008412FC"/>
    <w:rsid w:val="008412FF"/>
    <w:rsid w:val="008419AA"/>
    <w:rsid w:val="00841CA4"/>
    <w:rsid w:val="008429B5"/>
    <w:rsid w:val="008429BD"/>
    <w:rsid w:val="00842C7D"/>
    <w:rsid w:val="00842CCB"/>
    <w:rsid w:val="00842CF3"/>
    <w:rsid w:val="00842FF3"/>
    <w:rsid w:val="0084341D"/>
    <w:rsid w:val="008436E3"/>
    <w:rsid w:val="00843AB0"/>
    <w:rsid w:val="00843CE4"/>
    <w:rsid w:val="00844203"/>
    <w:rsid w:val="008444C9"/>
    <w:rsid w:val="008444E8"/>
    <w:rsid w:val="00844743"/>
    <w:rsid w:val="00844B9D"/>
    <w:rsid w:val="00844E06"/>
    <w:rsid w:val="00844E80"/>
    <w:rsid w:val="00845132"/>
    <w:rsid w:val="00845215"/>
    <w:rsid w:val="0084537D"/>
    <w:rsid w:val="008454BC"/>
    <w:rsid w:val="0084556A"/>
    <w:rsid w:val="0084579B"/>
    <w:rsid w:val="0084583C"/>
    <w:rsid w:val="00845C72"/>
    <w:rsid w:val="00845DAE"/>
    <w:rsid w:val="008460FD"/>
    <w:rsid w:val="0084616C"/>
    <w:rsid w:val="0084618B"/>
    <w:rsid w:val="008465A6"/>
    <w:rsid w:val="008467C6"/>
    <w:rsid w:val="008469AE"/>
    <w:rsid w:val="008469CD"/>
    <w:rsid w:val="00846BDF"/>
    <w:rsid w:val="00846F1B"/>
    <w:rsid w:val="00846F4B"/>
    <w:rsid w:val="00846F6A"/>
    <w:rsid w:val="00846FE7"/>
    <w:rsid w:val="00847046"/>
    <w:rsid w:val="00847074"/>
    <w:rsid w:val="0084728B"/>
    <w:rsid w:val="00847346"/>
    <w:rsid w:val="00847968"/>
    <w:rsid w:val="00847A8E"/>
    <w:rsid w:val="00847AE0"/>
    <w:rsid w:val="00847F08"/>
    <w:rsid w:val="00847F3B"/>
    <w:rsid w:val="00847F6F"/>
    <w:rsid w:val="008501FB"/>
    <w:rsid w:val="0085095C"/>
    <w:rsid w:val="00850A4D"/>
    <w:rsid w:val="00850D0D"/>
    <w:rsid w:val="0085165D"/>
    <w:rsid w:val="00852368"/>
    <w:rsid w:val="008523CD"/>
    <w:rsid w:val="008524A3"/>
    <w:rsid w:val="008527DB"/>
    <w:rsid w:val="00852CB1"/>
    <w:rsid w:val="00852F0E"/>
    <w:rsid w:val="00853280"/>
    <w:rsid w:val="00853447"/>
    <w:rsid w:val="008538A2"/>
    <w:rsid w:val="008539FC"/>
    <w:rsid w:val="00853D46"/>
    <w:rsid w:val="00854C13"/>
    <w:rsid w:val="00854C6C"/>
    <w:rsid w:val="00854E5D"/>
    <w:rsid w:val="0085523E"/>
    <w:rsid w:val="0085562B"/>
    <w:rsid w:val="00855B9C"/>
    <w:rsid w:val="00855CED"/>
    <w:rsid w:val="008560AF"/>
    <w:rsid w:val="00856310"/>
    <w:rsid w:val="008565C7"/>
    <w:rsid w:val="00856911"/>
    <w:rsid w:val="0085696F"/>
    <w:rsid w:val="00856DB8"/>
    <w:rsid w:val="00856DCA"/>
    <w:rsid w:val="00856E78"/>
    <w:rsid w:val="00857601"/>
    <w:rsid w:val="00857718"/>
    <w:rsid w:val="008577A3"/>
    <w:rsid w:val="00857849"/>
    <w:rsid w:val="0085795E"/>
    <w:rsid w:val="00857C0F"/>
    <w:rsid w:val="00857D79"/>
    <w:rsid w:val="00857EB7"/>
    <w:rsid w:val="00857FB2"/>
    <w:rsid w:val="00860048"/>
    <w:rsid w:val="00860DF4"/>
    <w:rsid w:val="008610D7"/>
    <w:rsid w:val="008610F5"/>
    <w:rsid w:val="008614B7"/>
    <w:rsid w:val="00861979"/>
    <w:rsid w:val="008619BE"/>
    <w:rsid w:val="00861C36"/>
    <w:rsid w:val="00861ECE"/>
    <w:rsid w:val="0086252A"/>
    <w:rsid w:val="00862578"/>
    <w:rsid w:val="00862BD3"/>
    <w:rsid w:val="00862C74"/>
    <w:rsid w:val="00862CC3"/>
    <w:rsid w:val="00862DCB"/>
    <w:rsid w:val="008630AE"/>
    <w:rsid w:val="00863578"/>
    <w:rsid w:val="00863EBE"/>
    <w:rsid w:val="00863FEC"/>
    <w:rsid w:val="00864368"/>
    <w:rsid w:val="00864E4A"/>
    <w:rsid w:val="00865260"/>
    <w:rsid w:val="008653B6"/>
    <w:rsid w:val="008655FC"/>
    <w:rsid w:val="008656DB"/>
    <w:rsid w:val="00865735"/>
    <w:rsid w:val="00865963"/>
    <w:rsid w:val="008659FC"/>
    <w:rsid w:val="00865BE4"/>
    <w:rsid w:val="008663F0"/>
    <w:rsid w:val="008663F7"/>
    <w:rsid w:val="00866490"/>
    <w:rsid w:val="00866593"/>
    <w:rsid w:val="008666ED"/>
    <w:rsid w:val="00866C97"/>
    <w:rsid w:val="00866DF0"/>
    <w:rsid w:val="00866F4F"/>
    <w:rsid w:val="0086715C"/>
    <w:rsid w:val="00867488"/>
    <w:rsid w:val="008677FD"/>
    <w:rsid w:val="00867946"/>
    <w:rsid w:val="00867B18"/>
    <w:rsid w:val="00870634"/>
    <w:rsid w:val="008706D4"/>
    <w:rsid w:val="008708C0"/>
    <w:rsid w:val="00870ABA"/>
    <w:rsid w:val="00870C9A"/>
    <w:rsid w:val="00870DD1"/>
    <w:rsid w:val="00870F5C"/>
    <w:rsid w:val="00870F8A"/>
    <w:rsid w:val="00871667"/>
    <w:rsid w:val="00871905"/>
    <w:rsid w:val="008719A4"/>
    <w:rsid w:val="008719CE"/>
    <w:rsid w:val="00871D23"/>
    <w:rsid w:val="00872117"/>
    <w:rsid w:val="008722C7"/>
    <w:rsid w:val="00872903"/>
    <w:rsid w:val="00872BA8"/>
    <w:rsid w:val="00873110"/>
    <w:rsid w:val="00873A03"/>
    <w:rsid w:val="00873AED"/>
    <w:rsid w:val="0087422E"/>
    <w:rsid w:val="00874312"/>
    <w:rsid w:val="0087437C"/>
    <w:rsid w:val="008746CB"/>
    <w:rsid w:val="0087491E"/>
    <w:rsid w:val="00874AC4"/>
    <w:rsid w:val="00874CD8"/>
    <w:rsid w:val="00874E38"/>
    <w:rsid w:val="00875087"/>
    <w:rsid w:val="0087524A"/>
    <w:rsid w:val="00875337"/>
    <w:rsid w:val="00875CA7"/>
    <w:rsid w:val="00875CD7"/>
    <w:rsid w:val="00876363"/>
    <w:rsid w:val="00876605"/>
    <w:rsid w:val="00876A0A"/>
    <w:rsid w:val="00876B4D"/>
    <w:rsid w:val="00876BF6"/>
    <w:rsid w:val="00876CA1"/>
    <w:rsid w:val="00876CC9"/>
    <w:rsid w:val="00876E7A"/>
    <w:rsid w:val="00877546"/>
    <w:rsid w:val="0087770C"/>
    <w:rsid w:val="00877776"/>
    <w:rsid w:val="00877AA3"/>
    <w:rsid w:val="00877C61"/>
    <w:rsid w:val="00877D81"/>
    <w:rsid w:val="00877F18"/>
    <w:rsid w:val="00880187"/>
    <w:rsid w:val="0088023D"/>
    <w:rsid w:val="00880300"/>
    <w:rsid w:val="0088038D"/>
    <w:rsid w:val="00880711"/>
    <w:rsid w:val="008811D5"/>
    <w:rsid w:val="008813F5"/>
    <w:rsid w:val="0088152B"/>
    <w:rsid w:val="008817DE"/>
    <w:rsid w:val="00881855"/>
    <w:rsid w:val="008819CC"/>
    <w:rsid w:val="00881D92"/>
    <w:rsid w:val="00881F90"/>
    <w:rsid w:val="00882521"/>
    <w:rsid w:val="00882B07"/>
    <w:rsid w:val="00882C2E"/>
    <w:rsid w:val="00882D31"/>
    <w:rsid w:val="0088397F"/>
    <w:rsid w:val="00883EBE"/>
    <w:rsid w:val="00884035"/>
    <w:rsid w:val="008843B5"/>
    <w:rsid w:val="00884A5A"/>
    <w:rsid w:val="00884BCC"/>
    <w:rsid w:val="00884D77"/>
    <w:rsid w:val="008850C4"/>
    <w:rsid w:val="00885198"/>
    <w:rsid w:val="008851F8"/>
    <w:rsid w:val="00885C92"/>
    <w:rsid w:val="00885D30"/>
    <w:rsid w:val="00886683"/>
    <w:rsid w:val="00886D7C"/>
    <w:rsid w:val="0088733E"/>
    <w:rsid w:val="0088750C"/>
    <w:rsid w:val="00887AC1"/>
    <w:rsid w:val="00887FB0"/>
    <w:rsid w:val="008901BC"/>
    <w:rsid w:val="008902C6"/>
    <w:rsid w:val="008906BC"/>
    <w:rsid w:val="00890A80"/>
    <w:rsid w:val="00890CD8"/>
    <w:rsid w:val="00891301"/>
    <w:rsid w:val="00891422"/>
    <w:rsid w:val="008918CB"/>
    <w:rsid w:val="00891A25"/>
    <w:rsid w:val="00891B92"/>
    <w:rsid w:val="0089239F"/>
    <w:rsid w:val="0089266C"/>
    <w:rsid w:val="00892D1D"/>
    <w:rsid w:val="00892D71"/>
    <w:rsid w:val="00893561"/>
    <w:rsid w:val="0089365C"/>
    <w:rsid w:val="008938B6"/>
    <w:rsid w:val="00893D7A"/>
    <w:rsid w:val="00893DBC"/>
    <w:rsid w:val="008941E3"/>
    <w:rsid w:val="008945EE"/>
    <w:rsid w:val="00894653"/>
    <w:rsid w:val="0089468A"/>
    <w:rsid w:val="00894A88"/>
    <w:rsid w:val="00894FD7"/>
    <w:rsid w:val="00895240"/>
    <w:rsid w:val="00895386"/>
    <w:rsid w:val="00895809"/>
    <w:rsid w:val="00895A36"/>
    <w:rsid w:val="00895CF6"/>
    <w:rsid w:val="00895D9C"/>
    <w:rsid w:val="0089605E"/>
    <w:rsid w:val="00896B28"/>
    <w:rsid w:val="00896CE9"/>
    <w:rsid w:val="00896E51"/>
    <w:rsid w:val="00896E76"/>
    <w:rsid w:val="00897204"/>
    <w:rsid w:val="008975EA"/>
    <w:rsid w:val="0089765A"/>
    <w:rsid w:val="0089798A"/>
    <w:rsid w:val="00897D4E"/>
    <w:rsid w:val="008A0028"/>
    <w:rsid w:val="008A0405"/>
    <w:rsid w:val="008A044E"/>
    <w:rsid w:val="008A04E1"/>
    <w:rsid w:val="008A055C"/>
    <w:rsid w:val="008A062C"/>
    <w:rsid w:val="008A06BB"/>
    <w:rsid w:val="008A0B11"/>
    <w:rsid w:val="008A1149"/>
    <w:rsid w:val="008A1486"/>
    <w:rsid w:val="008A1AAE"/>
    <w:rsid w:val="008A1E5D"/>
    <w:rsid w:val="008A1F4A"/>
    <w:rsid w:val="008A2040"/>
    <w:rsid w:val="008A21FF"/>
    <w:rsid w:val="008A2226"/>
    <w:rsid w:val="008A2434"/>
    <w:rsid w:val="008A2715"/>
    <w:rsid w:val="008A2B10"/>
    <w:rsid w:val="008A2CE2"/>
    <w:rsid w:val="008A2E25"/>
    <w:rsid w:val="008A30AC"/>
    <w:rsid w:val="008A37E6"/>
    <w:rsid w:val="008A3B56"/>
    <w:rsid w:val="008A436E"/>
    <w:rsid w:val="008A44B8"/>
    <w:rsid w:val="008A47A4"/>
    <w:rsid w:val="008A47AF"/>
    <w:rsid w:val="008A4980"/>
    <w:rsid w:val="008A4A6C"/>
    <w:rsid w:val="008A4DCE"/>
    <w:rsid w:val="008A51A8"/>
    <w:rsid w:val="008A54C7"/>
    <w:rsid w:val="008A557C"/>
    <w:rsid w:val="008A5C46"/>
    <w:rsid w:val="008A5CE8"/>
    <w:rsid w:val="008A5E46"/>
    <w:rsid w:val="008A60F2"/>
    <w:rsid w:val="008A60FB"/>
    <w:rsid w:val="008A6206"/>
    <w:rsid w:val="008A6B37"/>
    <w:rsid w:val="008A6F0A"/>
    <w:rsid w:val="008A6FE6"/>
    <w:rsid w:val="008A7055"/>
    <w:rsid w:val="008A759E"/>
    <w:rsid w:val="008A77D8"/>
    <w:rsid w:val="008A79C9"/>
    <w:rsid w:val="008A7B34"/>
    <w:rsid w:val="008A7B9D"/>
    <w:rsid w:val="008A7D3B"/>
    <w:rsid w:val="008A7E69"/>
    <w:rsid w:val="008B0003"/>
    <w:rsid w:val="008B0483"/>
    <w:rsid w:val="008B04AD"/>
    <w:rsid w:val="008B089D"/>
    <w:rsid w:val="008B0A74"/>
    <w:rsid w:val="008B0BA2"/>
    <w:rsid w:val="008B0C94"/>
    <w:rsid w:val="008B0CF0"/>
    <w:rsid w:val="008B0F1A"/>
    <w:rsid w:val="008B11EB"/>
    <w:rsid w:val="008B120C"/>
    <w:rsid w:val="008B12EB"/>
    <w:rsid w:val="008B1468"/>
    <w:rsid w:val="008B176C"/>
    <w:rsid w:val="008B17F8"/>
    <w:rsid w:val="008B1DD7"/>
    <w:rsid w:val="008B2260"/>
    <w:rsid w:val="008B244F"/>
    <w:rsid w:val="008B2B39"/>
    <w:rsid w:val="008B2C15"/>
    <w:rsid w:val="008B30E2"/>
    <w:rsid w:val="008B38BD"/>
    <w:rsid w:val="008B4582"/>
    <w:rsid w:val="008B45D3"/>
    <w:rsid w:val="008B4C9C"/>
    <w:rsid w:val="008B4E13"/>
    <w:rsid w:val="008B4EF3"/>
    <w:rsid w:val="008B501D"/>
    <w:rsid w:val="008B51A0"/>
    <w:rsid w:val="008B52DF"/>
    <w:rsid w:val="008B53F0"/>
    <w:rsid w:val="008B544B"/>
    <w:rsid w:val="008B592A"/>
    <w:rsid w:val="008B5D0D"/>
    <w:rsid w:val="008B5EAE"/>
    <w:rsid w:val="008B6054"/>
    <w:rsid w:val="008B6183"/>
    <w:rsid w:val="008B61FF"/>
    <w:rsid w:val="008B630A"/>
    <w:rsid w:val="008B66AD"/>
    <w:rsid w:val="008B67F7"/>
    <w:rsid w:val="008B6D7A"/>
    <w:rsid w:val="008B72C6"/>
    <w:rsid w:val="008B7467"/>
    <w:rsid w:val="008B783F"/>
    <w:rsid w:val="008B7A4F"/>
    <w:rsid w:val="008B7B2E"/>
    <w:rsid w:val="008B7B5C"/>
    <w:rsid w:val="008C019D"/>
    <w:rsid w:val="008C01AB"/>
    <w:rsid w:val="008C06B5"/>
    <w:rsid w:val="008C098D"/>
    <w:rsid w:val="008C0AA5"/>
    <w:rsid w:val="008C0C99"/>
    <w:rsid w:val="008C1001"/>
    <w:rsid w:val="008C1056"/>
    <w:rsid w:val="008C1D87"/>
    <w:rsid w:val="008C1DA8"/>
    <w:rsid w:val="008C2017"/>
    <w:rsid w:val="008C28AE"/>
    <w:rsid w:val="008C2910"/>
    <w:rsid w:val="008C2B32"/>
    <w:rsid w:val="008C33FA"/>
    <w:rsid w:val="008C3B73"/>
    <w:rsid w:val="008C476E"/>
    <w:rsid w:val="008C4958"/>
    <w:rsid w:val="008C4BAA"/>
    <w:rsid w:val="008C5C0A"/>
    <w:rsid w:val="008C5E2C"/>
    <w:rsid w:val="008C5F7B"/>
    <w:rsid w:val="008C6792"/>
    <w:rsid w:val="008C6896"/>
    <w:rsid w:val="008C6AE8"/>
    <w:rsid w:val="008C6F25"/>
    <w:rsid w:val="008C7573"/>
    <w:rsid w:val="008C79F2"/>
    <w:rsid w:val="008C7D05"/>
    <w:rsid w:val="008C7D49"/>
    <w:rsid w:val="008D00A5"/>
    <w:rsid w:val="008D03BE"/>
    <w:rsid w:val="008D0426"/>
    <w:rsid w:val="008D0427"/>
    <w:rsid w:val="008D094A"/>
    <w:rsid w:val="008D0A39"/>
    <w:rsid w:val="008D0E38"/>
    <w:rsid w:val="008D1356"/>
    <w:rsid w:val="008D1509"/>
    <w:rsid w:val="008D16B3"/>
    <w:rsid w:val="008D1CB6"/>
    <w:rsid w:val="008D27C0"/>
    <w:rsid w:val="008D2A24"/>
    <w:rsid w:val="008D2C9A"/>
    <w:rsid w:val="008D3037"/>
    <w:rsid w:val="008D3176"/>
    <w:rsid w:val="008D3253"/>
    <w:rsid w:val="008D3294"/>
    <w:rsid w:val="008D34F1"/>
    <w:rsid w:val="008D39D8"/>
    <w:rsid w:val="008D3B39"/>
    <w:rsid w:val="008D3DB9"/>
    <w:rsid w:val="008D4B4E"/>
    <w:rsid w:val="008D4EDC"/>
    <w:rsid w:val="008D5041"/>
    <w:rsid w:val="008D5123"/>
    <w:rsid w:val="008D54D1"/>
    <w:rsid w:val="008D54F0"/>
    <w:rsid w:val="008D5E37"/>
    <w:rsid w:val="008D648D"/>
    <w:rsid w:val="008D671E"/>
    <w:rsid w:val="008D6787"/>
    <w:rsid w:val="008D6CA2"/>
    <w:rsid w:val="008D6D1A"/>
    <w:rsid w:val="008D6E1D"/>
    <w:rsid w:val="008D6F0E"/>
    <w:rsid w:val="008D7011"/>
    <w:rsid w:val="008D7619"/>
    <w:rsid w:val="008D7BD1"/>
    <w:rsid w:val="008D7DE3"/>
    <w:rsid w:val="008D7FB3"/>
    <w:rsid w:val="008D7FD2"/>
    <w:rsid w:val="008E0070"/>
    <w:rsid w:val="008E0110"/>
    <w:rsid w:val="008E01E9"/>
    <w:rsid w:val="008E057E"/>
    <w:rsid w:val="008E065E"/>
    <w:rsid w:val="008E06E0"/>
    <w:rsid w:val="008E070B"/>
    <w:rsid w:val="008E0927"/>
    <w:rsid w:val="008E0A38"/>
    <w:rsid w:val="008E0AC1"/>
    <w:rsid w:val="008E0C08"/>
    <w:rsid w:val="008E13F6"/>
    <w:rsid w:val="008E1462"/>
    <w:rsid w:val="008E1544"/>
    <w:rsid w:val="008E154B"/>
    <w:rsid w:val="008E170F"/>
    <w:rsid w:val="008E1909"/>
    <w:rsid w:val="008E1F0F"/>
    <w:rsid w:val="008E1FC3"/>
    <w:rsid w:val="008E212D"/>
    <w:rsid w:val="008E2709"/>
    <w:rsid w:val="008E2849"/>
    <w:rsid w:val="008E2B68"/>
    <w:rsid w:val="008E2F99"/>
    <w:rsid w:val="008E3B92"/>
    <w:rsid w:val="008E4011"/>
    <w:rsid w:val="008E440B"/>
    <w:rsid w:val="008E442A"/>
    <w:rsid w:val="008E46CD"/>
    <w:rsid w:val="008E4922"/>
    <w:rsid w:val="008E4A41"/>
    <w:rsid w:val="008E4D02"/>
    <w:rsid w:val="008E544D"/>
    <w:rsid w:val="008E5804"/>
    <w:rsid w:val="008E5A11"/>
    <w:rsid w:val="008E60FB"/>
    <w:rsid w:val="008E6D6A"/>
    <w:rsid w:val="008E72A7"/>
    <w:rsid w:val="008E73A5"/>
    <w:rsid w:val="008E7AF9"/>
    <w:rsid w:val="008E7BC7"/>
    <w:rsid w:val="008F071C"/>
    <w:rsid w:val="008F0EBD"/>
    <w:rsid w:val="008F1193"/>
    <w:rsid w:val="008F1824"/>
    <w:rsid w:val="008F1C4E"/>
    <w:rsid w:val="008F1D71"/>
    <w:rsid w:val="008F1EA2"/>
    <w:rsid w:val="008F1EAB"/>
    <w:rsid w:val="008F2569"/>
    <w:rsid w:val="008F26B2"/>
    <w:rsid w:val="008F2901"/>
    <w:rsid w:val="008F30E6"/>
    <w:rsid w:val="008F33DC"/>
    <w:rsid w:val="008F3726"/>
    <w:rsid w:val="008F3817"/>
    <w:rsid w:val="008F3818"/>
    <w:rsid w:val="008F38F1"/>
    <w:rsid w:val="008F3A80"/>
    <w:rsid w:val="008F3CE2"/>
    <w:rsid w:val="008F3E38"/>
    <w:rsid w:val="008F3E7C"/>
    <w:rsid w:val="008F3F4B"/>
    <w:rsid w:val="008F3F9B"/>
    <w:rsid w:val="008F402D"/>
    <w:rsid w:val="008F477F"/>
    <w:rsid w:val="008F4ABC"/>
    <w:rsid w:val="008F4B46"/>
    <w:rsid w:val="008F4BB6"/>
    <w:rsid w:val="008F4D72"/>
    <w:rsid w:val="008F4DEF"/>
    <w:rsid w:val="008F4E48"/>
    <w:rsid w:val="008F5050"/>
    <w:rsid w:val="008F5BC3"/>
    <w:rsid w:val="008F5E3D"/>
    <w:rsid w:val="008F6069"/>
    <w:rsid w:val="008F626F"/>
    <w:rsid w:val="008F6410"/>
    <w:rsid w:val="008F6587"/>
    <w:rsid w:val="008F680B"/>
    <w:rsid w:val="008F6B02"/>
    <w:rsid w:val="008F6E64"/>
    <w:rsid w:val="008F6F4D"/>
    <w:rsid w:val="008F6F64"/>
    <w:rsid w:val="008F742E"/>
    <w:rsid w:val="008F7845"/>
    <w:rsid w:val="008F78D2"/>
    <w:rsid w:val="008F7B92"/>
    <w:rsid w:val="008F7E63"/>
    <w:rsid w:val="00900134"/>
    <w:rsid w:val="009001EF"/>
    <w:rsid w:val="009002A5"/>
    <w:rsid w:val="00900366"/>
    <w:rsid w:val="00900951"/>
    <w:rsid w:val="00900B53"/>
    <w:rsid w:val="00901130"/>
    <w:rsid w:val="009012BA"/>
    <w:rsid w:val="009018F2"/>
    <w:rsid w:val="00901AF8"/>
    <w:rsid w:val="00901C22"/>
    <w:rsid w:val="00901EA2"/>
    <w:rsid w:val="00902350"/>
    <w:rsid w:val="00902729"/>
    <w:rsid w:val="009027C5"/>
    <w:rsid w:val="00902B4D"/>
    <w:rsid w:val="00902B59"/>
    <w:rsid w:val="00902FFB"/>
    <w:rsid w:val="009032BB"/>
    <w:rsid w:val="0090336B"/>
    <w:rsid w:val="00903CBB"/>
    <w:rsid w:val="00904095"/>
    <w:rsid w:val="00904A6A"/>
    <w:rsid w:val="00904CB1"/>
    <w:rsid w:val="00904CE9"/>
    <w:rsid w:val="00904D04"/>
    <w:rsid w:val="00904D75"/>
    <w:rsid w:val="00904FC7"/>
    <w:rsid w:val="00905150"/>
    <w:rsid w:val="00905331"/>
    <w:rsid w:val="009053AA"/>
    <w:rsid w:val="00905468"/>
    <w:rsid w:val="00905A4B"/>
    <w:rsid w:val="00905B42"/>
    <w:rsid w:val="00905C3E"/>
    <w:rsid w:val="00905D9C"/>
    <w:rsid w:val="00905DFB"/>
    <w:rsid w:val="00906138"/>
    <w:rsid w:val="00906348"/>
    <w:rsid w:val="009066A4"/>
    <w:rsid w:val="009066BF"/>
    <w:rsid w:val="00906939"/>
    <w:rsid w:val="00906950"/>
    <w:rsid w:val="00906BA6"/>
    <w:rsid w:val="00906DF3"/>
    <w:rsid w:val="0090714D"/>
    <w:rsid w:val="00907155"/>
    <w:rsid w:val="009072EC"/>
    <w:rsid w:val="00907676"/>
    <w:rsid w:val="009076BB"/>
    <w:rsid w:val="00907973"/>
    <w:rsid w:val="00910011"/>
    <w:rsid w:val="00910201"/>
    <w:rsid w:val="0091021C"/>
    <w:rsid w:val="009107AF"/>
    <w:rsid w:val="009107E2"/>
    <w:rsid w:val="009109CF"/>
    <w:rsid w:val="00910A47"/>
    <w:rsid w:val="00910B7D"/>
    <w:rsid w:val="009112DA"/>
    <w:rsid w:val="0091138E"/>
    <w:rsid w:val="00911AB2"/>
    <w:rsid w:val="00911AE9"/>
    <w:rsid w:val="00911C98"/>
    <w:rsid w:val="00911CD8"/>
    <w:rsid w:val="00911DFB"/>
    <w:rsid w:val="009120D9"/>
    <w:rsid w:val="009120EC"/>
    <w:rsid w:val="0091223B"/>
    <w:rsid w:val="0091258E"/>
    <w:rsid w:val="009125E5"/>
    <w:rsid w:val="0091299B"/>
    <w:rsid w:val="00912BE0"/>
    <w:rsid w:val="00912D64"/>
    <w:rsid w:val="00913041"/>
    <w:rsid w:val="009139D9"/>
    <w:rsid w:val="00913FB7"/>
    <w:rsid w:val="009143BD"/>
    <w:rsid w:val="00914AD8"/>
    <w:rsid w:val="00914C43"/>
    <w:rsid w:val="00915040"/>
    <w:rsid w:val="00915090"/>
    <w:rsid w:val="0091545B"/>
    <w:rsid w:val="009155E4"/>
    <w:rsid w:val="009157F8"/>
    <w:rsid w:val="009158C5"/>
    <w:rsid w:val="00915995"/>
    <w:rsid w:val="00915B72"/>
    <w:rsid w:val="00915D3D"/>
    <w:rsid w:val="00916079"/>
    <w:rsid w:val="00916304"/>
    <w:rsid w:val="0091653B"/>
    <w:rsid w:val="00916948"/>
    <w:rsid w:val="00916D2F"/>
    <w:rsid w:val="00916D55"/>
    <w:rsid w:val="00917515"/>
    <w:rsid w:val="009175A4"/>
    <w:rsid w:val="00917640"/>
    <w:rsid w:val="00917751"/>
    <w:rsid w:val="009177D2"/>
    <w:rsid w:val="00917A23"/>
    <w:rsid w:val="00917CE9"/>
    <w:rsid w:val="00920001"/>
    <w:rsid w:val="009204F6"/>
    <w:rsid w:val="00920613"/>
    <w:rsid w:val="0092067A"/>
    <w:rsid w:val="0092075B"/>
    <w:rsid w:val="00920BF2"/>
    <w:rsid w:val="0092113C"/>
    <w:rsid w:val="009215EB"/>
    <w:rsid w:val="00921A1A"/>
    <w:rsid w:val="00921A39"/>
    <w:rsid w:val="00921F1E"/>
    <w:rsid w:val="00922010"/>
    <w:rsid w:val="009220A6"/>
    <w:rsid w:val="009222C2"/>
    <w:rsid w:val="00922D56"/>
    <w:rsid w:val="00922E66"/>
    <w:rsid w:val="00922F78"/>
    <w:rsid w:val="00923226"/>
    <w:rsid w:val="00923438"/>
    <w:rsid w:val="00923440"/>
    <w:rsid w:val="00923510"/>
    <w:rsid w:val="00923D76"/>
    <w:rsid w:val="0092459F"/>
    <w:rsid w:val="009246DE"/>
    <w:rsid w:val="00924BAB"/>
    <w:rsid w:val="00924C6D"/>
    <w:rsid w:val="00924E61"/>
    <w:rsid w:val="00924F24"/>
    <w:rsid w:val="0092503C"/>
    <w:rsid w:val="009252A8"/>
    <w:rsid w:val="00925713"/>
    <w:rsid w:val="00925760"/>
    <w:rsid w:val="00925A79"/>
    <w:rsid w:val="00925B25"/>
    <w:rsid w:val="009262CE"/>
    <w:rsid w:val="009263B7"/>
    <w:rsid w:val="0092663F"/>
    <w:rsid w:val="009269A1"/>
    <w:rsid w:val="00927171"/>
    <w:rsid w:val="00927310"/>
    <w:rsid w:val="0092743F"/>
    <w:rsid w:val="009277D5"/>
    <w:rsid w:val="00927893"/>
    <w:rsid w:val="00927918"/>
    <w:rsid w:val="00927D2F"/>
    <w:rsid w:val="0093032B"/>
    <w:rsid w:val="00930572"/>
    <w:rsid w:val="009305E2"/>
    <w:rsid w:val="009307A8"/>
    <w:rsid w:val="00930DCC"/>
    <w:rsid w:val="00930EB6"/>
    <w:rsid w:val="00930F15"/>
    <w:rsid w:val="00930F7D"/>
    <w:rsid w:val="009311D1"/>
    <w:rsid w:val="00931BD9"/>
    <w:rsid w:val="00932110"/>
    <w:rsid w:val="009324FF"/>
    <w:rsid w:val="009326F8"/>
    <w:rsid w:val="0093282A"/>
    <w:rsid w:val="00932CB0"/>
    <w:rsid w:val="00933682"/>
    <w:rsid w:val="009337F4"/>
    <w:rsid w:val="00933A3D"/>
    <w:rsid w:val="00933B40"/>
    <w:rsid w:val="00933B6E"/>
    <w:rsid w:val="00933EF4"/>
    <w:rsid w:val="00934176"/>
    <w:rsid w:val="009342D6"/>
    <w:rsid w:val="009342E0"/>
    <w:rsid w:val="00934592"/>
    <w:rsid w:val="009346E7"/>
    <w:rsid w:val="00934998"/>
    <w:rsid w:val="00934CBD"/>
    <w:rsid w:val="009355A5"/>
    <w:rsid w:val="00935702"/>
    <w:rsid w:val="0093603F"/>
    <w:rsid w:val="009363C5"/>
    <w:rsid w:val="009365FB"/>
    <w:rsid w:val="0093675C"/>
    <w:rsid w:val="009368F3"/>
    <w:rsid w:val="00936B7F"/>
    <w:rsid w:val="00936BB1"/>
    <w:rsid w:val="00936C66"/>
    <w:rsid w:val="009370C9"/>
    <w:rsid w:val="00937430"/>
    <w:rsid w:val="009374C3"/>
    <w:rsid w:val="009375B2"/>
    <w:rsid w:val="0093765A"/>
    <w:rsid w:val="00937675"/>
    <w:rsid w:val="009377E0"/>
    <w:rsid w:val="00937A2F"/>
    <w:rsid w:val="00937EFA"/>
    <w:rsid w:val="00940EC0"/>
    <w:rsid w:val="00941022"/>
    <w:rsid w:val="00941088"/>
    <w:rsid w:val="00941636"/>
    <w:rsid w:val="009416E9"/>
    <w:rsid w:val="00941819"/>
    <w:rsid w:val="00941949"/>
    <w:rsid w:val="0094197A"/>
    <w:rsid w:val="00941F5E"/>
    <w:rsid w:val="00942359"/>
    <w:rsid w:val="00942A89"/>
    <w:rsid w:val="00942DFC"/>
    <w:rsid w:val="0094309B"/>
    <w:rsid w:val="0094309E"/>
    <w:rsid w:val="00943353"/>
    <w:rsid w:val="00943413"/>
    <w:rsid w:val="009434A8"/>
    <w:rsid w:val="009435D7"/>
    <w:rsid w:val="009435EB"/>
    <w:rsid w:val="00943742"/>
    <w:rsid w:val="00943770"/>
    <w:rsid w:val="00943996"/>
    <w:rsid w:val="00943C85"/>
    <w:rsid w:val="009443AF"/>
    <w:rsid w:val="00944773"/>
    <w:rsid w:val="00944931"/>
    <w:rsid w:val="00944BE9"/>
    <w:rsid w:val="00945072"/>
    <w:rsid w:val="00945150"/>
    <w:rsid w:val="009451C5"/>
    <w:rsid w:val="0094522C"/>
    <w:rsid w:val="0094537A"/>
    <w:rsid w:val="0094580A"/>
    <w:rsid w:val="00945C05"/>
    <w:rsid w:val="00945E8B"/>
    <w:rsid w:val="0094614B"/>
    <w:rsid w:val="009461C8"/>
    <w:rsid w:val="009461E4"/>
    <w:rsid w:val="009464FD"/>
    <w:rsid w:val="00946945"/>
    <w:rsid w:val="00946993"/>
    <w:rsid w:val="0094719B"/>
    <w:rsid w:val="00947336"/>
    <w:rsid w:val="00947611"/>
    <w:rsid w:val="009476ED"/>
    <w:rsid w:val="00947713"/>
    <w:rsid w:val="00947779"/>
    <w:rsid w:val="00947A7C"/>
    <w:rsid w:val="00947B4F"/>
    <w:rsid w:val="00947BE6"/>
    <w:rsid w:val="0095030B"/>
    <w:rsid w:val="0095050E"/>
    <w:rsid w:val="00950664"/>
    <w:rsid w:val="00950686"/>
    <w:rsid w:val="00950AC3"/>
    <w:rsid w:val="00950B0C"/>
    <w:rsid w:val="00950BD1"/>
    <w:rsid w:val="00950CCB"/>
    <w:rsid w:val="00950D81"/>
    <w:rsid w:val="00950DE7"/>
    <w:rsid w:val="0095107A"/>
    <w:rsid w:val="00951274"/>
    <w:rsid w:val="009514A1"/>
    <w:rsid w:val="00951CDC"/>
    <w:rsid w:val="0095291A"/>
    <w:rsid w:val="00953144"/>
    <w:rsid w:val="00953237"/>
    <w:rsid w:val="0095372A"/>
    <w:rsid w:val="00953920"/>
    <w:rsid w:val="00953A51"/>
    <w:rsid w:val="00953C00"/>
    <w:rsid w:val="00953D47"/>
    <w:rsid w:val="00953DCD"/>
    <w:rsid w:val="00954024"/>
    <w:rsid w:val="00954031"/>
    <w:rsid w:val="009541CD"/>
    <w:rsid w:val="00954229"/>
    <w:rsid w:val="00954785"/>
    <w:rsid w:val="00954ABD"/>
    <w:rsid w:val="00954B76"/>
    <w:rsid w:val="00954E92"/>
    <w:rsid w:val="00954F6F"/>
    <w:rsid w:val="00955121"/>
    <w:rsid w:val="009554FE"/>
    <w:rsid w:val="00955646"/>
    <w:rsid w:val="009556D8"/>
    <w:rsid w:val="00955CFA"/>
    <w:rsid w:val="00955F7F"/>
    <w:rsid w:val="009565AE"/>
    <w:rsid w:val="0095681E"/>
    <w:rsid w:val="00956914"/>
    <w:rsid w:val="00956D2F"/>
    <w:rsid w:val="0095726B"/>
    <w:rsid w:val="009572D4"/>
    <w:rsid w:val="00957706"/>
    <w:rsid w:val="009578EA"/>
    <w:rsid w:val="00957CFB"/>
    <w:rsid w:val="00960402"/>
    <w:rsid w:val="0096059A"/>
    <w:rsid w:val="00960647"/>
    <w:rsid w:val="00960978"/>
    <w:rsid w:val="009609AB"/>
    <w:rsid w:val="00960BBE"/>
    <w:rsid w:val="00960D23"/>
    <w:rsid w:val="00960EDE"/>
    <w:rsid w:val="00961227"/>
    <w:rsid w:val="009613F3"/>
    <w:rsid w:val="0096143D"/>
    <w:rsid w:val="00961921"/>
    <w:rsid w:val="00961931"/>
    <w:rsid w:val="00961A76"/>
    <w:rsid w:val="00961C73"/>
    <w:rsid w:val="00961DC3"/>
    <w:rsid w:val="00962104"/>
    <w:rsid w:val="00962267"/>
    <w:rsid w:val="00962CA7"/>
    <w:rsid w:val="00962CEA"/>
    <w:rsid w:val="00962D4B"/>
    <w:rsid w:val="00962E11"/>
    <w:rsid w:val="00962F40"/>
    <w:rsid w:val="0096397B"/>
    <w:rsid w:val="009639FF"/>
    <w:rsid w:val="00963A8F"/>
    <w:rsid w:val="0096430A"/>
    <w:rsid w:val="0096447E"/>
    <w:rsid w:val="00964984"/>
    <w:rsid w:val="0096544A"/>
    <w:rsid w:val="0096554B"/>
    <w:rsid w:val="009655A0"/>
    <w:rsid w:val="0096584A"/>
    <w:rsid w:val="00965891"/>
    <w:rsid w:val="00965A24"/>
    <w:rsid w:val="00965D00"/>
    <w:rsid w:val="0096609C"/>
    <w:rsid w:val="00966109"/>
    <w:rsid w:val="00966225"/>
    <w:rsid w:val="0096634A"/>
    <w:rsid w:val="00966C20"/>
    <w:rsid w:val="00966E03"/>
    <w:rsid w:val="00966F23"/>
    <w:rsid w:val="009679DB"/>
    <w:rsid w:val="00967B72"/>
    <w:rsid w:val="00967C38"/>
    <w:rsid w:val="00967EDD"/>
    <w:rsid w:val="009705E8"/>
    <w:rsid w:val="00970785"/>
    <w:rsid w:val="00970AA4"/>
    <w:rsid w:val="00970D08"/>
    <w:rsid w:val="00970D7C"/>
    <w:rsid w:val="00970D93"/>
    <w:rsid w:val="00970DFC"/>
    <w:rsid w:val="009717E4"/>
    <w:rsid w:val="0097186B"/>
    <w:rsid w:val="00971E18"/>
    <w:rsid w:val="00971E65"/>
    <w:rsid w:val="00971F08"/>
    <w:rsid w:val="009724DE"/>
    <w:rsid w:val="00972822"/>
    <w:rsid w:val="00972860"/>
    <w:rsid w:val="00972E54"/>
    <w:rsid w:val="00972E78"/>
    <w:rsid w:val="0097375C"/>
    <w:rsid w:val="00973B16"/>
    <w:rsid w:val="00973E88"/>
    <w:rsid w:val="00973F78"/>
    <w:rsid w:val="009742D2"/>
    <w:rsid w:val="00974501"/>
    <w:rsid w:val="00974581"/>
    <w:rsid w:val="00974594"/>
    <w:rsid w:val="00974A87"/>
    <w:rsid w:val="00974B9B"/>
    <w:rsid w:val="00974E4B"/>
    <w:rsid w:val="00974FA2"/>
    <w:rsid w:val="00975172"/>
    <w:rsid w:val="00975686"/>
    <w:rsid w:val="00975731"/>
    <w:rsid w:val="00975870"/>
    <w:rsid w:val="00975920"/>
    <w:rsid w:val="00975998"/>
    <w:rsid w:val="00975E45"/>
    <w:rsid w:val="00975E65"/>
    <w:rsid w:val="00975E92"/>
    <w:rsid w:val="00975F62"/>
    <w:rsid w:val="0097603D"/>
    <w:rsid w:val="00976070"/>
    <w:rsid w:val="00976609"/>
    <w:rsid w:val="0097689C"/>
    <w:rsid w:val="00976949"/>
    <w:rsid w:val="009769C3"/>
    <w:rsid w:val="00976C55"/>
    <w:rsid w:val="00976D90"/>
    <w:rsid w:val="00976ED5"/>
    <w:rsid w:val="0097738E"/>
    <w:rsid w:val="00977891"/>
    <w:rsid w:val="00977D19"/>
    <w:rsid w:val="00977D1C"/>
    <w:rsid w:val="009803B5"/>
    <w:rsid w:val="00980477"/>
    <w:rsid w:val="0098051B"/>
    <w:rsid w:val="0098088B"/>
    <w:rsid w:val="00980CF5"/>
    <w:rsid w:val="00980F18"/>
    <w:rsid w:val="0098154E"/>
    <w:rsid w:val="009819C1"/>
    <w:rsid w:val="00981A5B"/>
    <w:rsid w:val="009821A2"/>
    <w:rsid w:val="009821A4"/>
    <w:rsid w:val="00982910"/>
    <w:rsid w:val="009829CD"/>
    <w:rsid w:val="00982B57"/>
    <w:rsid w:val="00982B6E"/>
    <w:rsid w:val="00982CB1"/>
    <w:rsid w:val="00983257"/>
    <w:rsid w:val="00983862"/>
    <w:rsid w:val="00983DCE"/>
    <w:rsid w:val="00983ECF"/>
    <w:rsid w:val="00983FC0"/>
    <w:rsid w:val="009841F8"/>
    <w:rsid w:val="009842F9"/>
    <w:rsid w:val="00984594"/>
    <w:rsid w:val="00984A3E"/>
    <w:rsid w:val="00984AE2"/>
    <w:rsid w:val="00984C2A"/>
    <w:rsid w:val="00984E72"/>
    <w:rsid w:val="00984EC8"/>
    <w:rsid w:val="00985253"/>
    <w:rsid w:val="00985254"/>
    <w:rsid w:val="009853B3"/>
    <w:rsid w:val="0098551C"/>
    <w:rsid w:val="0098572F"/>
    <w:rsid w:val="009857FD"/>
    <w:rsid w:val="00985B12"/>
    <w:rsid w:val="009860B3"/>
    <w:rsid w:val="00986994"/>
    <w:rsid w:val="00987135"/>
    <w:rsid w:val="009875E6"/>
    <w:rsid w:val="00987728"/>
    <w:rsid w:val="00987D4D"/>
    <w:rsid w:val="0099000F"/>
    <w:rsid w:val="00990630"/>
    <w:rsid w:val="00990B4A"/>
    <w:rsid w:val="00991167"/>
    <w:rsid w:val="0099135D"/>
    <w:rsid w:val="00991761"/>
    <w:rsid w:val="009918BF"/>
    <w:rsid w:val="00992086"/>
    <w:rsid w:val="009920B3"/>
    <w:rsid w:val="0099235F"/>
    <w:rsid w:val="00992423"/>
    <w:rsid w:val="009924A0"/>
    <w:rsid w:val="00992803"/>
    <w:rsid w:val="00992B32"/>
    <w:rsid w:val="00992C78"/>
    <w:rsid w:val="00992E1F"/>
    <w:rsid w:val="00992E63"/>
    <w:rsid w:val="009932EB"/>
    <w:rsid w:val="00993453"/>
    <w:rsid w:val="00993B89"/>
    <w:rsid w:val="00994222"/>
    <w:rsid w:val="009943FC"/>
    <w:rsid w:val="00994D8C"/>
    <w:rsid w:val="00994DCA"/>
    <w:rsid w:val="00994F1D"/>
    <w:rsid w:val="00995102"/>
    <w:rsid w:val="0099517F"/>
    <w:rsid w:val="00995358"/>
    <w:rsid w:val="009953DA"/>
    <w:rsid w:val="009955B0"/>
    <w:rsid w:val="00995719"/>
    <w:rsid w:val="00995B56"/>
    <w:rsid w:val="00995D99"/>
    <w:rsid w:val="00995FD5"/>
    <w:rsid w:val="00995FEB"/>
    <w:rsid w:val="009960EC"/>
    <w:rsid w:val="00996900"/>
    <w:rsid w:val="00996AAF"/>
    <w:rsid w:val="00996C8A"/>
    <w:rsid w:val="009970DD"/>
    <w:rsid w:val="0099723F"/>
    <w:rsid w:val="009972C2"/>
    <w:rsid w:val="00997739"/>
    <w:rsid w:val="00997960"/>
    <w:rsid w:val="00997A1B"/>
    <w:rsid w:val="00997A77"/>
    <w:rsid w:val="00997A7D"/>
    <w:rsid w:val="009A004C"/>
    <w:rsid w:val="009A0132"/>
    <w:rsid w:val="009A01F2"/>
    <w:rsid w:val="009A0493"/>
    <w:rsid w:val="009A07A0"/>
    <w:rsid w:val="009A0E27"/>
    <w:rsid w:val="009A0FBA"/>
    <w:rsid w:val="009A1601"/>
    <w:rsid w:val="009A1965"/>
    <w:rsid w:val="009A25FC"/>
    <w:rsid w:val="009A2A47"/>
    <w:rsid w:val="009A2A6D"/>
    <w:rsid w:val="009A2BD6"/>
    <w:rsid w:val="009A2BD7"/>
    <w:rsid w:val="009A2CA9"/>
    <w:rsid w:val="009A2CDF"/>
    <w:rsid w:val="009A2F46"/>
    <w:rsid w:val="009A3BB6"/>
    <w:rsid w:val="009A3E03"/>
    <w:rsid w:val="009A3F71"/>
    <w:rsid w:val="009A3FD8"/>
    <w:rsid w:val="009A462D"/>
    <w:rsid w:val="009A4AC0"/>
    <w:rsid w:val="009A4CCB"/>
    <w:rsid w:val="009A51D7"/>
    <w:rsid w:val="009A51FE"/>
    <w:rsid w:val="009A5280"/>
    <w:rsid w:val="009A5518"/>
    <w:rsid w:val="009A5550"/>
    <w:rsid w:val="009A578A"/>
    <w:rsid w:val="009A5791"/>
    <w:rsid w:val="009A57FF"/>
    <w:rsid w:val="009A5A34"/>
    <w:rsid w:val="009A5CBA"/>
    <w:rsid w:val="009A606F"/>
    <w:rsid w:val="009A633F"/>
    <w:rsid w:val="009A655F"/>
    <w:rsid w:val="009A68F9"/>
    <w:rsid w:val="009A690E"/>
    <w:rsid w:val="009A6A95"/>
    <w:rsid w:val="009A7059"/>
    <w:rsid w:val="009A718B"/>
    <w:rsid w:val="009A7196"/>
    <w:rsid w:val="009A71CA"/>
    <w:rsid w:val="009A73D0"/>
    <w:rsid w:val="009A7501"/>
    <w:rsid w:val="009A7AA3"/>
    <w:rsid w:val="009A7C44"/>
    <w:rsid w:val="009A7D4B"/>
    <w:rsid w:val="009A7E42"/>
    <w:rsid w:val="009A7F7F"/>
    <w:rsid w:val="009B0576"/>
    <w:rsid w:val="009B07E1"/>
    <w:rsid w:val="009B097D"/>
    <w:rsid w:val="009B0C2E"/>
    <w:rsid w:val="009B1250"/>
    <w:rsid w:val="009B1B9A"/>
    <w:rsid w:val="009B1C17"/>
    <w:rsid w:val="009B1F30"/>
    <w:rsid w:val="009B2031"/>
    <w:rsid w:val="009B2688"/>
    <w:rsid w:val="009B2807"/>
    <w:rsid w:val="009B2A2A"/>
    <w:rsid w:val="009B2B4B"/>
    <w:rsid w:val="009B2BC5"/>
    <w:rsid w:val="009B2BF6"/>
    <w:rsid w:val="009B2F90"/>
    <w:rsid w:val="009B3225"/>
    <w:rsid w:val="009B341C"/>
    <w:rsid w:val="009B3539"/>
    <w:rsid w:val="009B3565"/>
    <w:rsid w:val="009B364D"/>
    <w:rsid w:val="009B36D2"/>
    <w:rsid w:val="009B373C"/>
    <w:rsid w:val="009B3884"/>
    <w:rsid w:val="009B38E4"/>
    <w:rsid w:val="009B3AC2"/>
    <w:rsid w:val="009B3ACF"/>
    <w:rsid w:val="009B4268"/>
    <w:rsid w:val="009B4574"/>
    <w:rsid w:val="009B4C9A"/>
    <w:rsid w:val="009B4DF4"/>
    <w:rsid w:val="009B564E"/>
    <w:rsid w:val="009B59CA"/>
    <w:rsid w:val="009B5F78"/>
    <w:rsid w:val="009B61FC"/>
    <w:rsid w:val="009B64DA"/>
    <w:rsid w:val="009B6613"/>
    <w:rsid w:val="009B6709"/>
    <w:rsid w:val="009B6BCE"/>
    <w:rsid w:val="009B6FFD"/>
    <w:rsid w:val="009B70B4"/>
    <w:rsid w:val="009B7204"/>
    <w:rsid w:val="009B7274"/>
    <w:rsid w:val="009B7293"/>
    <w:rsid w:val="009B73B0"/>
    <w:rsid w:val="009B7999"/>
    <w:rsid w:val="009B7B6A"/>
    <w:rsid w:val="009B7B9C"/>
    <w:rsid w:val="009B7E70"/>
    <w:rsid w:val="009B7E87"/>
    <w:rsid w:val="009C0169"/>
    <w:rsid w:val="009C01AB"/>
    <w:rsid w:val="009C02B8"/>
    <w:rsid w:val="009C055A"/>
    <w:rsid w:val="009C06F6"/>
    <w:rsid w:val="009C0952"/>
    <w:rsid w:val="009C0CD5"/>
    <w:rsid w:val="009C1131"/>
    <w:rsid w:val="009C1145"/>
    <w:rsid w:val="009C1863"/>
    <w:rsid w:val="009C1ABB"/>
    <w:rsid w:val="009C1F03"/>
    <w:rsid w:val="009C1FE6"/>
    <w:rsid w:val="009C333A"/>
    <w:rsid w:val="009C3366"/>
    <w:rsid w:val="009C3424"/>
    <w:rsid w:val="009C3993"/>
    <w:rsid w:val="009C3C34"/>
    <w:rsid w:val="009C3C64"/>
    <w:rsid w:val="009C3DB8"/>
    <w:rsid w:val="009C403E"/>
    <w:rsid w:val="009C41BB"/>
    <w:rsid w:val="009C42C7"/>
    <w:rsid w:val="009C4599"/>
    <w:rsid w:val="009C477B"/>
    <w:rsid w:val="009C4BC4"/>
    <w:rsid w:val="009C4BDA"/>
    <w:rsid w:val="009C4FBE"/>
    <w:rsid w:val="009C5150"/>
    <w:rsid w:val="009C54E1"/>
    <w:rsid w:val="009C5643"/>
    <w:rsid w:val="009C5768"/>
    <w:rsid w:val="009C57D2"/>
    <w:rsid w:val="009C5864"/>
    <w:rsid w:val="009C5C20"/>
    <w:rsid w:val="009C5D87"/>
    <w:rsid w:val="009C5DB3"/>
    <w:rsid w:val="009C6167"/>
    <w:rsid w:val="009C65B2"/>
    <w:rsid w:val="009C65F5"/>
    <w:rsid w:val="009C66C2"/>
    <w:rsid w:val="009C6DEF"/>
    <w:rsid w:val="009C70E9"/>
    <w:rsid w:val="009C7158"/>
    <w:rsid w:val="009C737C"/>
    <w:rsid w:val="009C7789"/>
    <w:rsid w:val="009C7EE7"/>
    <w:rsid w:val="009D00AF"/>
    <w:rsid w:val="009D0406"/>
    <w:rsid w:val="009D08BE"/>
    <w:rsid w:val="009D0BA2"/>
    <w:rsid w:val="009D0D0D"/>
    <w:rsid w:val="009D0EBE"/>
    <w:rsid w:val="009D0F4A"/>
    <w:rsid w:val="009D12BD"/>
    <w:rsid w:val="009D15DE"/>
    <w:rsid w:val="009D199C"/>
    <w:rsid w:val="009D1ABB"/>
    <w:rsid w:val="009D1DBC"/>
    <w:rsid w:val="009D1EEF"/>
    <w:rsid w:val="009D1FE9"/>
    <w:rsid w:val="009D202E"/>
    <w:rsid w:val="009D2545"/>
    <w:rsid w:val="009D285B"/>
    <w:rsid w:val="009D30F2"/>
    <w:rsid w:val="009D3221"/>
    <w:rsid w:val="009D3283"/>
    <w:rsid w:val="009D366B"/>
    <w:rsid w:val="009D41AD"/>
    <w:rsid w:val="009D4362"/>
    <w:rsid w:val="009D449C"/>
    <w:rsid w:val="009D49BE"/>
    <w:rsid w:val="009D4FF0"/>
    <w:rsid w:val="009D53C6"/>
    <w:rsid w:val="009D5626"/>
    <w:rsid w:val="009D5770"/>
    <w:rsid w:val="009D5B46"/>
    <w:rsid w:val="009D64A5"/>
    <w:rsid w:val="009D64E0"/>
    <w:rsid w:val="009D656F"/>
    <w:rsid w:val="009D67FE"/>
    <w:rsid w:val="009D6A7B"/>
    <w:rsid w:val="009D6C1F"/>
    <w:rsid w:val="009D703C"/>
    <w:rsid w:val="009D718F"/>
    <w:rsid w:val="009D7559"/>
    <w:rsid w:val="009D75EA"/>
    <w:rsid w:val="009D7A60"/>
    <w:rsid w:val="009D7B2F"/>
    <w:rsid w:val="009D7B5D"/>
    <w:rsid w:val="009D7DBF"/>
    <w:rsid w:val="009E04D8"/>
    <w:rsid w:val="009E0535"/>
    <w:rsid w:val="009E068F"/>
    <w:rsid w:val="009E0B9C"/>
    <w:rsid w:val="009E0D9A"/>
    <w:rsid w:val="009E0EEB"/>
    <w:rsid w:val="009E1023"/>
    <w:rsid w:val="009E1032"/>
    <w:rsid w:val="009E110F"/>
    <w:rsid w:val="009E145E"/>
    <w:rsid w:val="009E14E0"/>
    <w:rsid w:val="009E1F5F"/>
    <w:rsid w:val="009E1F9B"/>
    <w:rsid w:val="009E223B"/>
    <w:rsid w:val="009E2540"/>
    <w:rsid w:val="009E27D6"/>
    <w:rsid w:val="009E28C8"/>
    <w:rsid w:val="009E29F7"/>
    <w:rsid w:val="009E2F28"/>
    <w:rsid w:val="009E3245"/>
    <w:rsid w:val="009E3405"/>
    <w:rsid w:val="009E35DB"/>
    <w:rsid w:val="009E36E7"/>
    <w:rsid w:val="009E46CB"/>
    <w:rsid w:val="009E47A3"/>
    <w:rsid w:val="009E4EA3"/>
    <w:rsid w:val="009E5552"/>
    <w:rsid w:val="009E55C2"/>
    <w:rsid w:val="009E55E5"/>
    <w:rsid w:val="009E59E2"/>
    <w:rsid w:val="009E5B0B"/>
    <w:rsid w:val="009E5E92"/>
    <w:rsid w:val="009E5EB4"/>
    <w:rsid w:val="009E6191"/>
    <w:rsid w:val="009E6431"/>
    <w:rsid w:val="009E6A2A"/>
    <w:rsid w:val="009E6C41"/>
    <w:rsid w:val="009E6C51"/>
    <w:rsid w:val="009E6C54"/>
    <w:rsid w:val="009E6D23"/>
    <w:rsid w:val="009E6D6E"/>
    <w:rsid w:val="009E6E65"/>
    <w:rsid w:val="009E75D7"/>
    <w:rsid w:val="009E7926"/>
    <w:rsid w:val="009E7949"/>
    <w:rsid w:val="009E7AF2"/>
    <w:rsid w:val="009E7B19"/>
    <w:rsid w:val="009E7C59"/>
    <w:rsid w:val="009F026E"/>
    <w:rsid w:val="009F08F3"/>
    <w:rsid w:val="009F0FA9"/>
    <w:rsid w:val="009F13F1"/>
    <w:rsid w:val="009F165E"/>
    <w:rsid w:val="009F1E5F"/>
    <w:rsid w:val="009F2560"/>
    <w:rsid w:val="009F297A"/>
    <w:rsid w:val="009F2B75"/>
    <w:rsid w:val="009F2C22"/>
    <w:rsid w:val="009F2E41"/>
    <w:rsid w:val="009F344F"/>
    <w:rsid w:val="009F3594"/>
    <w:rsid w:val="009F3997"/>
    <w:rsid w:val="009F4065"/>
    <w:rsid w:val="009F420A"/>
    <w:rsid w:val="009F464B"/>
    <w:rsid w:val="009F49A2"/>
    <w:rsid w:val="009F49E2"/>
    <w:rsid w:val="009F50EA"/>
    <w:rsid w:val="009F5249"/>
    <w:rsid w:val="009F563E"/>
    <w:rsid w:val="009F5820"/>
    <w:rsid w:val="009F588B"/>
    <w:rsid w:val="009F5D38"/>
    <w:rsid w:val="009F5D81"/>
    <w:rsid w:val="009F5DBB"/>
    <w:rsid w:val="009F5E23"/>
    <w:rsid w:val="009F61C6"/>
    <w:rsid w:val="009F623F"/>
    <w:rsid w:val="009F6566"/>
    <w:rsid w:val="009F67C1"/>
    <w:rsid w:val="009F6A9C"/>
    <w:rsid w:val="009F7EBE"/>
    <w:rsid w:val="009F7F2C"/>
    <w:rsid w:val="009F7F30"/>
    <w:rsid w:val="00A00110"/>
    <w:rsid w:val="00A0031E"/>
    <w:rsid w:val="00A0084D"/>
    <w:rsid w:val="00A00873"/>
    <w:rsid w:val="00A00A4A"/>
    <w:rsid w:val="00A00F64"/>
    <w:rsid w:val="00A011AC"/>
    <w:rsid w:val="00A01285"/>
    <w:rsid w:val="00A015B1"/>
    <w:rsid w:val="00A01704"/>
    <w:rsid w:val="00A01711"/>
    <w:rsid w:val="00A0179E"/>
    <w:rsid w:val="00A01C70"/>
    <w:rsid w:val="00A01D90"/>
    <w:rsid w:val="00A01F56"/>
    <w:rsid w:val="00A02709"/>
    <w:rsid w:val="00A027D2"/>
    <w:rsid w:val="00A02D1D"/>
    <w:rsid w:val="00A031D8"/>
    <w:rsid w:val="00A03544"/>
    <w:rsid w:val="00A03825"/>
    <w:rsid w:val="00A03BFE"/>
    <w:rsid w:val="00A03EE3"/>
    <w:rsid w:val="00A03FFF"/>
    <w:rsid w:val="00A041CE"/>
    <w:rsid w:val="00A042CA"/>
    <w:rsid w:val="00A04344"/>
    <w:rsid w:val="00A048A8"/>
    <w:rsid w:val="00A049D5"/>
    <w:rsid w:val="00A04B14"/>
    <w:rsid w:val="00A04F49"/>
    <w:rsid w:val="00A053BD"/>
    <w:rsid w:val="00A05763"/>
    <w:rsid w:val="00A0591C"/>
    <w:rsid w:val="00A05E6E"/>
    <w:rsid w:val="00A06295"/>
    <w:rsid w:val="00A0630D"/>
    <w:rsid w:val="00A0649C"/>
    <w:rsid w:val="00A06CFD"/>
    <w:rsid w:val="00A06D1F"/>
    <w:rsid w:val="00A0732F"/>
    <w:rsid w:val="00A07623"/>
    <w:rsid w:val="00A07A63"/>
    <w:rsid w:val="00A07FC5"/>
    <w:rsid w:val="00A101B1"/>
    <w:rsid w:val="00A10E9A"/>
    <w:rsid w:val="00A1105C"/>
    <w:rsid w:val="00A116CF"/>
    <w:rsid w:val="00A11AEA"/>
    <w:rsid w:val="00A11B51"/>
    <w:rsid w:val="00A1231F"/>
    <w:rsid w:val="00A127A4"/>
    <w:rsid w:val="00A1285F"/>
    <w:rsid w:val="00A12945"/>
    <w:rsid w:val="00A12DBD"/>
    <w:rsid w:val="00A12EDA"/>
    <w:rsid w:val="00A12F6F"/>
    <w:rsid w:val="00A13189"/>
    <w:rsid w:val="00A13221"/>
    <w:rsid w:val="00A1367F"/>
    <w:rsid w:val="00A13809"/>
    <w:rsid w:val="00A13B1A"/>
    <w:rsid w:val="00A13E54"/>
    <w:rsid w:val="00A145B1"/>
    <w:rsid w:val="00A145D9"/>
    <w:rsid w:val="00A14BF4"/>
    <w:rsid w:val="00A14E1C"/>
    <w:rsid w:val="00A15182"/>
    <w:rsid w:val="00A15206"/>
    <w:rsid w:val="00A15265"/>
    <w:rsid w:val="00A155FE"/>
    <w:rsid w:val="00A15642"/>
    <w:rsid w:val="00A16157"/>
    <w:rsid w:val="00A163E5"/>
    <w:rsid w:val="00A164C7"/>
    <w:rsid w:val="00A16790"/>
    <w:rsid w:val="00A1679A"/>
    <w:rsid w:val="00A168CD"/>
    <w:rsid w:val="00A16B1C"/>
    <w:rsid w:val="00A16B95"/>
    <w:rsid w:val="00A16F3F"/>
    <w:rsid w:val="00A17457"/>
    <w:rsid w:val="00A17800"/>
    <w:rsid w:val="00A17A80"/>
    <w:rsid w:val="00A17E20"/>
    <w:rsid w:val="00A17F24"/>
    <w:rsid w:val="00A17F63"/>
    <w:rsid w:val="00A17FA8"/>
    <w:rsid w:val="00A20667"/>
    <w:rsid w:val="00A20ABD"/>
    <w:rsid w:val="00A20F32"/>
    <w:rsid w:val="00A213AE"/>
    <w:rsid w:val="00A213F5"/>
    <w:rsid w:val="00A21717"/>
    <w:rsid w:val="00A2193B"/>
    <w:rsid w:val="00A21A4E"/>
    <w:rsid w:val="00A22360"/>
    <w:rsid w:val="00A22BF2"/>
    <w:rsid w:val="00A22ED6"/>
    <w:rsid w:val="00A23158"/>
    <w:rsid w:val="00A2351A"/>
    <w:rsid w:val="00A2355C"/>
    <w:rsid w:val="00A235BD"/>
    <w:rsid w:val="00A235F6"/>
    <w:rsid w:val="00A239C0"/>
    <w:rsid w:val="00A23A40"/>
    <w:rsid w:val="00A240AC"/>
    <w:rsid w:val="00A2497A"/>
    <w:rsid w:val="00A24ADE"/>
    <w:rsid w:val="00A24E54"/>
    <w:rsid w:val="00A24FDF"/>
    <w:rsid w:val="00A2539F"/>
    <w:rsid w:val="00A253B8"/>
    <w:rsid w:val="00A2545E"/>
    <w:rsid w:val="00A255BA"/>
    <w:rsid w:val="00A255F9"/>
    <w:rsid w:val="00A25866"/>
    <w:rsid w:val="00A2587E"/>
    <w:rsid w:val="00A259EE"/>
    <w:rsid w:val="00A25B96"/>
    <w:rsid w:val="00A26079"/>
    <w:rsid w:val="00A261EF"/>
    <w:rsid w:val="00A263F2"/>
    <w:rsid w:val="00A264A9"/>
    <w:rsid w:val="00A2658C"/>
    <w:rsid w:val="00A26AFA"/>
    <w:rsid w:val="00A26BDC"/>
    <w:rsid w:val="00A26C1D"/>
    <w:rsid w:val="00A26CE2"/>
    <w:rsid w:val="00A26DCF"/>
    <w:rsid w:val="00A273C7"/>
    <w:rsid w:val="00A27785"/>
    <w:rsid w:val="00A2795A"/>
    <w:rsid w:val="00A27BF2"/>
    <w:rsid w:val="00A27CDB"/>
    <w:rsid w:val="00A27EF4"/>
    <w:rsid w:val="00A30187"/>
    <w:rsid w:val="00A3077B"/>
    <w:rsid w:val="00A308D1"/>
    <w:rsid w:val="00A30F80"/>
    <w:rsid w:val="00A31110"/>
    <w:rsid w:val="00A3146A"/>
    <w:rsid w:val="00A315C1"/>
    <w:rsid w:val="00A318B8"/>
    <w:rsid w:val="00A3252A"/>
    <w:rsid w:val="00A3286D"/>
    <w:rsid w:val="00A32A25"/>
    <w:rsid w:val="00A32BB3"/>
    <w:rsid w:val="00A33280"/>
    <w:rsid w:val="00A3367C"/>
    <w:rsid w:val="00A336F5"/>
    <w:rsid w:val="00A3448A"/>
    <w:rsid w:val="00A344ED"/>
    <w:rsid w:val="00A347A2"/>
    <w:rsid w:val="00A34973"/>
    <w:rsid w:val="00A349BD"/>
    <w:rsid w:val="00A34BB4"/>
    <w:rsid w:val="00A353E5"/>
    <w:rsid w:val="00A35527"/>
    <w:rsid w:val="00A356E8"/>
    <w:rsid w:val="00A35D7C"/>
    <w:rsid w:val="00A36297"/>
    <w:rsid w:val="00A3629C"/>
    <w:rsid w:val="00A3643B"/>
    <w:rsid w:val="00A365FF"/>
    <w:rsid w:val="00A3661E"/>
    <w:rsid w:val="00A371C3"/>
    <w:rsid w:val="00A37430"/>
    <w:rsid w:val="00A37455"/>
    <w:rsid w:val="00A37482"/>
    <w:rsid w:val="00A37CDC"/>
    <w:rsid w:val="00A400A2"/>
    <w:rsid w:val="00A4025C"/>
    <w:rsid w:val="00A4030C"/>
    <w:rsid w:val="00A4076C"/>
    <w:rsid w:val="00A41026"/>
    <w:rsid w:val="00A4163C"/>
    <w:rsid w:val="00A4172A"/>
    <w:rsid w:val="00A417D2"/>
    <w:rsid w:val="00A41C4F"/>
    <w:rsid w:val="00A41D59"/>
    <w:rsid w:val="00A41E2B"/>
    <w:rsid w:val="00A42AF8"/>
    <w:rsid w:val="00A42D96"/>
    <w:rsid w:val="00A42F19"/>
    <w:rsid w:val="00A42FCB"/>
    <w:rsid w:val="00A43558"/>
    <w:rsid w:val="00A4387B"/>
    <w:rsid w:val="00A438FE"/>
    <w:rsid w:val="00A43D7E"/>
    <w:rsid w:val="00A43E8B"/>
    <w:rsid w:val="00A443F8"/>
    <w:rsid w:val="00A44A64"/>
    <w:rsid w:val="00A4549E"/>
    <w:rsid w:val="00A45B74"/>
    <w:rsid w:val="00A468C5"/>
    <w:rsid w:val="00A46A82"/>
    <w:rsid w:val="00A46C01"/>
    <w:rsid w:val="00A46E44"/>
    <w:rsid w:val="00A476EF"/>
    <w:rsid w:val="00A4780E"/>
    <w:rsid w:val="00A500E9"/>
    <w:rsid w:val="00A50219"/>
    <w:rsid w:val="00A50424"/>
    <w:rsid w:val="00A504BF"/>
    <w:rsid w:val="00A5067A"/>
    <w:rsid w:val="00A506C1"/>
    <w:rsid w:val="00A50C1D"/>
    <w:rsid w:val="00A51129"/>
    <w:rsid w:val="00A5145A"/>
    <w:rsid w:val="00A515CA"/>
    <w:rsid w:val="00A518D4"/>
    <w:rsid w:val="00A51DD6"/>
    <w:rsid w:val="00A51DF1"/>
    <w:rsid w:val="00A51E60"/>
    <w:rsid w:val="00A521CC"/>
    <w:rsid w:val="00A5225D"/>
    <w:rsid w:val="00A52401"/>
    <w:rsid w:val="00A526B0"/>
    <w:rsid w:val="00A52794"/>
    <w:rsid w:val="00A5292B"/>
    <w:rsid w:val="00A5293E"/>
    <w:rsid w:val="00A52E1D"/>
    <w:rsid w:val="00A53187"/>
    <w:rsid w:val="00A53197"/>
    <w:rsid w:val="00A5323F"/>
    <w:rsid w:val="00A53555"/>
    <w:rsid w:val="00A5359F"/>
    <w:rsid w:val="00A538B5"/>
    <w:rsid w:val="00A53905"/>
    <w:rsid w:val="00A53BC6"/>
    <w:rsid w:val="00A53C77"/>
    <w:rsid w:val="00A53E93"/>
    <w:rsid w:val="00A548EF"/>
    <w:rsid w:val="00A54AF7"/>
    <w:rsid w:val="00A54CAB"/>
    <w:rsid w:val="00A55AE0"/>
    <w:rsid w:val="00A55D78"/>
    <w:rsid w:val="00A56086"/>
    <w:rsid w:val="00A56255"/>
    <w:rsid w:val="00A5666A"/>
    <w:rsid w:val="00A566F0"/>
    <w:rsid w:val="00A56D40"/>
    <w:rsid w:val="00A56DE7"/>
    <w:rsid w:val="00A56FC1"/>
    <w:rsid w:val="00A57351"/>
    <w:rsid w:val="00A57638"/>
    <w:rsid w:val="00A57864"/>
    <w:rsid w:val="00A579B9"/>
    <w:rsid w:val="00A57B61"/>
    <w:rsid w:val="00A57BE7"/>
    <w:rsid w:val="00A60038"/>
    <w:rsid w:val="00A60563"/>
    <w:rsid w:val="00A60570"/>
    <w:rsid w:val="00A60750"/>
    <w:rsid w:val="00A60E73"/>
    <w:rsid w:val="00A60EBA"/>
    <w:rsid w:val="00A61260"/>
    <w:rsid w:val="00A61499"/>
    <w:rsid w:val="00A615AE"/>
    <w:rsid w:val="00A61813"/>
    <w:rsid w:val="00A61981"/>
    <w:rsid w:val="00A61C86"/>
    <w:rsid w:val="00A6276C"/>
    <w:rsid w:val="00A62A68"/>
    <w:rsid w:val="00A62A77"/>
    <w:rsid w:val="00A63483"/>
    <w:rsid w:val="00A63A73"/>
    <w:rsid w:val="00A63B32"/>
    <w:rsid w:val="00A63DBF"/>
    <w:rsid w:val="00A6438F"/>
    <w:rsid w:val="00A64518"/>
    <w:rsid w:val="00A647D6"/>
    <w:rsid w:val="00A64AA6"/>
    <w:rsid w:val="00A64FB8"/>
    <w:rsid w:val="00A650E9"/>
    <w:rsid w:val="00A651DB"/>
    <w:rsid w:val="00A653B6"/>
    <w:rsid w:val="00A65580"/>
    <w:rsid w:val="00A655F7"/>
    <w:rsid w:val="00A65621"/>
    <w:rsid w:val="00A657D7"/>
    <w:rsid w:val="00A6590B"/>
    <w:rsid w:val="00A65C40"/>
    <w:rsid w:val="00A65F6E"/>
    <w:rsid w:val="00A660AC"/>
    <w:rsid w:val="00A6625C"/>
    <w:rsid w:val="00A6631A"/>
    <w:rsid w:val="00A66710"/>
    <w:rsid w:val="00A66CBA"/>
    <w:rsid w:val="00A67BDD"/>
    <w:rsid w:val="00A67C5E"/>
    <w:rsid w:val="00A67E6C"/>
    <w:rsid w:val="00A700B2"/>
    <w:rsid w:val="00A700ED"/>
    <w:rsid w:val="00A705D5"/>
    <w:rsid w:val="00A70A3A"/>
    <w:rsid w:val="00A70A62"/>
    <w:rsid w:val="00A70AFB"/>
    <w:rsid w:val="00A70B79"/>
    <w:rsid w:val="00A70D89"/>
    <w:rsid w:val="00A70FDA"/>
    <w:rsid w:val="00A7159F"/>
    <w:rsid w:val="00A71708"/>
    <w:rsid w:val="00A71B99"/>
    <w:rsid w:val="00A71E35"/>
    <w:rsid w:val="00A71E46"/>
    <w:rsid w:val="00A7223F"/>
    <w:rsid w:val="00A72368"/>
    <w:rsid w:val="00A72404"/>
    <w:rsid w:val="00A727A3"/>
    <w:rsid w:val="00A728CF"/>
    <w:rsid w:val="00A72CAC"/>
    <w:rsid w:val="00A72F97"/>
    <w:rsid w:val="00A7301C"/>
    <w:rsid w:val="00A73068"/>
    <w:rsid w:val="00A7374A"/>
    <w:rsid w:val="00A739D0"/>
    <w:rsid w:val="00A73B34"/>
    <w:rsid w:val="00A73B40"/>
    <w:rsid w:val="00A748AC"/>
    <w:rsid w:val="00A7502D"/>
    <w:rsid w:val="00A75315"/>
    <w:rsid w:val="00A753C3"/>
    <w:rsid w:val="00A754A9"/>
    <w:rsid w:val="00A754FA"/>
    <w:rsid w:val="00A7592A"/>
    <w:rsid w:val="00A75A1F"/>
    <w:rsid w:val="00A75B53"/>
    <w:rsid w:val="00A75E6E"/>
    <w:rsid w:val="00A761D4"/>
    <w:rsid w:val="00A761F5"/>
    <w:rsid w:val="00A76B11"/>
    <w:rsid w:val="00A76C64"/>
    <w:rsid w:val="00A76C90"/>
    <w:rsid w:val="00A7714E"/>
    <w:rsid w:val="00A77204"/>
    <w:rsid w:val="00A77298"/>
    <w:rsid w:val="00A774B9"/>
    <w:rsid w:val="00A77742"/>
    <w:rsid w:val="00A77ACE"/>
    <w:rsid w:val="00A77C00"/>
    <w:rsid w:val="00A77CAE"/>
    <w:rsid w:val="00A77EC4"/>
    <w:rsid w:val="00A80059"/>
    <w:rsid w:val="00A803E4"/>
    <w:rsid w:val="00A809E9"/>
    <w:rsid w:val="00A815BA"/>
    <w:rsid w:val="00A81615"/>
    <w:rsid w:val="00A81638"/>
    <w:rsid w:val="00A81651"/>
    <w:rsid w:val="00A81B43"/>
    <w:rsid w:val="00A81C27"/>
    <w:rsid w:val="00A81DDE"/>
    <w:rsid w:val="00A81FE5"/>
    <w:rsid w:val="00A82023"/>
    <w:rsid w:val="00A824B5"/>
    <w:rsid w:val="00A82719"/>
    <w:rsid w:val="00A8273A"/>
    <w:rsid w:val="00A82C35"/>
    <w:rsid w:val="00A82DED"/>
    <w:rsid w:val="00A82ED3"/>
    <w:rsid w:val="00A83454"/>
    <w:rsid w:val="00A8348C"/>
    <w:rsid w:val="00A835C7"/>
    <w:rsid w:val="00A8360E"/>
    <w:rsid w:val="00A83A44"/>
    <w:rsid w:val="00A83C0B"/>
    <w:rsid w:val="00A844FB"/>
    <w:rsid w:val="00A8453C"/>
    <w:rsid w:val="00A84739"/>
    <w:rsid w:val="00A84D55"/>
    <w:rsid w:val="00A84F37"/>
    <w:rsid w:val="00A85288"/>
    <w:rsid w:val="00A8566F"/>
    <w:rsid w:val="00A857D7"/>
    <w:rsid w:val="00A857F2"/>
    <w:rsid w:val="00A857F9"/>
    <w:rsid w:val="00A85997"/>
    <w:rsid w:val="00A8611A"/>
    <w:rsid w:val="00A861B1"/>
    <w:rsid w:val="00A86864"/>
    <w:rsid w:val="00A86992"/>
    <w:rsid w:val="00A8788D"/>
    <w:rsid w:val="00A87924"/>
    <w:rsid w:val="00A87955"/>
    <w:rsid w:val="00A87993"/>
    <w:rsid w:val="00A87A03"/>
    <w:rsid w:val="00A87A65"/>
    <w:rsid w:val="00A87CEB"/>
    <w:rsid w:val="00A87FD1"/>
    <w:rsid w:val="00A9016A"/>
    <w:rsid w:val="00A90736"/>
    <w:rsid w:val="00A907EF"/>
    <w:rsid w:val="00A90C8C"/>
    <w:rsid w:val="00A90D3D"/>
    <w:rsid w:val="00A91356"/>
    <w:rsid w:val="00A91422"/>
    <w:rsid w:val="00A915D1"/>
    <w:rsid w:val="00A91603"/>
    <w:rsid w:val="00A91BA6"/>
    <w:rsid w:val="00A91EBC"/>
    <w:rsid w:val="00A92071"/>
    <w:rsid w:val="00A921B8"/>
    <w:rsid w:val="00A92477"/>
    <w:rsid w:val="00A924D4"/>
    <w:rsid w:val="00A9251D"/>
    <w:rsid w:val="00A925A1"/>
    <w:rsid w:val="00A9265B"/>
    <w:rsid w:val="00A92879"/>
    <w:rsid w:val="00A92A1D"/>
    <w:rsid w:val="00A92A48"/>
    <w:rsid w:val="00A92F1D"/>
    <w:rsid w:val="00A92FA2"/>
    <w:rsid w:val="00A93625"/>
    <w:rsid w:val="00A936AD"/>
    <w:rsid w:val="00A936F5"/>
    <w:rsid w:val="00A938F6"/>
    <w:rsid w:val="00A93C03"/>
    <w:rsid w:val="00A93DB5"/>
    <w:rsid w:val="00A93EA5"/>
    <w:rsid w:val="00A9442A"/>
    <w:rsid w:val="00A948CE"/>
    <w:rsid w:val="00A94AAA"/>
    <w:rsid w:val="00A94E20"/>
    <w:rsid w:val="00A94F3E"/>
    <w:rsid w:val="00A94FC5"/>
    <w:rsid w:val="00A95AD9"/>
    <w:rsid w:val="00A95B19"/>
    <w:rsid w:val="00A95C82"/>
    <w:rsid w:val="00A9623C"/>
    <w:rsid w:val="00A96435"/>
    <w:rsid w:val="00A9653E"/>
    <w:rsid w:val="00A96EEF"/>
    <w:rsid w:val="00A96F34"/>
    <w:rsid w:val="00A96FCB"/>
    <w:rsid w:val="00A97074"/>
    <w:rsid w:val="00A97141"/>
    <w:rsid w:val="00A97226"/>
    <w:rsid w:val="00A972B9"/>
    <w:rsid w:val="00A97390"/>
    <w:rsid w:val="00A9778F"/>
    <w:rsid w:val="00A97C6E"/>
    <w:rsid w:val="00A97F2E"/>
    <w:rsid w:val="00AA016F"/>
    <w:rsid w:val="00AA02BE"/>
    <w:rsid w:val="00AA07DA"/>
    <w:rsid w:val="00AA09F8"/>
    <w:rsid w:val="00AA0B8F"/>
    <w:rsid w:val="00AA0DE6"/>
    <w:rsid w:val="00AA0EE3"/>
    <w:rsid w:val="00AA0F82"/>
    <w:rsid w:val="00AA1155"/>
    <w:rsid w:val="00AA1253"/>
    <w:rsid w:val="00AA1276"/>
    <w:rsid w:val="00AA15BA"/>
    <w:rsid w:val="00AA1611"/>
    <w:rsid w:val="00AA186E"/>
    <w:rsid w:val="00AA1D5D"/>
    <w:rsid w:val="00AA1ED6"/>
    <w:rsid w:val="00AA243E"/>
    <w:rsid w:val="00AA2541"/>
    <w:rsid w:val="00AA2987"/>
    <w:rsid w:val="00AA2BB6"/>
    <w:rsid w:val="00AA2E79"/>
    <w:rsid w:val="00AA3331"/>
    <w:rsid w:val="00AA3542"/>
    <w:rsid w:val="00AA35F3"/>
    <w:rsid w:val="00AA3CFE"/>
    <w:rsid w:val="00AA3FDE"/>
    <w:rsid w:val="00AA45D7"/>
    <w:rsid w:val="00AA4654"/>
    <w:rsid w:val="00AA4901"/>
    <w:rsid w:val="00AA51D6"/>
    <w:rsid w:val="00AA5B6F"/>
    <w:rsid w:val="00AA5BD6"/>
    <w:rsid w:val="00AA5D00"/>
    <w:rsid w:val="00AA5D86"/>
    <w:rsid w:val="00AA5E76"/>
    <w:rsid w:val="00AA605F"/>
    <w:rsid w:val="00AA62A2"/>
    <w:rsid w:val="00AA6419"/>
    <w:rsid w:val="00AA69A7"/>
    <w:rsid w:val="00AA6EA9"/>
    <w:rsid w:val="00AA6EFC"/>
    <w:rsid w:val="00AA6F9F"/>
    <w:rsid w:val="00AA71C5"/>
    <w:rsid w:val="00AA73C4"/>
    <w:rsid w:val="00AA75D5"/>
    <w:rsid w:val="00AA7706"/>
    <w:rsid w:val="00AA7A15"/>
    <w:rsid w:val="00AA7DF0"/>
    <w:rsid w:val="00AA7F3E"/>
    <w:rsid w:val="00AB035D"/>
    <w:rsid w:val="00AB07AD"/>
    <w:rsid w:val="00AB0BC8"/>
    <w:rsid w:val="00AB11CA"/>
    <w:rsid w:val="00AB1441"/>
    <w:rsid w:val="00AB14D9"/>
    <w:rsid w:val="00AB14E7"/>
    <w:rsid w:val="00AB16CF"/>
    <w:rsid w:val="00AB17A4"/>
    <w:rsid w:val="00AB1AE5"/>
    <w:rsid w:val="00AB207F"/>
    <w:rsid w:val="00AB2862"/>
    <w:rsid w:val="00AB28BE"/>
    <w:rsid w:val="00AB2FEA"/>
    <w:rsid w:val="00AB3088"/>
    <w:rsid w:val="00AB3136"/>
    <w:rsid w:val="00AB3463"/>
    <w:rsid w:val="00AB3534"/>
    <w:rsid w:val="00AB35F8"/>
    <w:rsid w:val="00AB3713"/>
    <w:rsid w:val="00AB3901"/>
    <w:rsid w:val="00AB3AD2"/>
    <w:rsid w:val="00AB3DD0"/>
    <w:rsid w:val="00AB42D9"/>
    <w:rsid w:val="00AB44EF"/>
    <w:rsid w:val="00AB463E"/>
    <w:rsid w:val="00AB4866"/>
    <w:rsid w:val="00AB4947"/>
    <w:rsid w:val="00AB4A07"/>
    <w:rsid w:val="00AB4AB8"/>
    <w:rsid w:val="00AB4D06"/>
    <w:rsid w:val="00AB4E34"/>
    <w:rsid w:val="00AB5083"/>
    <w:rsid w:val="00AB559C"/>
    <w:rsid w:val="00AB55FC"/>
    <w:rsid w:val="00AB5C70"/>
    <w:rsid w:val="00AB5D47"/>
    <w:rsid w:val="00AB655E"/>
    <w:rsid w:val="00AB65FF"/>
    <w:rsid w:val="00AB69C8"/>
    <w:rsid w:val="00AB6A29"/>
    <w:rsid w:val="00AB6E89"/>
    <w:rsid w:val="00AB70FC"/>
    <w:rsid w:val="00AB7A60"/>
    <w:rsid w:val="00AB7DF7"/>
    <w:rsid w:val="00AB7E3F"/>
    <w:rsid w:val="00AB7F3F"/>
    <w:rsid w:val="00AC007F"/>
    <w:rsid w:val="00AC0449"/>
    <w:rsid w:val="00AC05A2"/>
    <w:rsid w:val="00AC0758"/>
    <w:rsid w:val="00AC07D9"/>
    <w:rsid w:val="00AC1092"/>
    <w:rsid w:val="00AC1337"/>
    <w:rsid w:val="00AC1672"/>
    <w:rsid w:val="00AC19A8"/>
    <w:rsid w:val="00AC21AB"/>
    <w:rsid w:val="00AC2D88"/>
    <w:rsid w:val="00AC2ECD"/>
    <w:rsid w:val="00AC3119"/>
    <w:rsid w:val="00AC3162"/>
    <w:rsid w:val="00AC3767"/>
    <w:rsid w:val="00AC3DDA"/>
    <w:rsid w:val="00AC452C"/>
    <w:rsid w:val="00AC455C"/>
    <w:rsid w:val="00AC48BB"/>
    <w:rsid w:val="00AC49FB"/>
    <w:rsid w:val="00AC4DB5"/>
    <w:rsid w:val="00AC4F25"/>
    <w:rsid w:val="00AC51EA"/>
    <w:rsid w:val="00AC52E8"/>
    <w:rsid w:val="00AC54D2"/>
    <w:rsid w:val="00AC5596"/>
    <w:rsid w:val="00AC5804"/>
    <w:rsid w:val="00AC583F"/>
    <w:rsid w:val="00AC5A10"/>
    <w:rsid w:val="00AC5E5D"/>
    <w:rsid w:val="00AC6140"/>
    <w:rsid w:val="00AC64A2"/>
    <w:rsid w:val="00AC6920"/>
    <w:rsid w:val="00AC699C"/>
    <w:rsid w:val="00AC6BD6"/>
    <w:rsid w:val="00AC6C8D"/>
    <w:rsid w:val="00AC6D16"/>
    <w:rsid w:val="00AC7147"/>
    <w:rsid w:val="00AC72EF"/>
    <w:rsid w:val="00AD00FC"/>
    <w:rsid w:val="00AD011C"/>
    <w:rsid w:val="00AD0815"/>
    <w:rsid w:val="00AD0AA3"/>
    <w:rsid w:val="00AD0B45"/>
    <w:rsid w:val="00AD10A2"/>
    <w:rsid w:val="00AD1440"/>
    <w:rsid w:val="00AD2077"/>
    <w:rsid w:val="00AD20F1"/>
    <w:rsid w:val="00AD2914"/>
    <w:rsid w:val="00AD2D22"/>
    <w:rsid w:val="00AD2ED0"/>
    <w:rsid w:val="00AD2F40"/>
    <w:rsid w:val="00AD3003"/>
    <w:rsid w:val="00AD3449"/>
    <w:rsid w:val="00AD3DC2"/>
    <w:rsid w:val="00AD3F93"/>
    <w:rsid w:val="00AD3F94"/>
    <w:rsid w:val="00AD402B"/>
    <w:rsid w:val="00AD4479"/>
    <w:rsid w:val="00AD461F"/>
    <w:rsid w:val="00AD47A6"/>
    <w:rsid w:val="00AD4A5A"/>
    <w:rsid w:val="00AD502E"/>
    <w:rsid w:val="00AD5057"/>
    <w:rsid w:val="00AD546B"/>
    <w:rsid w:val="00AD556B"/>
    <w:rsid w:val="00AD5E5C"/>
    <w:rsid w:val="00AD60E4"/>
    <w:rsid w:val="00AD61C6"/>
    <w:rsid w:val="00AD65B7"/>
    <w:rsid w:val="00AD6961"/>
    <w:rsid w:val="00AD76F0"/>
    <w:rsid w:val="00AD7B54"/>
    <w:rsid w:val="00AD7EA0"/>
    <w:rsid w:val="00AE0860"/>
    <w:rsid w:val="00AE0EF2"/>
    <w:rsid w:val="00AE10A0"/>
    <w:rsid w:val="00AE1151"/>
    <w:rsid w:val="00AE11DF"/>
    <w:rsid w:val="00AE1570"/>
    <w:rsid w:val="00AE1B3C"/>
    <w:rsid w:val="00AE1B67"/>
    <w:rsid w:val="00AE1D6F"/>
    <w:rsid w:val="00AE2127"/>
    <w:rsid w:val="00AE22C4"/>
    <w:rsid w:val="00AE27AC"/>
    <w:rsid w:val="00AE2A0A"/>
    <w:rsid w:val="00AE2D51"/>
    <w:rsid w:val="00AE30D0"/>
    <w:rsid w:val="00AE311B"/>
    <w:rsid w:val="00AE32A9"/>
    <w:rsid w:val="00AE37E0"/>
    <w:rsid w:val="00AE38DF"/>
    <w:rsid w:val="00AE3CE1"/>
    <w:rsid w:val="00AE408B"/>
    <w:rsid w:val="00AE40E0"/>
    <w:rsid w:val="00AE4477"/>
    <w:rsid w:val="00AE4635"/>
    <w:rsid w:val="00AE4762"/>
    <w:rsid w:val="00AE49E8"/>
    <w:rsid w:val="00AE4DBA"/>
    <w:rsid w:val="00AE4F07"/>
    <w:rsid w:val="00AE5356"/>
    <w:rsid w:val="00AE53E2"/>
    <w:rsid w:val="00AE59FC"/>
    <w:rsid w:val="00AE5A5F"/>
    <w:rsid w:val="00AE5B6E"/>
    <w:rsid w:val="00AE5BEF"/>
    <w:rsid w:val="00AE5C22"/>
    <w:rsid w:val="00AE5FDA"/>
    <w:rsid w:val="00AE6061"/>
    <w:rsid w:val="00AE64FC"/>
    <w:rsid w:val="00AE66A6"/>
    <w:rsid w:val="00AE6A9F"/>
    <w:rsid w:val="00AE6BA9"/>
    <w:rsid w:val="00AE6F0A"/>
    <w:rsid w:val="00AE7413"/>
    <w:rsid w:val="00AE7432"/>
    <w:rsid w:val="00AE7B64"/>
    <w:rsid w:val="00AE7CC3"/>
    <w:rsid w:val="00AE7E14"/>
    <w:rsid w:val="00AF02C2"/>
    <w:rsid w:val="00AF0319"/>
    <w:rsid w:val="00AF075A"/>
    <w:rsid w:val="00AF0D97"/>
    <w:rsid w:val="00AF0EC8"/>
    <w:rsid w:val="00AF1109"/>
    <w:rsid w:val="00AF11CE"/>
    <w:rsid w:val="00AF12D2"/>
    <w:rsid w:val="00AF1BEF"/>
    <w:rsid w:val="00AF1C5D"/>
    <w:rsid w:val="00AF20D8"/>
    <w:rsid w:val="00AF2122"/>
    <w:rsid w:val="00AF218B"/>
    <w:rsid w:val="00AF2286"/>
    <w:rsid w:val="00AF23E4"/>
    <w:rsid w:val="00AF386D"/>
    <w:rsid w:val="00AF3A34"/>
    <w:rsid w:val="00AF4102"/>
    <w:rsid w:val="00AF4192"/>
    <w:rsid w:val="00AF42D7"/>
    <w:rsid w:val="00AF42EB"/>
    <w:rsid w:val="00AF44ED"/>
    <w:rsid w:val="00AF4729"/>
    <w:rsid w:val="00AF4884"/>
    <w:rsid w:val="00AF4891"/>
    <w:rsid w:val="00AF49C7"/>
    <w:rsid w:val="00AF4C8C"/>
    <w:rsid w:val="00AF4E36"/>
    <w:rsid w:val="00AF4F3E"/>
    <w:rsid w:val="00AF515E"/>
    <w:rsid w:val="00AF5254"/>
    <w:rsid w:val="00AF5877"/>
    <w:rsid w:val="00AF5951"/>
    <w:rsid w:val="00AF5CA0"/>
    <w:rsid w:val="00AF5E6A"/>
    <w:rsid w:val="00AF5FC3"/>
    <w:rsid w:val="00AF61C7"/>
    <w:rsid w:val="00AF6407"/>
    <w:rsid w:val="00AF6AA5"/>
    <w:rsid w:val="00AF6D69"/>
    <w:rsid w:val="00AF736C"/>
    <w:rsid w:val="00AF7BB6"/>
    <w:rsid w:val="00B00077"/>
    <w:rsid w:val="00B0022A"/>
    <w:rsid w:val="00B00484"/>
    <w:rsid w:val="00B006FE"/>
    <w:rsid w:val="00B007CB"/>
    <w:rsid w:val="00B00A66"/>
    <w:rsid w:val="00B00B37"/>
    <w:rsid w:val="00B00E86"/>
    <w:rsid w:val="00B011EB"/>
    <w:rsid w:val="00B01353"/>
    <w:rsid w:val="00B0172D"/>
    <w:rsid w:val="00B018D9"/>
    <w:rsid w:val="00B01B6B"/>
    <w:rsid w:val="00B01EB4"/>
    <w:rsid w:val="00B01EE4"/>
    <w:rsid w:val="00B022E3"/>
    <w:rsid w:val="00B025B7"/>
    <w:rsid w:val="00B02AA9"/>
    <w:rsid w:val="00B02FA3"/>
    <w:rsid w:val="00B0308B"/>
    <w:rsid w:val="00B0314C"/>
    <w:rsid w:val="00B03518"/>
    <w:rsid w:val="00B0421A"/>
    <w:rsid w:val="00B043E8"/>
    <w:rsid w:val="00B0460F"/>
    <w:rsid w:val="00B04642"/>
    <w:rsid w:val="00B049C6"/>
    <w:rsid w:val="00B04AFB"/>
    <w:rsid w:val="00B04D18"/>
    <w:rsid w:val="00B04D7A"/>
    <w:rsid w:val="00B0504F"/>
    <w:rsid w:val="00B05084"/>
    <w:rsid w:val="00B050F5"/>
    <w:rsid w:val="00B0518B"/>
    <w:rsid w:val="00B05456"/>
    <w:rsid w:val="00B059A4"/>
    <w:rsid w:val="00B05B49"/>
    <w:rsid w:val="00B05D94"/>
    <w:rsid w:val="00B05DB9"/>
    <w:rsid w:val="00B06006"/>
    <w:rsid w:val="00B062F7"/>
    <w:rsid w:val="00B0631F"/>
    <w:rsid w:val="00B06787"/>
    <w:rsid w:val="00B06B9B"/>
    <w:rsid w:val="00B06DAF"/>
    <w:rsid w:val="00B06DE9"/>
    <w:rsid w:val="00B0739B"/>
    <w:rsid w:val="00B075AB"/>
    <w:rsid w:val="00B102D0"/>
    <w:rsid w:val="00B1046B"/>
    <w:rsid w:val="00B1057A"/>
    <w:rsid w:val="00B1061F"/>
    <w:rsid w:val="00B10A42"/>
    <w:rsid w:val="00B10ACC"/>
    <w:rsid w:val="00B10B75"/>
    <w:rsid w:val="00B10C20"/>
    <w:rsid w:val="00B110C9"/>
    <w:rsid w:val="00B1132F"/>
    <w:rsid w:val="00B113FD"/>
    <w:rsid w:val="00B114AF"/>
    <w:rsid w:val="00B11790"/>
    <w:rsid w:val="00B117E1"/>
    <w:rsid w:val="00B11CC0"/>
    <w:rsid w:val="00B11DCA"/>
    <w:rsid w:val="00B11DD4"/>
    <w:rsid w:val="00B12592"/>
    <w:rsid w:val="00B12703"/>
    <w:rsid w:val="00B12A5E"/>
    <w:rsid w:val="00B12AAA"/>
    <w:rsid w:val="00B12C50"/>
    <w:rsid w:val="00B12FBF"/>
    <w:rsid w:val="00B133AB"/>
    <w:rsid w:val="00B13837"/>
    <w:rsid w:val="00B139FB"/>
    <w:rsid w:val="00B14196"/>
    <w:rsid w:val="00B142A1"/>
    <w:rsid w:val="00B1467C"/>
    <w:rsid w:val="00B1476F"/>
    <w:rsid w:val="00B1477F"/>
    <w:rsid w:val="00B14881"/>
    <w:rsid w:val="00B14CFE"/>
    <w:rsid w:val="00B14EB3"/>
    <w:rsid w:val="00B1527B"/>
    <w:rsid w:val="00B154A7"/>
    <w:rsid w:val="00B15718"/>
    <w:rsid w:val="00B157F9"/>
    <w:rsid w:val="00B15D8E"/>
    <w:rsid w:val="00B15E07"/>
    <w:rsid w:val="00B1639A"/>
    <w:rsid w:val="00B16714"/>
    <w:rsid w:val="00B16742"/>
    <w:rsid w:val="00B167AF"/>
    <w:rsid w:val="00B16853"/>
    <w:rsid w:val="00B16962"/>
    <w:rsid w:val="00B16A71"/>
    <w:rsid w:val="00B16B41"/>
    <w:rsid w:val="00B16C23"/>
    <w:rsid w:val="00B16E02"/>
    <w:rsid w:val="00B171D3"/>
    <w:rsid w:val="00B17A57"/>
    <w:rsid w:val="00B17B58"/>
    <w:rsid w:val="00B20256"/>
    <w:rsid w:val="00B20761"/>
    <w:rsid w:val="00B2098C"/>
    <w:rsid w:val="00B20B73"/>
    <w:rsid w:val="00B20C0C"/>
    <w:rsid w:val="00B20C48"/>
    <w:rsid w:val="00B20D09"/>
    <w:rsid w:val="00B217FA"/>
    <w:rsid w:val="00B21D01"/>
    <w:rsid w:val="00B2253C"/>
    <w:rsid w:val="00B2263F"/>
    <w:rsid w:val="00B22B42"/>
    <w:rsid w:val="00B22C5B"/>
    <w:rsid w:val="00B22E41"/>
    <w:rsid w:val="00B23151"/>
    <w:rsid w:val="00B23170"/>
    <w:rsid w:val="00B2359E"/>
    <w:rsid w:val="00B238DE"/>
    <w:rsid w:val="00B23EA9"/>
    <w:rsid w:val="00B24099"/>
    <w:rsid w:val="00B2454D"/>
    <w:rsid w:val="00B245A0"/>
    <w:rsid w:val="00B2475D"/>
    <w:rsid w:val="00B24DA3"/>
    <w:rsid w:val="00B24E47"/>
    <w:rsid w:val="00B24F52"/>
    <w:rsid w:val="00B24FFE"/>
    <w:rsid w:val="00B25310"/>
    <w:rsid w:val="00B253B7"/>
    <w:rsid w:val="00B2540F"/>
    <w:rsid w:val="00B25C60"/>
    <w:rsid w:val="00B260D2"/>
    <w:rsid w:val="00B26C6F"/>
    <w:rsid w:val="00B26E4C"/>
    <w:rsid w:val="00B27023"/>
    <w:rsid w:val="00B27155"/>
    <w:rsid w:val="00B2763F"/>
    <w:rsid w:val="00B276BF"/>
    <w:rsid w:val="00B2785F"/>
    <w:rsid w:val="00B278CD"/>
    <w:rsid w:val="00B27AAC"/>
    <w:rsid w:val="00B30405"/>
    <w:rsid w:val="00B30929"/>
    <w:rsid w:val="00B30D12"/>
    <w:rsid w:val="00B30F80"/>
    <w:rsid w:val="00B315EC"/>
    <w:rsid w:val="00B31782"/>
    <w:rsid w:val="00B31ABD"/>
    <w:rsid w:val="00B31B97"/>
    <w:rsid w:val="00B31BF0"/>
    <w:rsid w:val="00B31C24"/>
    <w:rsid w:val="00B31DED"/>
    <w:rsid w:val="00B31F3C"/>
    <w:rsid w:val="00B31FA1"/>
    <w:rsid w:val="00B31FC1"/>
    <w:rsid w:val="00B32682"/>
    <w:rsid w:val="00B32A6D"/>
    <w:rsid w:val="00B32F9A"/>
    <w:rsid w:val="00B3302C"/>
    <w:rsid w:val="00B332F3"/>
    <w:rsid w:val="00B3350F"/>
    <w:rsid w:val="00B336C8"/>
    <w:rsid w:val="00B33835"/>
    <w:rsid w:val="00B338B0"/>
    <w:rsid w:val="00B33A7D"/>
    <w:rsid w:val="00B33E89"/>
    <w:rsid w:val="00B34333"/>
    <w:rsid w:val="00B343CF"/>
    <w:rsid w:val="00B3446D"/>
    <w:rsid w:val="00B3449B"/>
    <w:rsid w:val="00B34F4E"/>
    <w:rsid w:val="00B35240"/>
    <w:rsid w:val="00B3534E"/>
    <w:rsid w:val="00B35360"/>
    <w:rsid w:val="00B35448"/>
    <w:rsid w:val="00B35533"/>
    <w:rsid w:val="00B35537"/>
    <w:rsid w:val="00B3580A"/>
    <w:rsid w:val="00B35931"/>
    <w:rsid w:val="00B35B19"/>
    <w:rsid w:val="00B36188"/>
    <w:rsid w:val="00B365B2"/>
    <w:rsid w:val="00B366EC"/>
    <w:rsid w:val="00B367B6"/>
    <w:rsid w:val="00B36876"/>
    <w:rsid w:val="00B369FA"/>
    <w:rsid w:val="00B36E69"/>
    <w:rsid w:val="00B36FB9"/>
    <w:rsid w:val="00B372AA"/>
    <w:rsid w:val="00B377BA"/>
    <w:rsid w:val="00B377C0"/>
    <w:rsid w:val="00B3794A"/>
    <w:rsid w:val="00B37956"/>
    <w:rsid w:val="00B37C78"/>
    <w:rsid w:val="00B40445"/>
    <w:rsid w:val="00B4046E"/>
    <w:rsid w:val="00B40567"/>
    <w:rsid w:val="00B40684"/>
    <w:rsid w:val="00B4070F"/>
    <w:rsid w:val="00B40933"/>
    <w:rsid w:val="00B409E0"/>
    <w:rsid w:val="00B40B35"/>
    <w:rsid w:val="00B40BF2"/>
    <w:rsid w:val="00B414AE"/>
    <w:rsid w:val="00B41742"/>
    <w:rsid w:val="00B4179C"/>
    <w:rsid w:val="00B41888"/>
    <w:rsid w:val="00B4190E"/>
    <w:rsid w:val="00B41A61"/>
    <w:rsid w:val="00B420D1"/>
    <w:rsid w:val="00B424DD"/>
    <w:rsid w:val="00B42895"/>
    <w:rsid w:val="00B4348C"/>
    <w:rsid w:val="00B43B6C"/>
    <w:rsid w:val="00B43B6F"/>
    <w:rsid w:val="00B43EAB"/>
    <w:rsid w:val="00B43EB7"/>
    <w:rsid w:val="00B43F5A"/>
    <w:rsid w:val="00B44409"/>
    <w:rsid w:val="00B444C7"/>
    <w:rsid w:val="00B44D03"/>
    <w:rsid w:val="00B45350"/>
    <w:rsid w:val="00B4556C"/>
    <w:rsid w:val="00B45672"/>
    <w:rsid w:val="00B45A52"/>
    <w:rsid w:val="00B45CE8"/>
    <w:rsid w:val="00B46175"/>
    <w:rsid w:val="00B4706F"/>
    <w:rsid w:val="00B47183"/>
    <w:rsid w:val="00B475FB"/>
    <w:rsid w:val="00B4791A"/>
    <w:rsid w:val="00B47D39"/>
    <w:rsid w:val="00B47EC7"/>
    <w:rsid w:val="00B50056"/>
    <w:rsid w:val="00B5006E"/>
    <w:rsid w:val="00B5010B"/>
    <w:rsid w:val="00B5011B"/>
    <w:rsid w:val="00B5015A"/>
    <w:rsid w:val="00B50188"/>
    <w:rsid w:val="00B50384"/>
    <w:rsid w:val="00B505A9"/>
    <w:rsid w:val="00B50644"/>
    <w:rsid w:val="00B5074A"/>
    <w:rsid w:val="00B508B5"/>
    <w:rsid w:val="00B50AEB"/>
    <w:rsid w:val="00B50DC5"/>
    <w:rsid w:val="00B510E0"/>
    <w:rsid w:val="00B5110F"/>
    <w:rsid w:val="00B51272"/>
    <w:rsid w:val="00B5186D"/>
    <w:rsid w:val="00B518D7"/>
    <w:rsid w:val="00B5197B"/>
    <w:rsid w:val="00B52153"/>
    <w:rsid w:val="00B5258C"/>
    <w:rsid w:val="00B52E81"/>
    <w:rsid w:val="00B53216"/>
    <w:rsid w:val="00B53647"/>
    <w:rsid w:val="00B54386"/>
    <w:rsid w:val="00B548B7"/>
    <w:rsid w:val="00B54B06"/>
    <w:rsid w:val="00B54B44"/>
    <w:rsid w:val="00B54C2C"/>
    <w:rsid w:val="00B54C4C"/>
    <w:rsid w:val="00B54FE1"/>
    <w:rsid w:val="00B55159"/>
    <w:rsid w:val="00B55378"/>
    <w:rsid w:val="00B5551F"/>
    <w:rsid w:val="00B5595A"/>
    <w:rsid w:val="00B55B0D"/>
    <w:rsid w:val="00B55C60"/>
    <w:rsid w:val="00B55D2C"/>
    <w:rsid w:val="00B55D93"/>
    <w:rsid w:val="00B56228"/>
    <w:rsid w:val="00B56483"/>
    <w:rsid w:val="00B56760"/>
    <w:rsid w:val="00B569D8"/>
    <w:rsid w:val="00B56C9B"/>
    <w:rsid w:val="00B56E92"/>
    <w:rsid w:val="00B57421"/>
    <w:rsid w:val="00B574FE"/>
    <w:rsid w:val="00B5782B"/>
    <w:rsid w:val="00B57A69"/>
    <w:rsid w:val="00B57C02"/>
    <w:rsid w:val="00B57D53"/>
    <w:rsid w:val="00B57F78"/>
    <w:rsid w:val="00B6038D"/>
    <w:rsid w:val="00B60960"/>
    <w:rsid w:val="00B609B0"/>
    <w:rsid w:val="00B60C2D"/>
    <w:rsid w:val="00B60C42"/>
    <w:rsid w:val="00B6103D"/>
    <w:rsid w:val="00B61447"/>
    <w:rsid w:val="00B6174F"/>
    <w:rsid w:val="00B61D19"/>
    <w:rsid w:val="00B61EC8"/>
    <w:rsid w:val="00B61EFB"/>
    <w:rsid w:val="00B62226"/>
    <w:rsid w:val="00B62437"/>
    <w:rsid w:val="00B62B0B"/>
    <w:rsid w:val="00B62C3C"/>
    <w:rsid w:val="00B62C70"/>
    <w:rsid w:val="00B62C9F"/>
    <w:rsid w:val="00B63970"/>
    <w:rsid w:val="00B63B6F"/>
    <w:rsid w:val="00B645D0"/>
    <w:rsid w:val="00B646ED"/>
    <w:rsid w:val="00B64B63"/>
    <w:rsid w:val="00B64CCF"/>
    <w:rsid w:val="00B64DE3"/>
    <w:rsid w:val="00B64F14"/>
    <w:rsid w:val="00B64FFD"/>
    <w:rsid w:val="00B6513E"/>
    <w:rsid w:val="00B652BD"/>
    <w:rsid w:val="00B656BF"/>
    <w:rsid w:val="00B65A06"/>
    <w:rsid w:val="00B65F48"/>
    <w:rsid w:val="00B66035"/>
    <w:rsid w:val="00B664C7"/>
    <w:rsid w:val="00B667A7"/>
    <w:rsid w:val="00B6680B"/>
    <w:rsid w:val="00B67028"/>
    <w:rsid w:val="00B67153"/>
    <w:rsid w:val="00B6749C"/>
    <w:rsid w:val="00B67672"/>
    <w:rsid w:val="00B6788D"/>
    <w:rsid w:val="00B67892"/>
    <w:rsid w:val="00B67AF4"/>
    <w:rsid w:val="00B67DDC"/>
    <w:rsid w:val="00B67F13"/>
    <w:rsid w:val="00B701EE"/>
    <w:rsid w:val="00B7036C"/>
    <w:rsid w:val="00B7073D"/>
    <w:rsid w:val="00B7092A"/>
    <w:rsid w:val="00B713D8"/>
    <w:rsid w:val="00B718A1"/>
    <w:rsid w:val="00B71974"/>
    <w:rsid w:val="00B71C65"/>
    <w:rsid w:val="00B71F3F"/>
    <w:rsid w:val="00B7200E"/>
    <w:rsid w:val="00B7218B"/>
    <w:rsid w:val="00B72700"/>
    <w:rsid w:val="00B72865"/>
    <w:rsid w:val="00B7298B"/>
    <w:rsid w:val="00B72BF4"/>
    <w:rsid w:val="00B72C7A"/>
    <w:rsid w:val="00B731FF"/>
    <w:rsid w:val="00B736BD"/>
    <w:rsid w:val="00B73724"/>
    <w:rsid w:val="00B739F6"/>
    <w:rsid w:val="00B73A58"/>
    <w:rsid w:val="00B73B2F"/>
    <w:rsid w:val="00B73D80"/>
    <w:rsid w:val="00B742BF"/>
    <w:rsid w:val="00B743F7"/>
    <w:rsid w:val="00B74412"/>
    <w:rsid w:val="00B7527D"/>
    <w:rsid w:val="00B75340"/>
    <w:rsid w:val="00B7550C"/>
    <w:rsid w:val="00B75537"/>
    <w:rsid w:val="00B757C3"/>
    <w:rsid w:val="00B759C8"/>
    <w:rsid w:val="00B75CE4"/>
    <w:rsid w:val="00B75D95"/>
    <w:rsid w:val="00B75EDD"/>
    <w:rsid w:val="00B763BA"/>
    <w:rsid w:val="00B76CFF"/>
    <w:rsid w:val="00B76DEE"/>
    <w:rsid w:val="00B771C7"/>
    <w:rsid w:val="00B772D9"/>
    <w:rsid w:val="00B774BC"/>
    <w:rsid w:val="00B77601"/>
    <w:rsid w:val="00B7768A"/>
    <w:rsid w:val="00B7787B"/>
    <w:rsid w:val="00B77EB4"/>
    <w:rsid w:val="00B802DB"/>
    <w:rsid w:val="00B80371"/>
    <w:rsid w:val="00B80B90"/>
    <w:rsid w:val="00B81385"/>
    <w:rsid w:val="00B8174E"/>
    <w:rsid w:val="00B81A43"/>
    <w:rsid w:val="00B81A6C"/>
    <w:rsid w:val="00B81A82"/>
    <w:rsid w:val="00B81D17"/>
    <w:rsid w:val="00B81FEE"/>
    <w:rsid w:val="00B820A9"/>
    <w:rsid w:val="00B82103"/>
    <w:rsid w:val="00B83256"/>
    <w:rsid w:val="00B838A7"/>
    <w:rsid w:val="00B83BE9"/>
    <w:rsid w:val="00B84216"/>
    <w:rsid w:val="00B84465"/>
    <w:rsid w:val="00B84645"/>
    <w:rsid w:val="00B846E3"/>
    <w:rsid w:val="00B8478D"/>
    <w:rsid w:val="00B848EB"/>
    <w:rsid w:val="00B849E5"/>
    <w:rsid w:val="00B85083"/>
    <w:rsid w:val="00B8516C"/>
    <w:rsid w:val="00B851C3"/>
    <w:rsid w:val="00B85378"/>
    <w:rsid w:val="00B856CE"/>
    <w:rsid w:val="00B85B1C"/>
    <w:rsid w:val="00B85D35"/>
    <w:rsid w:val="00B85DE5"/>
    <w:rsid w:val="00B85F6F"/>
    <w:rsid w:val="00B86001"/>
    <w:rsid w:val="00B86362"/>
    <w:rsid w:val="00B863CF"/>
    <w:rsid w:val="00B86517"/>
    <w:rsid w:val="00B86531"/>
    <w:rsid w:val="00B86599"/>
    <w:rsid w:val="00B86DF7"/>
    <w:rsid w:val="00B86F13"/>
    <w:rsid w:val="00B876C5"/>
    <w:rsid w:val="00B87882"/>
    <w:rsid w:val="00B879BF"/>
    <w:rsid w:val="00B87EAA"/>
    <w:rsid w:val="00B906B3"/>
    <w:rsid w:val="00B906FB"/>
    <w:rsid w:val="00B908BC"/>
    <w:rsid w:val="00B90EB7"/>
    <w:rsid w:val="00B90F73"/>
    <w:rsid w:val="00B91102"/>
    <w:rsid w:val="00B912E1"/>
    <w:rsid w:val="00B912E8"/>
    <w:rsid w:val="00B9130A"/>
    <w:rsid w:val="00B9130D"/>
    <w:rsid w:val="00B91719"/>
    <w:rsid w:val="00B91762"/>
    <w:rsid w:val="00B917EA"/>
    <w:rsid w:val="00B9193B"/>
    <w:rsid w:val="00B91A4B"/>
    <w:rsid w:val="00B91C27"/>
    <w:rsid w:val="00B9207B"/>
    <w:rsid w:val="00B920AF"/>
    <w:rsid w:val="00B920F4"/>
    <w:rsid w:val="00B92999"/>
    <w:rsid w:val="00B92B01"/>
    <w:rsid w:val="00B93A90"/>
    <w:rsid w:val="00B93B59"/>
    <w:rsid w:val="00B93E4A"/>
    <w:rsid w:val="00B93EA9"/>
    <w:rsid w:val="00B94004"/>
    <w:rsid w:val="00B9406A"/>
    <w:rsid w:val="00B941ED"/>
    <w:rsid w:val="00B945E1"/>
    <w:rsid w:val="00B94ABB"/>
    <w:rsid w:val="00B953E7"/>
    <w:rsid w:val="00B953ED"/>
    <w:rsid w:val="00B9545E"/>
    <w:rsid w:val="00B95807"/>
    <w:rsid w:val="00B9587F"/>
    <w:rsid w:val="00B95A86"/>
    <w:rsid w:val="00B95B5B"/>
    <w:rsid w:val="00B96810"/>
    <w:rsid w:val="00B96D1E"/>
    <w:rsid w:val="00B970F9"/>
    <w:rsid w:val="00B97141"/>
    <w:rsid w:val="00B971D5"/>
    <w:rsid w:val="00B97838"/>
    <w:rsid w:val="00B978B9"/>
    <w:rsid w:val="00BA0443"/>
    <w:rsid w:val="00BA07BA"/>
    <w:rsid w:val="00BA0990"/>
    <w:rsid w:val="00BA0C72"/>
    <w:rsid w:val="00BA0F04"/>
    <w:rsid w:val="00BA156E"/>
    <w:rsid w:val="00BA15B9"/>
    <w:rsid w:val="00BA1879"/>
    <w:rsid w:val="00BA188B"/>
    <w:rsid w:val="00BA1BE7"/>
    <w:rsid w:val="00BA1C13"/>
    <w:rsid w:val="00BA1C4B"/>
    <w:rsid w:val="00BA1FF8"/>
    <w:rsid w:val="00BA2238"/>
    <w:rsid w:val="00BA2280"/>
    <w:rsid w:val="00BA23B2"/>
    <w:rsid w:val="00BA24B5"/>
    <w:rsid w:val="00BA2689"/>
    <w:rsid w:val="00BA2A08"/>
    <w:rsid w:val="00BA3478"/>
    <w:rsid w:val="00BA36AD"/>
    <w:rsid w:val="00BA3737"/>
    <w:rsid w:val="00BA40C2"/>
    <w:rsid w:val="00BA43F1"/>
    <w:rsid w:val="00BA4582"/>
    <w:rsid w:val="00BA4651"/>
    <w:rsid w:val="00BA46EF"/>
    <w:rsid w:val="00BA4749"/>
    <w:rsid w:val="00BA4A69"/>
    <w:rsid w:val="00BA4AD2"/>
    <w:rsid w:val="00BA4C6F"/>
    <w:rsid w:val="00BA4E62"/>
    <w:rsid w:val="00BA4F78"/>
    <w:rsid w:val="00BA4FBE"/>
    <w:rsid w:val="00BA5045"/>
    <w:rsid w:val="00BA5389"/>
    <w:rsid w:val="00BA5411"/>
    <w:rsid w:val="00BA56D2"/>
    <w:rsid w:val="00BA62C1"/>
    <w:rsid w:val="00BA63D6"/>
    <w:rsid w:val="00BA6A30"/>
    <w:rsid w:val="00BA6B86"/>
    <w:rsid w:val="00BA6CBE"/>
    <w:rsid w:val="00BA7285"/>
    <w:rsid w:val="00BA757D"/>
    <w:rsid w:val="00BA76E0"/>
    <w:rsid w:val="00BA772C"/>
    <w:rsid w:val="00BA7767"/>
    <w:rsid w:val="00BA778B"/>
    <w:rsid w:val="00BA77DA"/>
    <w:rsid w:val="00BA7C01"/>
    <w:rsid w:val="00BA7E7B"/>
    <w:rsid w:val="00BA7F42"/>
    <w:rsid w:val="00BB00DE"/>
    <w:rsid w:val="00BB017F"/>
    <w:rsid w:val="00BB057F"/>
    <w:rsid w:val="00BB1095"/>
    <w:rsid w:val="00BB1552"/>
    <w:rsid w:val="00BB17EF"/>
    <w:rsid w:val="00BB1800"/>
    <w:rsid w:val="00BB1C62"/>
    <w:rsid w:val="00BB1F90"/>
    <w:rsid w:val="00BB208F"/>
    <w:rsid w:val="00BB267E"/>
    <w:rsid w:val="00BB2A25"/>
    <w:rsid w:val="00BB2AAE"/>
    <w:rsid w:val="00BB2DA4"/>
    <w:rsid w:val="00BB31D8"/>
    <w:rsid w:val="00BB3398"/>
    <w:rsid w:val="00BB376D"/>
    <w:rsid w:val="00BB3B41"/>
    <w:rsid w:val="00BB3F3A"/>
    <w:rsid w:val="00BB3F4F"/>
    <w:rsid w:val="00BB40B5"/>
    <w:rsid w:val="00BB44C8"/>
    <w:rsid w:val="00BB4828"/>
    <w:rsid w:val="00BB48F3"/>
    <w:rsid w:val="00BB4F18"/>
    <w:rsid w:val="00BB4FFF"/>
    <w:rsid w:val="00BB504C"/>
    <w:rsid w:val="00BB50A1"/>
    <w:rsid w:val="00BB51E9"/>
    <w:rsid w:val="00BB5964"/>
    <w:rsid w:val="00BB5B09"/>
    <w:rsid w:val="00BB5CB4"/>
    <w:rsid w:val="00BB5DF3"/>
    <w:rsid w:val="00BB5E9E"/>
    <w:rsid w:val="00BB60BE"/>
    <w:rsid w:val="00BB611D"/>
    <w:rsid w:val="00BB6675"/>
    <w:rsid w:val="00BB6940"/>
    <w:rsid w:val="00BB6BBE"/>
    <w:rsid w:val="00BB6DE6"/>
    <w:rsid w:val="00BB6FD5"/>
    <w:rsid w:val="00BB7212"/>
    <w:rsid w:val="00BB7546"/>
    <w:rsid w:val="00BB7A84"/>
    <w:rsid w:val="00BB7A9B"/>
    <w:rsid w:val="00BB7C6F"/>
    <w:rsid w:val="00BB7D3E"/>
    <w:rsid w:val="00BC01C9"/>
    <w:rsid w:val="00BC031C"/>
    <w:rsid w:val="00BC0341"/>
    <w:rsid w:val="00BC040E"/>
    <w:rsid w:val="00BC045D"/>
    <w:rsid w:val="00BC0A26"/>
    <w:rsid w:val="00BC0C6B"/>
    <w:rsid w:val="00BC0D28"/>
    <w:rsid w:val="00BC0FDC"/>
    <w:rsid w:val="00BC1598"/>
    <w:rsid w:val="00BC15B3"/>
    <w:rsid w:val="00BC1EF4"/>
    <w:rsid w:val="00BC203C"/>
    <w:rsid w:val="00BC21E1"/>
    <w:rsid w:val="00BC222D"/>
    <w:rsid w:val="00BC2672"/>
    <w:rsid w:val="00BC2705"/>
    <w:rsid w:val="00BC27DB"/>
    <w:rsid w:val="00BC2805"/>
    <w:rsid w:val="00BC2815"/>
    <w:rsid w:val="00BC2863"/>
    <w:rsid w:val="00BC286A"/>
    <w:rsid w:val="00BC2CB9"/>
    <w:rsid w:val="00BC2CFB"/>
    <w:rsid w:val="00BC2E79"/>
    <w:rsid w:val="00BC3053"/>
    <w:rsid w:val="00BC3140"/>
    <w:rsid w:val="00BC37A5"/>
    <w:rsid w:val="00BC3844"/>
    <w:rsid w:val="00BC388A"/>
    <w:rsid w:val="00BC3C7D"/>
    <w:rsid w:val="00BC3D52"/>
    <w:rsid w:val="00BC40A3"/>
    <w:rsid w:val="00BC43BC"/>
    <w:rsid w:val="00BC45F6"/>
    <w:rsid w:val="00BC4635"/>
    <w:rsid w:val="00BC4AAA"/>
    <w:rsid w:val="00BC4BA5"/>
    <w:rsid w:val="00BC4D2E"/>
    <w:rsid w:val="00BC4D9A"/>
    <w:rsid w:val="00BC4FA3"/>
    <w:rsid w:val="00BC52A4"/>
    <w:rsid w:val="00BC5776"/>
    <w:rsid w:val="00BC5896"/>
    <w:rsid w:val="00BC592C"/>
    <w:rsid w:val="00BC5CEE"/>
    <w:rsid w:val="00BC5F2A"/>
    <w:rsid w:val="00BC5FE4"/>
    <w:rsid w:val="00BC63DE"/>
    <w:rsid w:val="00BC6505"/>
    <w:rsid w:val="00BC680C"/>
    <w:rsid w:val="00BC68D0"/>
    <w:rsid w:val="00BC6C18"/>
    <w:rsid w:val="00BC6C2D"/>
    <w:rsid w:val="00BC6CC9"/>
    <w:rsid w:val="00BC6F54"/>
    <w:rsid w:val="00BC7253"/>
    <w:rsid w:val="00BC72F3"/>
    <w:rsid w:val="00BC737D"/>
    <w:rsid w:val="00BC7440"/>
    <w:rsid w:val="00BC7762"/>
    <w:rsid w:val="00BC7936"/>
    <w:rsid w:val="00BC7D51"/>
    <w:rsid w:val="00BC7E49"/>
    <w:rsid w:val="00BD0A5A"/>
    <w:rsid w:val="00BD0B61"/>
    <w:rsid w:val="00BD0B98"/>
    <w:rsid w:val="00BD125D"/>
    <w:rsid w:val="00BD1315"/>
    <w:rsid w:val="00BD189C"/>
    <w:rsid w:val="00BD1B41"/>
    <w:rsid w:val="00BD1BF0"/>
    <w:rsid w:val="00BD24E1"/>
    <w:rsid w:val="00BD2706"/>
    <w:rsid w:val="00BD327C"/>
    <w:rsid w:val="00BD3492"/>
    <w:rsid w:val="00BD35E8"/>
    <w:rsid w:val="00BD37AE"/>
    <w:rsid w:val="00BD3D5A"/>
    <w:rsid w:val="00BD4131"/>
    <w:rsid w:val="00BD4178"/>
    <w:rsid w:val="00BD48AC"/>
    <w:rsid w:val="00BD4AEA"/>
    <w:rsid w:val="00BD4F49"/>
    <w:rsid w:val="00BD4FFD"/>
    <w:rsid w:val="00BD51D9"/>
    <w:rsid w:val="00BD52DF"/>
    <w:rsid w:val="00BD555B"/>
    <w:rsid w:val="00BD5EA7"/>
    <w:rsid w:val="00BD5F1A"/>
    <w:rsid w:val="00BD5F58"/>
    <w:rsid w:val="00BD6706"/>
    <w:rsid w:val="00BD6BC7"/>
    <w:rsid w:val="00BD71F9"/>
    <w:rsid w:val="00BD78B3"/>
    <w:rsid w:val="00BD79D6"/>
    <w:rsid w:val="00BD7C4F"/>
    <w:rsid w:val="00BD7C95"/>
    <w:rsid w:val="00BD7FFE"/>
    <w:rsid w:val="00BE01DB"/>
    <w:rsid w:val="00BE02DB"/>
    <w:rsid w:val="00BE03D2"/>
    <w:rsid w:val="00BE0651"/>
    <w:rsid w:val="00BE0E7C"/>
    <w:rsid w:val="00BE1038"/>
    <w:rsid w:val="00BE1220"/>
    <w:rsid w:val="00BE1234"/>
    <w:rsid w:val="00BE1518"/>
    <w:rsid w:val="00BE158A"/>
    <w:rsid w:val="00BE1A2C"/>
    <w:rsid w:val="00BE1B35"/>
    <w:rsid w:val="00BE1B38"/>
    <w:rsid w:val="00BE1D7E"/>
    <w:rsid w:val="00BE1DEA"/>
    <w:rsid w:val="00BE1F8C"/>
    <w:rsid w:val="00BE2696"/>
    <w:rsid w:val="00BE2942"/>
    <w:rsid w:val="00BE29F2"/>
    <w:rsid w:val="00BE2B67"/>
    <w:rsid w:val="00BE2C34"/>
    <w:rsid w:val="00BE2EFE"/>
    <w:rsid w:val="00BE2FA6"/>
    <w:rsid w:val="00BE31C2"/>
    <w:rsid w:val="00BE3211"/>
    <w:rsid w:val="00BE3308"/>
    <w:rsid w:val="00BE333F"/>
    <w:rsid w:val="00BE33A7"/>
    <w:rsid w:val="00BE3616"/>
    <w:rsid w:val="00BE3C56"/>
    <w:rsid w:val="00BE3CDA"/>
    <w:rsid w:val="00BE3FA7"/>
    <w:rsid w:val="00BE412F"/>
    <w:rsid w:val="00BE4434"/>
    <w:rsid w:val="00BE4534"/>
    <w:rsid w:val="00BE4857"/>
    <w:rsid w:val="00BE4A77"/>
    <w:rsid w:val="00BE4AAD"/>
    <w:rsid w:val="00BE4D5A"/>
    <w:rsid w:val="00BE4D78"/>
    <w:rsid w:val="00BE4DBA"/>
    <w:rsid w:val="00BE525C"/>
    <w:rsid w:val="00BE537C"/>
    <w:rsid w:val="00BE5413"/>
    <w:rsid w:val="00BE5703"/>
    <w:rsid w:val="00BE5EAD"/>
    <w:rsid w:val="00BE6683"/>
    <w:rsid w:val="00BE6F95"/>
    <w:rsid w:val="00BE7263"/>
    <w:rsid w:val="00BE7406"/>
    <w:rsid w:val="00BE75C0"/>
    <w:rsid w:val="00BE7603"/>
    <w:rsid w:val="00BE7672"/>
    <w:rsid w:val="00BE782B"/>
    <w:rsid w:val="00BE7B6E"/>
    <w:rsid w:val="00BE7D0E"/>
    <w:rsid w:val="00BE7F26"/>
    <w:rsid w:val="00BF01D2"/>
    <w:rsid w:val="00BF0310"/>
    <w:rsid w:val="00BF0339"/>
    <w:rsid w:val="00BF044E"/>
    <w:rsid w:val="00BF0720"/>
    <w:rsid w:val="00BF1066"/>
    <w:rsid w:val="00BF1262"/>
    <w:rsid w:val="00BF129E"/>
    <w:rsid w:val="00BF172F"/>
    <w:rsid w:val="00BF2199"/>
    <w:rsid w:val="00BF235C"/>
    <w:rsid w:val="00BF25E2"/>
    <w:rsid w:val="00BF25FD"/>
    <w:rsid w:val="00BF301D"/>
    <w:rsid w:val="00BF3030"/>
    <w:rsid w:val="00BF3279"/>
    <w:rsid w:val="00BF3598"/>
    <w:rsid w:val="00BF3752"/>
    <w:rsid w:val="00BF3ADB"/>
    <w:rsid w:val="00BF3BE6"/>
    <w:rsid w:val="00BF3C03"/>
    <w:rsid w:val="00BF3D99"/>
    <w:rsid w:val="00BF4664"/>
    <w:rsid w:val="00BF48A1"/>
    <w:rsid w:val="00BF4B4D"/>
    <w:rsid w:val="00BF4F7C"/>
    <w:rsid w:val="00BF50AA"/>
    <w:rsid w:val="00BF5B63"/>
    <w:rsid w:val="00BF5DEA"/>
    <w:rsid w:val="00BF5EB5"/>
    <w:rsid w:val="00BF65BD"/>
    <w:rsid w:val="00BF6705"/>
    <w:rsid w:val="00BF68FD"/>
    <w:rsid w:val="00BF6D8B"/>
    <w:rsid w:val="00BF6D8E"/>
    <w:rsid w:val="00BF6EB0"/>
    <w:rsid w:val="00BF73C4"/>
    <w:rsid w:val="00BF74C7"/>
    <w:rsid w:val="00BF759C"/>
    <w:rsid w:val="00BF7884"/>
    <w:rsid w:val="00BF79DD"/>
    <w:rsid w:val="00BF7D9F"/>
    <w:rsid w:val="00BF7FCF"/>
    <w:rsid w:val="00C003B6"/>
    <w:rsid w:val="00C0059E"/>
    <w:rsid w:val="00C00797"/>
    <w:rsid w:val="00C00F45"/>
    <w:rsid w:val="00C0112E"/>
    <w:rsid w:val="00C0117B"/>
    <w:rsid w:val="00C015F1"/>
    <w:rsid w:val="00C01758"/>
    <w:rsid w:val="00C01D87"/>
    <w:rsid w:val="00C01F05"/>
    <w:rsid w:val="00C01F33"/>
    <w:rsid w:val="00C0257C"/>
    <w:rsid w:val="00C02785"/>
    <w:rsid w:val="00C0282E"/>
    <w:rsid w:val="00C02859"/>
    <w:rsid w:val="00C0296C"/>
    <w:rsid w:val="00C02A28"/>
    <w:rsid w:val="00C02A5F"/>
    <w:rsid w:val="00C02C41"/>
    <w:rsid w:val="00C02CC6"/>
    <w:rsid w:val="00C03114"/>
    <w:rsid w:val="00C03401"/>
    <w:rsid w:val="00C038E6"/>
    <w:rsid w:val="00C03D69"/>
    <w:rsid w:val="00C03DB0"/>
    <w:rsid w:val="00C0406C"/>
    <w:rsid w:val="00C040F7"/>
    <w:rsid w:val="00C044AB"/>
    <w:rsid w:val="00C04A00"/>
    <w:rsid w:val="00C04E60"/>
    <w:rsid w:val="00C050D5"/>
    <w:rsid w:val="00C053E9"/>
    <w:rsid w:val="00C0556D"/>
    <w:rsid w:val="00C056F0"/>
    <w:rsid w:val="00C05706"/>
    <w:rsid w:val="00C0573E"/>
    <w:rsid w:val="00C057E7"/>
    <w:rsid w:val="00C05955"/>
    <w:rsid w:val="00C06144"/>
    <w:rsid w:val="00C06147"/>
    <w:rsid w:val="00C061A1"/>
    <w:rsid w:val="00C06413"/>
    <w:rsid w:val="00C069A3"/>
    <w:rsid w:val="00C06DA1"/>
    <w:rsid w:val="00C071AC"/>
    <w:rsid w:val="00C0720B"/>
    <w:rsid w:val="00C07282"/>
    <w:rsid w:val="00C07377"/>
    <w:rsid w:val="00C07607"/>
    <w:rsid w:val="00C07ABB"/>
    <w:rsid w:val="00C100B3"/>
    <w:rsid w:val="00C10478"/>
    <w:rsid w:val="00C104F5"/>
    <w:rsid w:val="00C10BC0"/>
    <w:rsid w:val="00C10C7A"/>
    <w:rsid w:val="00C10D92"/>
    <w:rsid w:val="00C10E09"/>
    <w:rsid w:val="00C10F7B"/>
    <w:rsid w:val="00C11412"/>
    <w:rsid w:val="00C1167E"/>
    <w:rsid w:val="00C116DD"/>
    <w:rsid w:val="00C116EC"/>
    <w:rsid w:val="00C11BD9"/>
    <w:rsid w:val="00C12009"/>
    <w:rsid w:val="00C12098"/>
    <w:rsid w:val="00C12107"/>
    <w:rsid w:val="00C12783"/>
    <w:rsid w:val="00C12ECA"/>
    <w:rsid w:val="00C13152"/>
    <w:rsid w:val="00C13591"/>
    <w:rsid w:val="00C14051"/>
    <w:rsid w:val="00C14148"/>
    <w:rsid w:val="00C141AB"/>
    <w:rsid w:val="00C14236"/>
    <w:rsid w:val="00C14341"/>
    <w:rsid w:val="00C148ED"/>
    <w:rsid w:val="00C14D4B"/>
    <w:rsid w:val="00C14FD1"/>
    <w:rsid w:val="00C15016"/>
    <w:rsid w:val="00C15263"/>
    <w:rsid w:val="00C153A9"/>
    <w:rsid w:val="00C1542D"/>
    <w:rsid w:val="00C154BB"/>
    <w:rsid w:val="00C1555B"/>
    <w:rsid w:val="00C15674"/>
    <w:rsid w:val="00C15AA0"/>
    <w:rsid w:val="00C15E7A"/>
    <w:rsid w:val="00C15ECA"/>
    <w:rsid w:val="00C16301"/>
    <w:rsid w:val="00C166E1"/>
    <w:rsid w:val="00C16EEF"/>
    <w:rsid w:val="00C17D53"/>
    <w:rsid w:val="00C17FC1"/>
    <w:rsid w:val="00C20A4B"/>
    <w:rsid w:val="00C20A9F"/>
    <w:rsid w:val="00C20B47"/>
    <w:rsid w:val="00C2134F"/>
    <w:rsid w:val="00C21572"/>
    <w:rsid w:val="00C21670"/>
    <w:rsid w:val="00C217A3"/>
    <w:rsid w:val="00C219EA"/>
    <w:rsid w:val="00C21B18"/>
    <w:rsid w:val="00C2240C"/>
    <w:rsid w:val="00C22476"/>
    <w:rsid w:val="00C225CF"/>
    <w:rsid w:val="00C22B31"/>
    <w:rsid w:val="00C23184"/>
    <w:rsid w:val="00C231EC"/>
    <w:rsid w:val="00C236A6"/>
    <w:rsid w:val="00C23A01"/>
    <w:rsid w:val="00C23C21"/>
    <w:rsid w:val="00C2439D"/>
    <w:rsid w:val="00C24809"/>
    <w:rsid w:val="00C249BD"/>
    <w:rsid w:val="00C25413"/>
    <w:rsid w:val="00C258FE"/>
    <w:rsid w:val="00C259CE"/>
    <w:rsid w:val="00C260B8"/>
    <w:rsid w:val="00C26132"/>
    <w:rsid w:val="00C2643A"/>
    <w:rsid w:val="00C2678B"/>
    <w:rsid w:val="00C269EA"/>
    <w:rsid w:val="00C26A67"/>
    <w:rsid w:val="00C26DBF"/>
    <w:rsid w:val="00C26FCF"/>
    <w:rsid w:val="00C270C4"/>
    <w:rsid w:val="00C27730"/>
    <w:rsid w:val="00C2792B"/>
    <w:rsid w:val="00C27947"/>
    <w:rsid w:val="00C279B5"/>
    <w:rsid w:val="00C279C3"/>
    <w:rsid w:val="00C27C45"/>
    <w:rsid w:val="00C27DA2"/>
    <w:rsid w:val="00C27E4F"/>
    <w:rsid w:val="00C302F4"/>
    <w:rsid w:val="00C30563"/>
    <w:rsid w:val="00C306E4"/>
    <w:rsid w:val="00C3093B"/>
    <w:rsid w:val="00C30CB1"/>
    <w:rsid w:val="00C30D4A"/>
    <w:rsid w:val="00C30E78"/>
    <w:rsid w:val="00C30EA5"/>
    <w:rsid w:val="00C310A9"/>
    <w:rsid w:val="00C310AE"/>
    <w:rsid w:val="00C31393"/>
    <w:rsid w:val="00C317CE"/>
    <w:rsid w:val="00C31C40"/>
    <w:rsid w:val="00C31EA9"/>
    <w:rsid w:val="00C3219A"/>
    <w:rsid w:val="00C3225B"/>
    <w:rsid w:val="00C3294C"/>
    <w:rsid w:val="00C32CEB"/>
    <w:rsid w:val="00C32D6C"/>
    <w:rsid w:val="00C3319E"/>
    <w:rsid w:val="00C331E7"/>
    <w:rsid w:val="00C332F3"/>
    <w:rsid w:val="00C3337A"/>
    <w:rsid w:val="00C336C9"/>
    <w:rsid w:val="00C3385A"/>
    <w:rsid w:val="00C33A10"/>
    <w:rsid w:val="00C33A38"/>
    <w:rsid w:val="00C33BC0"/>
    <w:rsid w:val="00C33F22"/>
    <w:rsid w:val="00C3426B"/>
    <w:rsid w:val="00C34356"/>
    <w:rsid w:val="00C34413"/>
    <w:rsid w:val="00C3464E"/>
    <w:rsid w:val="00C34CE3"/>
    <w:rsid w:val="00C3571A"/>
    <w:rsid w:val="00C35A37"/>
    <w:rsid w:val="00C35EC1"/>
    <w:rsid w:val="00C35F43"/>
    <w:rsid w:val="00C36521"/>
    <w:rsid w:val="00C368D8"/>
    <w:rsid w:val="00C36DF5"/>
    <w:rsid w:val="00C3719D"/>
    <w:rsid w:val="00C3733C"/>
    <w:rsid w:val="00C374E8"/>
    <w:rsid w:val="00C379A4"/>
    <w:rsid w:val="00C37CB2"/>
    <w:rsid w:val="00C40268"/>
    <w:rsid w:val="00C40303"/>
    <w:rsid w:val="00C40350"/>
    <w:rsid w:val="00C40F3C"/>
    <w:rsid w:val="00C40FD7"/>
    <w:rsid w:val="00C411A4"/>
    <w:rsid w:val="00C41223"/>
    <w:rsid w:val="00C413A4"/>
    <w:rsid w:val="00C41A6E"/>
    <w:rsid w:val="00C41CC5"/>
    <w:rsid w:val="00C41CC7"/>
    <w:rsid w:val="00C41CF0"/>
    <w:rsid w:val="00C41EE6"/>
    <w:rsid w:val="00C423A8"/>
    <w:rsid w:val="00C424DF"/>
    <w:rsid w:val="00C42585"/>
    <w:rsid w:val="00C4261E"/>
    <w:rsid w:val="00C43387"/>
    <w:rsid w:val="00C439DB"/>
    <w:rsid w:val="00C43D01"/>
    <w:rsid w:val="00C43F1D"/>
    <w:rsid w:val="00C43F3A"/>
    <w:rsid w:val="00C43FFA"/>
    <w:rsid w:val="00C44114"/>
    <w:rsid w:val="00C44670"/>
    <w:rsid w:val="00C44737"/>
    <w:rsid w:val="00C44815"/>
    <w:rsid w:val="00C44958"/>
    <w:rsid w:val="00C44EF0"/>
    <w:rsid w:val="00C45996"/>
    <w:rsid w:val="00C459BB"/>
    <w:rsid w:val="00C45BEF"/>
    <w:rsid w:val="00C45D29"/>
    <w:rsid w:val="00C45DA9"/>
    <w:rsid w:val="00C45EC4"/>
    <w:rsid w:val="00C46018"/>
    <w:rsid w:val="00C461D7"/>
    <w:rsid w:val="00C463A3"/>
    <w:rsid w:val="00C46A56"/>
    <w:rsid w:val="00C46FC3"/>
    <w:rsid w:val="00C47206"/>
    <w:rsid w:val="00C473A5"/>
    <w:rsid w:val="00C4745F"/>
    <w:rsid w:val="00C47CAE"/>
    <w:rsid w:val="00C47DB5"/>
    <w:rsid w:val="00C47E9C"/>
    <w:rsid w:val="00C47FA5"/>
    <w:rsid w:val="00C500F6"/>
    <w:rsid w:val="00C501CC"/>
    <w:rsid w:val="00C5029D"/>
    <w:rsid w:val="00C5067C"/>
    <w:rsid w:val="00C507AD"/>
    <w:rsid w:val="00C509CA"/>
    <w:rsid w:val="00C50A8C"/>
    <w:rsid w:val="00C50AD8"/>
    <w:rsid w:val="00C50C36"/>
    <w:rsid w:val="00C50D0B"/>
    <w:rsid w:val="00C511B7"/>
    <w:rsid w:val="00C51308"/>
    <w:rsid w:val="00C5183D"/>
    <w:rsid w:val="00C519EB"/>
    <w:rsid w:val="00C51C23"/>
    <w:rsid w:val="00C51DE1"/>
    <w:rsid w:val="00C51FE0"/>
    <w:rsid w:val="00C52287"/>
    <w:rsid w:val="00C52350"/>
    <w:rsid w:val="00C52489"/>
    <w:rsid w:val="00C528FB"/>
    <w:rsid w:val="00C529A3"/>
    <w:rsid w:val="00C529D8"/>
    <w:rsid w:val="00C52DCC"/>
    <w:rsid w:val="00C52F36"/>
    <w:rsid w:val="00C53A5A"/>
    <w:rsid w:val="00C53F22"/>
    <w:rsid w:val="00C53FA5"/>
    <w:rsid w:val="00C5422B"/>
    <w:rsid w:val="00C5436B"/>
    <w:rsid w:val="00C54995"/>
    <w:rsid w:val="00C549A5"/>
    <w:rsid w:val="00C54C63"/>
    <w:rsid w:val="00C54D41"/>
    <w:rsid w:val="00C54D8C"/>
    <w:rsid w:val="00C55873"/>
    <w:rsid w:val="00C55D54"/>
    <w:rsid w:val="00C562B4"/>
    <w:rsid w:val="00C56328"/>
    <w:rsid w:val="00C563AD"/>
    <w:rsid w:val="00C5644A"/>
    <w:rsid w:val="00C565F6"/>
    <w:rsid w:val="00C5675B"/>
    <w:rsid w:val="00C5697B"/>
    <w:rsid w:val="00C56F26"/>
    <w:rsid w:val="00C56FDA"/>
    <w:rsid w:val="00C57B26"/>
    <w:rsid w:val="00C60290"/>
    <w:rsid w:val="00C60783"/>
    <w:rsid w:val="00C60B69"/>
    <w:rsid w:val="00C610B7"/>
    <w:rsid w:val="00C6150A"/>
    <w:rsid w:val="00C61548"/>
    <w:rsid w:val="00C615D2"/>
    <w:rsid w:val="00C617C7"/>
    <w:rsid w:val="00C61E46"/>
    <w:rsid w:val="00C61EB7"/>
    <w:rsid w:val="00C61F2F"/>
    <w:rsid w:val="00C62551"/>
    <w:rsid w:val="00C62873"/>
    <w:rsid w:val="00C62A27"/>
    <w:rsid w:val="00C62A3B"/>
    <w:rsid w:val="00C62B63"/>
    <w:rsid w:val="00C62D0C"/>
    <w:rsid w:val="00C6303D"/>
    <w:rsid w:val="00C632BF"/>
    <w:rsid w:val="00C63547"/>
    <w:rsid w:val="00C6364E"/>
    <w:rsid w:val="00C6372A"/>
    <w:rsid w:val="00C63FEC"/>
    <w:rsid w:val="00C644EE"/>
    <w:rsid w:val="00C64672"/>
    <w:rsid w:val="00C647B6"/>
    <w:rsid w:val="00C64FF9"/>
    <w:rsid w:val="00C6520D"/>
    <w:rsid w:val="00C655A7"/>
    <w:rsid w:val="00C655D4"/>
    <w:rsid w:val="00C65A7D"/>
    <w:rsid w:val="00C65A89"/>
    <w:rsid w:val="00C65CB1"/>
    <w:rsid w:val="00C65D99"/>
    <w:rsid w:val="00C65F62"/>
    <w:rsid w:val="00C66625"/>
    <w:rsid w:val="00C666D1"/>
    <w:rsid w:val="00C66737"/>
    <w:rsid w:val="00C6677D"/>
    <w:rsid w:val="00C66E33"/>
    <w:rsid w:val="00C66EFB"/>
    <w:rsid w:val="00C66F1E"/>
    <w:rsid w:val="00C6722D"/>
    <w:rsid w:val="00C67A33"/>
    <w:rsid w:val="00C67B1B"/>
    <w:rsid w:val="00C67BC8"/>
    <w:rsid w:val="00C67C93"/>
    <w:rsid w:val="00C7004E"/>
    <w:rsid w:val="00C7060D"/>
    <w:rsid w:val="00C70697"/>
    <w:rsid w:val="00C70803"/>
    <w:rsid w:val="00C710BF"/>
    <w:rsid w:val="00C71DDA"/>
    <w:rsid w:val="00C72004"/>
    <w:rsid w:val="00C72093"/>
    <w:rsid w:val="00C728AD"/>
    <w:rsid w:val="00C72B84"/>
    <w:rsid w:val="00C72EF4"/>
    <w:rsid w:val="00C73ADA"/>
    <w:rsid w:val="00C73B16"/>
    <w:rsid w:val="00C73B5C"/>
    <w:rsid w:val="00C73BF2"/>
    <w:rsid w:val="00C73CEA"/>
    <w:rsid w:val="00C73F86"/>
    <w:rsid w:val="00C74106"/>
    <w:rsid w:val="00C741FF"/>
    <w:rsid w:val="00C74271"/>
    <w:rsid w:val="00C7427D"/>
    <w:rsid w:val="00C74368"/>
    <w:rsid w:val="00C74397"/>
    <w:rsid w:val="00C744FE"/>
    <w:rsid w:val="00C74777"/>
    <w:rsid w:val="00C7479A"/>
    <w:rsid w:val="00C74AE1"/>
    <w:rsid w:val="00C74CDE"/>
    <w:rsid w:val="00C74E5C"/>
    <w:rsid w:val="00C74F0B"/>
    <w:rsid w:val="00C75D2F"/>
    <w:rsid w:val="00C75ED2"/>
    <w:rsid w:val="00C762B9"/>
    <w:rsid w:val="00C766D8"/>
    <w:rsid w:val="00C767BE"/>
    <w:rsid w:val="00C76816"/>
    <w:rsid w:val="00C7681E"/>
    <w:rsid w:val="00C76B42"/>
    <w:rsid w:val="00C76B51"/>
    <w:rsid w:val="00C76BFB"/>
    <w:rsid w:val="00C76CBD"/>
    <w:rsid w:val="00C76D0E"/>
    <w:rsid w:val="00C76E3C"/>
    <w:rsid w:val="00C77CFE"/>
    <w:rsid w:val="00C77D46"/>
    <w:rsid w:val="00C80186"/>
    <w:rsid w:val="00C803F9"/>
    <w:rsid w:val="00C80812"/>
    <w:rsid w:val="00C81070"/>
    <w:rsid w:val="00C810FE"/>
    <w:rsid w:val="00C81568"/>
    <w:rsid w:val="00C81D86"/>
    <w:rsid w:val="00C81F27"/>
    <w:rsid w:val="00C82087"/>
    <w:rsid w:val="00C821EC"/>
    <w:rsid w:val="00C825FA"/>
    <w:rsid w:val="00C8271B"/>
    <w:rsid w:val="00C82720"/>
    <w:rsid w:val="00C8300D"/>
    <w:rsid w:val="00C83073"/>
    <w:rsid w:val="00C8307E"/>
    <w:rsid w:val="00C83493"/>
    <w:rsid w:val="00C8353B"/>
    <w:rsid w:val="00C83A8D"/>
    <w:rsid w:val="00C84540"/>
    <w:rsid w:val="00C847FA"/>
    <w:rsid w:val="00C848BA"/>
    <w:rsid w:val="00C84BD3"/>
    <w:rsid w:val="00C84BEF"/>
    <w:rsid w:val="00C84E56"/>
    <w:rsid w:val="00C851B1"/>
    <w:rsid w:val="00C8522F"/>
    <w:rsid w:val="00C8577D"/>
    <w:rsid w:val="00C85B9C"/>
    <w:rsid w:val="00C85C1F"/>
    <w:rsid w:val="00C85E29"/>
    <w:rsid w:val="00C85EED"/>
    <w:rsid w:val="00C86098"/>
    <w:rsid w:val="00C862AC"/>
    <w:rsid w:val="00C86459"/>
    <w:rsid w:val="00C8676E"/>
    <w:rsid w:val="00C8679E"/>
    <w:rsid w:val="00C867D2"/>
    <w:rsid w:val="00C867DD"/>
    <w:rsid w:val="00C86837"/>
    <w:rsid w:val="00C868DD"/>
    <w:rsid w:val="00C87015"/>
    <w:rsid w:val="00C871BE"/>
    <w:rsid w:val="00C874A1"/>
    <w:rsid w:val="00C8768B"/>
    <w:rsid w:val="00C877C9"/>
    <w:rsid w:val="00C87879"/>
    <w:rsid w:val="00C87AA8"/>
    <w:rsid w:val="00C87CBB"/>
    <w:rsid w:val="00C87F06"/>
    <w:rsid w:val="00C87F1E"/>
    <w:rsid w:val="00C9027A"/>
    <w:rsid w:val="00C903C0"/>
    <w:rsid w:val="00C9068E"/>
    <w:rsid w:val="00C90718"/>
    <w:rsid w:val="00C90719"/>
    <w:rsid w:val="00C90ACD"/>
    <w:rsid w:val="00C90E0D"/>
    <w:rsid w:val="00C916C3"/>
    <w:rsid w:val="00C91716"/>
    <w:rsid w:val="00C91DF7"/>
    <w:rsid w:val="00C9234B"/>
    <w:rsid w:val="00C9254B"/>
    <w:rsid w:val="00C92758"/>
    <w:rsid w:val="00C92812"/>
    <w:rsid w:val="00C92DE6"/>
    <w:rsid w:val="00C92FCB"/>
    <w:rsid w:val="00C93771"/>
    <w:rsid w:val="00C93814"/>
    <w:rsid w:val="00C93C4B"/>
    <w:rsid w:val="00C93D87"/>
    <w:rsid w:val="00C93E01"/>
    <w:rsid w:val="00C940CD"/>
    <w:rsid w:val="00C94245"/>
    <w:rsid w:val="00C944AB"/>
    <w:rsid w:val="00C94571"/>
    <w:rsid w:val="00C9459A"/>
    <w:rsid w:val="00C946F4"/>
    <w:rsid w:val="00C94711"/>
    <w:rsid w:val="00C94AA3"/>
    <w:rsid w:val="00C94BA5"/>
    <w:rsid w:val="00C94D4E"/>
    <w:rsid w:val="00C9513C"/>
    <w:rsid w:val="00C951C1"/>
    <w:rsid w:val="00C957B4"/>
    <w:rsid w:val="00C95B40"/>
    <w:rsid w:val="00C95C66"/>
    <w:rsid w:val="00C96053"/>
    <w:rsid w:val="00C9608F"/>
    <w:rsid w:val="00C9633F"/>
    <w:rsid w:val="00C965F8"/>
    <w:rsid w:val="00C966A3"/>
    <w:rsid w:val="00C96745"/>
    <w:rsid w:val="00C9677D"/>
    <w:rsid w:val="00C968EB"/>
    <w:rsid w:val="00C96D63"/>
    <w:rsid w:val="00C96D8C"/>
    <w:rsid w:val="00C96DAA"/>
    <w:rsid w:val="00C972DD"/>
    <w:rsid w:val="00C9766B"/>
    <w:rsid w:val="00C97756"/>
    <w:rsid w:val="00C97C53"/>
    <w:rsid w:val="00C97C70"/>
    <w:rsid w:val="00CA0002"/>
    <w:rsid w:val="00CA00F8"/>
    <w:rsid w:val="00CA05ED"/>
    <w:rsid w:val="00CA0DEF"/>
    <w:rsid w:val="00CA0E35"/>
    <w:rsid w:val="00CA1068"/>
    <w:rsid w:val="00CA181E"/>
    <w:rsid w:val="00CA18C3"/>
    <w:rsid w:val="00CA1A6B"/>
    <w:rsid w:val="00CA1BEA"/>
    <w:rsid w:val="00CA1C36"/>
    <w:rsid w:val="00CA1D63"/>
    <w:rsid w:val="00CA1E1B"/>
    <w:rsid w:val="00CA1ED8"/>
    <w:rsid w:val="00CA2099"/>
    <w:rsid w:val="00CA2335"/>
    <w:rsid w:val="00CA2D36"/>
    <w:rsid w:val="00CA3458"/>
    <w:rsid w:val="00CA388B"/>
    <w:rsid w:val="00CA3FA8"/>
    <w:rsid w:val="00CA432F"/>
    <w:rsid w:val="00CA43DB"/>
    <w:rsid w:val="00CA4CE9"/>
    <w:rsid w:val="00CA51ED"/>
    <w:rsid w:val="00CA55EE"/>
    <w:rsid w:val="00CA5768"/>
    <w:rsid w:val="00CA5C44"/>
    <w:rsid w:val="00CA5C79"/>
    <w:rsid w:val="00CA606E"/>
    <w:rsid w:val="00CA655A"/>
    <w:rsid w:val="00CA66C4"/>
    <w:rsid w:val="00CA68E9"/>
    <w:rsid w:val="00CA6B26"/>
    <w:rsid w:val="00CA6C06"/>
    <w:rsid w:val="00CA6F34"/>
    <w:rsid w:val="00CA6FB3"/>
    <w:rsid w:val="00CA721B"/>
    <w:rsid w:val="00CA73E8"/>
    <w:rsid w:val="00CA755E"/>
    <w:rsid w:val="00CA7A55"/>
    <w:rsid w:val="00CB01A9"/>
    <w:rsid w:val="00CB03D5"/>
    <w:rsid w:val="00CB0413"/>
    <w:rsid w:val="00CB0709"/>
    <w:rsid w:val="00CB0960"/>
    <w:rsid w:val="00CB099A"/>
    <w:rsid w:val="00CB107E"/>
    <w:rsid w:val="00CB1109"/>
    <w:rsid w:val="00CB16CF"/>
    <w:rsid w:val="00CB18D7"/>
    <w:rsid w:val="00CB1ABF"/>
    <w:rsid w:val="00CB1D85"/>
    <w:rsid w:val="00CB1F63"/>
    <w:rsid w:val="00CB242E"/>
    <w:rsid w:val="00CB24F2"/>
    <w:rsid w:val="00CB259B"/>
    <w:rsid w:val="00CB25CB"/>
    <w:rsid w:val="00CB2763"/>
    <w:rsid w:val="00CB294B"/>
    <w:rsid w:val="00CB29B0"/>
    <w:rsid w:val="00CB2A4E"/>
    <w:rsid w:val="00CB2B1D"/>
    <w:rsid w:val="00CB2BF5"/>
    <w:rsid w:val="00CB2ECB"/>
    <w:rsid w:val="00CB3492"/>
    <w:rsid w:val="00CB353B"/>
    <w:rsid w:val="00CB373A"/>
    <w:rsid w:val="00CB38B2"/>
    <w:rsid w:val="00CB3A2B"/>
    <w:rsid w:val="00CB3D63"/>
    <w:rsid w:val="00CB41BE"/>
    <w:rsid w:val="00CB4692"/>
    <w:rsid w:val="00CB4696"/>
    <w:rsid w:val="00CB4C25"/>
    <w:rsid w:val="00CB4DBB"/>
    <w:rsid w:val="00CB4FFC"/>
    <w:rsid w:val="00CB5498"/>
    <w:rsid w:val="00CB567E"/>
    <w:rsid w:val="00CB5A09"/>
    <w:rsid w:val="00CB5B30"/>
    <w:rsid w:val="00CB6400"/>
    <w:rsid w:val="00CB65D1"/>
    <w:rsid w:val="00CB65E8"/>
    <w:rsid w:val="00CB6955"/>
    <w:rsid w:val="00CB6BFF"/>
    <w:rsid w:val="00CB6C34"/>
    <w:rsid w:val="00CB6CA2"/>
    <w:rsid w:val="00CB6D29"/>
    <w:rsid w:val="00CB6FFA"/>
    <w:rsid w:val="00CB7170"/>
    <w:rsid w:val="00CB7354"/>
    <w:rsid w:val="00CB73E8"/>
    <w:rsid w:val="00CB754C"/>
    <w:rsid w:val="00CB775A"/>
    <w:rsid w:val="00CB788B"/>
    <w:rsid w:val="00CB7D23"/>
    <w:rsid w:val="00CC0173"/>
    <w:rsid w:val="00CC0267"/>
    <w:rsid w:val="00CC040E"/>
    <w:rsid w:val="00CC0963"/>
    <w:rsid w:val="00CC111F"/>
    <w:rsid w:val="00CC11FB"/>
    <w:rsid w:val="00CC1EF4"/>
    <w:rsid w:val="00CC2011"/>
    <w:rsid w:val="00CC26CF"/>
    <w:rsid w:val="00CC29AF"/>
    <w:rsid w:val="00CC2BBE"/>
    <w:rsid w:val="00CC2C2A"/>
    <w:rsid w:val="00CC2C4F"/>
    <w:rsid w:val="00CC2EE8"/>
    <w:rsid w:val="00CC3372"/>
    <w:rsid w:val="00CC36D5"/>
    <w:rsid w:val="00CC3A4E"/>
    <w:rsid w:val="00CC3B8D"/>
    <w:rsid w:val="00CC3D19"/>
    <w:rsid w:val="00CC3EA0"/>
    <w:rsid w:val="00CC3F5F"/>
    <w:rsid w:val="00CC3F85"/>
    <w:rsid w:val="00CC4C67"/>
    <w:rsid w:val="00CC5072"/>
    <w:rsid w:val="00CC52C9"/>
    <w:rsid w:val="00CC55E0"/>
    <w:rsid w:val="00CC5650"/>
    <w:rsid w:val="00CC5694"/>
    <w:rsid w:val="00CC5BE9"/>
    <w:rsid w:val="00CC650B"/>
    <w:rsid w:val="00CC6C25"/>
    <w:rsid w:val="00CC7444"/>
    <w:rsid w:val="00CC751B"/>
    <w:rsid w:val="00CC79F1"/>
    <w:rsid w:val="00CC7B45"/>
    <w:rsid w:val="00CC7DCE"/>
    <w:rsid w:val="00CD009F"/>
    <w:rsid w:val="00CD041F"/>
    <w:rsid w:val="00CD0498"/>
    <w:rsid w:val="00CD06B6"/>
    <w:rsid w:val="00CD0714"/>
    <w:rsid w:val="00CD0CC0"/>
    <w:rsid w:val="00CD110C"/>
    <w:rsid w:val="00CD1188"/>
    <w:rsid w:val="00CD1189"/>
    <w:rsid w:val="00CD1C60"/>
    <w:rsid w:val="00CD1C93"/>
    <w:rsid w:val="00CD228B"/>
    <w:rsid w:val="00CD28B6"/>
    <w:rsid w:val="00CD2E07"/>
    <w:rsid w:val="00CD2ED1"/>
    <w:rsid w:val="00CD2EE1"/>
    <w:rsid w:val="00CD337B"/>
    <w:rsid w:val="00CD37AF"/>
    <w:rsid w:val="00CD3834"/>
    <w:rsid w:val="00CD3A0F"/>
    <w:rsid w:val="00CD3EC9"/>
    <w:rsid w:val="00CD3FCD"/>
    <w:rsid w:val="00CD408F"/>
    <w:rsid w:val="00CD4A5F"/>
    <w:rsid w:val="00CD4C7A"/>
    <w:rsid w:val="00CD53A3"/>
    <w:rsid w:val="00CD547B"/>
    <w:rsid w:val="00CD569C"/>
    <w:rsid w:val="00CD646A"/>
    <w:rsid w:val="00CD6BE3"/>
    <w:rsid w:val="00CD6CE7"/>
    <w:rsid w:val="00CD6D82"/>
    <w:rsid w:val="00CD6EE8"/>
    <w:rsid w:val="00CD700E"/>
    <w:rsid w:val="00CD70F4"/>
    <w:rsid w:val="00CD7237"/>
    <w:rsid w:val="00CD7294"/>
    <w:rsid w:val="00CD72FA"/>
    <w:rsid w:val="00CD753D"/>
    <w:rsid w:val="00CD79FF"/>
    <w:rsid w:val="00CD7AD3"/>
    <w:rsid w:val="00CE0035"/>
    <w:rsid w:val="00CE0424"/>
    <w:rsid w:val="00CE0467"/>
    <w:rsid w:val="00CE0B2C"/>
    <w:rsid w:val="00CE0CE0"/>
    <w:rsid w:val="00CE0F12"/>
    <w:rsid w:val="00CE105C"/>
    <w:rsid w:val="00CE1AF4"/>
    <w:rsid w:val="00CE1DC4"/>
    <w:rsid w:val="00CE215E"/>
    <w:rsid w:val="00CE2511"/>
    <w:rsid w:val="00CE251B"/>
    <w:rsid w:val="00CE2549"/>
    <w:rsid w:val="00CE279C"/>
    <w:rsid w:val="00CE27A4"/>
    <w:rsid w:val="00CE29C9"/>
    <w:rsid w:val="00CE2B09"/>
    <w:rsid w:val="00CE2C6E"/>
    <w:rsid w:val="00CE3204"/>
    <w:rsid w:val="00CE36AB"/>
    <w:rsid w:val="00CE3721"/>
    <w:rsid w:val="00CE39D9"/>
    <w:rsid w:val="00CE3A48"/>
    <w:rsid w:val="00CE3E61"/>
    <w:rsid w:val="00CE3EAA"/>
    <w:rsid w:val="00CE4DE1"/>
    <w:rsid w:val="00CE51B1"/>
    <w:rsid w:val="00CE53F2"/>
    <w:rsid w:val="00CE59AD"/>
    <w:rsid w:val="00CE5EFE"/>
    <w:rsid w:val="00CE5F54"/>
    <w:rsid w:val="00CE61E6"/>
    <w:rsid w:val="00CE61EF"/>
    <w:rsid w:val="00CE6441"/>
    <w:rsid w:val="00CE65DE"/>
    <w:rsid w:val="00CE6BFA"/>
    <w:rsid w:val="00CE6C81"/>
    <w:rsid w:val="00CE7255"/>
    <w:rsid w:val="00CE7433"/>
    <w:rsid w:val="00CE7561"/>
    <w:rsid w:val="00CE782F"/>
    <w:rsid w:val="00CE7A5A"/>
    <w:rsid w:val="00CE7E7F"/>
    <w:rsid w:val="00CF03C3"/>
    <w:rsid w:val="00CF0587"/>
    <w:rsid w:val="00CF07A0"/>
    <w:rsid w:val="00CF0FDB"/>
    <w:rsid w:val="00CF1030"/>
    <w:rsid w:val="00CF1354"/>
    <w:rsid w:val="00CF148E"/>
    <w:rsid w:val="00CF1542"/>
    <w:rsid w:val="00CF2642"/>
    <w:rsid w:val="00CF266D"/>
    <w:rsid w:val="00CF2675"/>
    <w:rsid w:val="00CF26B3"/>
    <w:rsid w:val="00CF26C9"/>
    <w:rsid w:val="00CF2760"/>
    <w:rsid w:val="00CF2876"/>
    <w:rsid w:val="00CF2924"/>
    <w:rsid w:val="00CF2CFF"/>
    <w:rsid w:val="00CF301A"/>
    <w:rsid w:val="00CF3148"/>
    <w:rsid w:val="00CF31FB"/>
    <w:rsid w:val="00CF3902"/>
    <w:rsid w:val="00CF3B1F"/>
    <w:rsid w:val="00CF3BC0"/>
    <w:rsid w:val="00CF3BF6"/>
    <w:rsid w:val="00CF3FAB"/>
    <w:rsid w:val="00CF4291"/>
    <w:rsid w:val="00CF429F"/>
    <w:rsid w:val="00CF44E1"/>
    <w:rsid w:val="00CF4683"/>
    <w:rsid w:val="00CF4813"/>
    <w:rsid w:val="00CF49C9"/>
    <w:rsid w:val="00CF4F1E"/>
    <w:rsid w:val="00CF4FBC"/>
    <w:rsid w:val="00CF5270"/>
    <w:rsid w:val="00CF5389"/>
    <w:rsid w:val="00CF5FDA"/>
    <w:rsid w:val="00CF6182"/>
    <w:rsid w:val="00CF6183"/>
    <w:rsid w:val="00CF624E"/>
    <w:rsid w:val="00CF625B"/>
    <w:rsid w:val="00CF687E"/>
    <w:rsid w:val="00CF69F2"/>
    <w:rsid w:val="00CF6ABF"/>
    <w:rsid w:val="00CF6EF5"/>
    <w:rsid w:val="00CF7049"/>
    <w:rsid w:val="00CF761C"/>
    <w:rsid w:val="00CF76E8"/>
    <w:rsid w:val="00CF77CC"/>
    <w:rsid w:val="00CF78B3"/>
    <w:rsid w:val="00CF7E9A"/>
    <w:rsid w:val="00D000CF"/>
    <w:rsid w:val="00D0086C"/>
    <w:rsid w:val="00D00954"/>
    <w:rsid w:val="00D01238"/>
    <w:rsid w:val="00D01396"/>
    <w:rsid w:val="00D013D6"/>
    <w:rsid w:val="00D013E4"/>
    <w:rsid w:val="00D015DC"/>
    <w:rsid w:val="00D0193B"/>
    <w:rsid w:val="00D0194B"/>
    <w:rsid w:val="00D01CC1"/>
    <w:rsid w:val="00D02534"/>
    <w:rsid w:val="00D0268D"/>
    <w:rsid w:val="00D02856"/>
    <w:rsid w:val="00D02A7F"/>
    <w:rsid w:val="00D02B9B"/>
    <w:rsid w:val="00D02CC3"/>
    <w:rsid w:val="00D03082"/>
    <w:rsid w:val="00D0338F"/>
    <w:rsid w:val="00D0349B"/>
    <w:rsid w:val="00D035C9"/>
    <w:rsid w:val="00D035F7"/>
    <w:rsid w:val="00D03DA1"/>
    <w:rsid w:val="00D04102"/>
    <w:rsid w:val="00D04240"/>
    <w:rsid w:val="00D04537"/>
    <w:rsid w:val="00D0481A"/>
    <w:rsid w:val="00D04845"/>
    <w:rsid w:val="00D0496D"/>
    <w:rsid w:val="00D04A18"/>
    <w:rsid w:val="00D04C61"/>
    <w:rsid w:val="00D04E54"/>
    <w:rsid w:val="00D0518C"/>
    <w:rsid w:val="00D055A8"/>
    <w:rsid w:val="00D065D3"/>
    <w:rsid w:val="00D065D5"/>
    <w:rsid w:val="00D0692A"/>
    <w:rsid w:val="00D077AD"/>
    <w:rsid w:val="00D079A3"/>
    <w:rsid w:val="00D07D0F"/>
    <w:rsid w:val="00D07FCB"/>
    <w:rsid w:val="00D100D5"/>
    <w:rsid w:val="00D10135"/>
    <w:rsid w:val="00D10249"/>
    <w:rsid w:val="00D106B6"/>
    <w:rsid w:val="00D10891"/>
    <w:rsid w:val="00D10F07"/>
    <w:rsid w:val="00D10FD1"/>
    <w:rsid w:val="00D110A2"/>
    <w:rsid w:val="00D115C3"/>
    <w:rsid w:val="00D117A1"/>
    <w:rsid w:val="00D11897"/>
    <w:rsid w:val="00D11B63"/>
    <w:rsid w:val="00D11FD8"/>
    <w:rsid w:val="00D125DF"/>
    <w:rsid w:val="00D126C3"/>
    <w:rsid w:val="00D12843"/>
    <w:rsid w:val="00D12977"/>
    <w:rsid w:val="00D12D84"/>
    <w:rsid w:val="00D13135"/>
    <w:rsid w:val="00D13A64"/>
    <w:rsid w:val="00D13D22"/>
    <w:rsid w:val="00D13E4E"/>
    <w:rsid w:val="00D13EDC"/>
    <w:rsid w:val="00D141DD"/>
    <w:rsid w:val="00D14447"/>
    <w:rsid w:val="00D14460"/>
    <w:rsid w:val="00D149A6"/>
    <w:rsid w:val="00D14B98"/>
    <w:rsid w:val="00D14C28"/>
    <w:rsid w:val="00D14C7E"/>
    <w:rsid w:val="00D14E54"/>
    <w:rsid w:val="00D14E8A"/>
    <w:rsid w:val="00D14F7C"/>
    <w:rsid w:val="00D152F5"/>
    <w:rsid w:val="00D15720"/>
    <w:rsid w:val="00D158F1"/>
    <w:rsid w:val="00D15B7A"/>
    <w:rsid w:val="00D15BA2"/>
    <w:rsid w:val="00D15C56"/>
    <w:rsid w:val="00D15EA0"/>
    <w:rsid w:val="00D160E4"/>
    <w:rsid w:val="00D165EE"/>
    <w:rsid w:val="00D16BB2"/>
    <w:rsid w:val="00D16BE5"/>
    <w:rsid w:val="00D16CC9"/>
    <w:rsid w:val="00D16DD7"/>
    <w:rsid w:val="00D177F5"/>
    <w:rsid w:val="00D17AD1"/>
    <w:rsid w:val="00D17B08"/>
    <w:rsid w:val="00D17B6E"/>
    <w:rsid w:val="00D17DDA"/>
    <w:rsid w:val="00D2023E"/>
    <w:rsid w:val="00D2050E"/>
    <w:rsid w:val="00D2093B"/>
    <w:rsid w:val="00D209B0"/>
    <w:rsid w:val="00D20DFA"/>
    <w:rsid w:val="00D210AB"/>
    <w:rsid w:val="00D2127F"/>
    <w:rsid w:val="00D21824"/>
    <w:rsid w:val="00D22007"/>
    <w:rsid w:val="00D22525"/>
    <w:rsid w:val="00D227DF"/>
    <w:rsid w:val="00D229E8"/>
    <w:rsid w:val="00D22D38"/>
    <w:rsid w:val="00D22F6B"/>
    <w:rsid w:val="00D230A0"/>
    <w:rsid w:val="00D2324C"/>
    <w:rsid w:val="00D2388C"/>
    <w:rsid w:val="00D239A7"/>
    <w:rsid w:val="00D23A68"/>
    <w:rsid w:val="00D23D3B"/>
    <w:rsid w:val="00D23F47"/>
    <w:rsid w:val="00D23F60"/>
    <w:rsid w:val="00D23FC5"/>
    <w:rsid w:val="00D243B2"/>
    <w:rsid w:val="00D24402"/>
    <w:rsid w:val="00D2472E"/>
    <w:rsid w:val="00D2491C"/>
    <w:rsid w:val="00D24AB0"/>
    <w:rsid w:val="00D2525A"/>
    <w:rsid w:val="00D2536A"/>
    <w:rsid w:val="00D259A7"/>
    <w:rsid w:val="00D25B99"/>
    <w:rsid w:val="00D26895"/>
    <w:rsid w:val="00D26B31"/>
    <w:rsid w:val="00D26ED4"/>
    <w:rsid w:val="00D26FC9"/>
    <w:rsid w:val="00D273B7"/>
    <w:rsid w:val="00D2751D"/>
    <w:rsid w:val="00D27D34"/>
    <w:rsid w:val="00D30238"/>
    <w:rsid w:val="00D30B73"/>
    <w:rsid w:val="00D30E1E"/>
    <w:rsid w:val="00D3103A"/>
    <w:rsid w:val="00D31099"/>
    <w:rsid w:val="00D31479"/>
    <w:rsid w:val="00D3149F"/>
    <w:rsid w:val="00D3165A"/>
    <w:rsid w:val="00D31841"/>
    <w:rsid w:val="00D318DD"/>
    <w:rsid w:val="00D31BBA"/>
    <w:rsid w:val="00D31D84"/>
    <w:rsid w:val="00D3201D"/>
    <w:rsid w:val="00D32063"/>
    <w:rsid w:val="00D321F8"/>
    <w:rsid w:val="00D32348"/>
    <w:rsid w:val="00D323B4"/>
    <w:rsid w:val="00D325BA"/>
    <w:rsid w:val="00D326C2"/>
    <w:rsid w:val="00D32A3F"/>
    <w:rsid w:val="00D32F50"/>
    <w:rsid w:val="00D331D4"/>
    <w:rsid w:val="00D333AE"/>
    <w:rsid w:val="00D3399D"/>
    <w:rsid w:val="00D33A40"/>
    <w:rsid w:val="00D33B1B"/>
    <w:rsid w:val="00D33B4B"/>
    <w:rsid w:val="00D33C58"/>
    <w:rsid w:val="00D33C98"/>
    <w:rsid w:val="00D33CC9"/>
    <w:rsid w:val="00D33ECF"/>
    <w:rsid w:val="00D3406F"/>
    <w:rsid w:val="00D3408C"/>
    <w:rsid w:val="00D342FE"/>
    <w:rsid w:val="00D3481A"/>
    <w:rsid w:val="00D34B29"/>
    <w:rsid w:val="00D34CA3"/>
    <w:rsid w:val="00D34D8E"/>
    <w:rsid w:val="00D351AF"/>
    <w:rsid w:val="00D35388"/>
    <w:rsid w:val="00D354EB"/>
    <w:rsid w:val="00D35509"/>
    <w:rsid w:val="00D3586D"/>
    <w:rsid w:val="00D35C19"/>
    <w:rsid w:val="00D35D17"/>
    <w:rsid w:val="00D35E8A"/>
    <w:rsid w:val="00D3604E"/>
    <w:rsid w:val="00D3627B"/>
    <w:rsid w:val="00D362BC"/>
    <w:rsid w:val="00D364C0"/>
    <w:rsid w:val="00D36935"/>
    <w:rsid w:val="00D36E71"/>
    <w:rsid w:val="00D373BE"/>
    <w:rsid w:val="00D37742"/>
    <w:rsid w:val="00D37926"/>
    <w:rsid w:val="00D379BC"/>
    <w:rsid w:val="00D37C51"/>
    <w:rsid w:val="00D37D87"/>
    <w:rsid w:val="00D37D98"/>
    <w:rsid w:val="00D37FE5"/>
    <w:rsid w:val="00D40025"/>
    <w:rsid w:val="00D401B1"/>
    <w:rsid w:val="00D40231"/>
    <w:rsid w:val="00D40426"/>
    <w:rsid w:val="00D4054F"/>
    <w:rsid w:val="00D409D7"/>
    <w:rsid w:val="00D40AD8"/>
    <w:rsid w:val="00D40B33"/>
    <w:rsid w:val="00D41334"/>
    <w:rsid w:val="00D41426"/>
    <w:rsid w:val="00D41705"/>
    <w:rsid w:val="00D41AEC"/>
    <w:rsid w:val="00D41C2F"/>
    <w:rsid w:val="00D41C66"/>
    <w:rsid w:val="00D42017"/>
    <w:rsid w:val="00D42070"/>
    <w:rsid w:val="00D4228F"/>
    <w:rsid w:val="00D4234B"/>
    <w:rsid w:val="00D42450"/>
    <w:rsid w:val="00D42703"/>
    <w:rsid w:val="00D42A1E"/>
    <w:rsid w:val="00D42AB5"/>
    <w:rsid w:val="00D4318F"/>
    <w:rsid w:val="00D436DD"/>
    <w:rsid w:val="00D438BF"/>
    <w:rsid w:val="00D43DF9"/>
    <w:rsid w:val="00D440F8"/>
    <w:rsid w:val="00D4415D"/>
    <w:rsid w:val="00D4423D"/>
    <w:rsid w:val="00D44392"/>
    <w:rsid w:val="00D4479D"/>
    <w:rsid w:val="00D4484D"/>
    <w:rsid w:val="00D448A4"/>
    <w:rsid w:val="00D44A0F"/>
    <w:rsid w:val="00D44DED"/>
    <w:rsid w:val="00D44FDE"/>
    <w:rsid w:val="00D4514B"/>
    <w:rsid w:val="00D45180"/>
    <w:rsid w:val="00D45635"/>
    <w:rsid w:val="00D45771"/>
    <w:rsid w:val="00D457D8"/>
    <w:rsid w:val="00D45870"/>
    <w:rsid w:val="00D45CF6"/>
    <w:rsid w:val="00D45D8C"/>
    <w:rsid w:val="00D45E38"/>
    <w:rsid w:val="00D46367"/>
    <w:rsid w:val="00D465A0"/>
    <w:rsid w:val="00D46A68"/>
    <w:rsid w:val="00D46BE3"/>
    <w:rsid w:val="00D46E93"/>
    <w:rsid w:val="00D477AA"/>
    <w:rsid w:val="00D4784F"/>
    <w:rsid w:val="00D4799E"/>
    <w:rsid w:val="00D47A4C"/>
    <w:rsid w:val="00D47B75"/>
    <w:rsid w:val="00D47F9A"/>
    <w:rsid w:val="00D50246"/>
    <w:rsid w:val="00D50431"/>
    <w:rsid w:val="00D505F2"/>
    <w:rsid w:val="00D507F9"/>
    <w:rsid w:val="00D50836"/>
    <w:rsid w:val="00D508D3"/>
    <w:rsid w:val="00D50BB6"/>
    <w:rsid w:val="00D50CB5"/>
    <w:rsid w:val="00D50E13"/>
    <w:rsid w:val="00D50FB6"/>
    <w:rsid w:val="00D5112C"/>
    <w:rsid w:val="00D51185"/>
    <w:rsid w:val="00D516AA"/>
    <w:rsid w:val="00D51B75"/>
    <w:rsid w:val="00D51C12"/>
    <w:rsid w:val="00D51E78"/>
    <w:rsid w:val="00D52236"/>
    <w:rsid w:val="00D524A2"/>
    <w:rsid w:val="00D52657"/>
    <w:rsid w:val="00D527FB"/>
    <w:rsid w:val="00D52DD8"/>
    <w:rsid w:val="00D53056"/>
    <w:rsid w:val="00D53171"/>
    <w:rsid w:val="00D53256"/>
    <w:rsid w:val="00D53293"/>
    <w:rsid w:val="00D5348C"/>
    <w:rsid w:val="00D5368D"/>
    <w:rsid w:val="00D53766"/>
    <w:rsid w:val="00D53881"/>
    <w:rsid w:val="00D539BA"/>
    <w:rsid w:val="00D53DDF"/>
    <w:rsid w:val="00D53EAB"/>
    <w:rsid w:val="00D5439C"/>
    <w:rsid w:val="00D546FF"/>
    <w:rsid w:val="00D54760"/>
    <w:rsid w:val="00D548B7"/>
    <w:rsid w:val="00D54AD9"/>
    <w:rsid w:val="00D54AF7"/>
    <w:rsid w:val="00D550DA"/>
    <w:rsid w:val="00D55187"/>
    <w:rsid w:val="00D551B4"/>
    <w:rsid w:val="00D554FF"/>
    <w:rsid w:val="00D5572A"/>
    <w:rsid w:val="00D55AD5"/>
    <w:rsid w:val="00D55B88"/>
    <w:rsid w:val="00D55C59"/>
    <w:rsid w:val="00D55DDC"/>
    <w:rsid w:val="00D55EA1"/>
    <w:rsid w:val="00D5615D"/>
    <w:rsid w:val="00D564D1"/>
    <w:rsid w:val="00D56AD7"/>
    <w:rsid w:val="00D56DB4"/>
    <w:rsid w:val="00D56DF9"/>
    <w:rsid w:val="00D56FE7"/>
    <w:rsid w:val="00D57447"/>
    <w:rsid w:val="00D57659"/>
    <w:rsid w:val="00D576CA"/>
    <w:rsid w:val="00D578A3"/>
    <w:rsid w:val="00D57924"/>
    <w:rsid w:val="00D57EC6"/>
    <w:rsid w:val="00D6024A"/>
    <w:rsid w:val="00D60829"/>
    <w:rsid w:val="00D60B42"/>
    <w:rsid w:val="00D60CE1"/>
    <w:rsid w:val="00D61015"/>
    <w:rsid w:val="00D6101B"/>
    <w:rsid w:val="00D611D3"/>
    <w:rsid w:val="00D612F8"/>
    <w:rsid w:val="00D61525"/>
    <w:rsid w:val="00D6168C"/>
    <w:rsid w:val="00D61AF5"/>
    <w:rsid w:val="00D61EE1"/>
    <w:rsid w:val="00D62053"/>
    <w:rsid w:val="00D626C2"/>
    <w:rsid w:val="00D62A04"/>
    <w:rsid w:val="00D62D1D"/>
    <w:rsid w:val="00D62E98"/>
    <w:rsid w:val="00D62F02"/>
    <w:rsid w:val="00D63448"/>
    <w:rsid w:val="00D636AF"/>
    <w:rsid w:val="00D6373B"/>
    <w:rsid w:val="00D638E6"/>
    <w:rsid w:val="00D63C8A"/>
    <w:rsid w:val="00D6414B"/>
    <w:rsid w:val="00D64180"/>
    <w:rsid w:val="00D6447C"/>
    <w:rsid w:val="00D64A61"/>
    <w:rsid w:val="00D64B3D"/>
    <w:rsid w:val="00D64B8D"/>
    <w:rsid w:val="00D64BCF"/>
    <w:rsid w:val="00D64E6A"/>
    <w:rsid w:val="00D64E89"/>
    <w:rsid w:val="00D64F67"/>
    <w:rsid w:val="00D652B5"/>
    <w:rsid w:val="00D65636"/>
    <w:rsid w:val="00D65DAB"/>
    <w:rsid w:val="00D660E5"/>
    <w:rsid w:val="00D66155"/>
    <w:rsid w:val="00D667DA"/>
    <w:rsid w:val="00D669A3"/>
    <w:rsid w:val="00D66C92"/>
    <w:rsid w:val="00D66D36"/>
    <w:rsid w:val="00D66E8A"/>
    <w:rsid w:val="00D66FFC"/>
    <w:rsid w:val="00D67D78"/>
    <w:rsid w:val="00D70046"/>
    <w:rsid w:val="00D7066E"/>
    <w:rsid w:val="00D708B0"/>
    <w:rsid w:val="00D70939"/>
    <w:rsid w:val="00D70B55"/>
    <w:rsid w:val="00D70B9D"/>
    <w:rsid w:val="00D70CD7"/>
    <w:rsid w:val="00D70CF4"/>
    <w:rsid w:val="00D70DAB"/>
    <w:rsid w:val="00D712CD"/>
    <w:rsid w:val="00D7151D"/>
    <w:rsid w:val="00D7152E"/>
    <w:rsid w:val="00D7188A"/>
    <w:rsid w:val="00D7188F"/>
    <w:rsid w:val="00D722A0"/>
    <w:rsid w:val="00D722C3"/>
    <w:rsid w:val="00D725A4"/>
    <w:rsid w:val="00D7276C"/>
    <w:rsid w:val="00D72B39"/>
    <w:rsid w:val="00D72C31"/>
    <w:rsid w:val="00D73286"/>
    <w:rsid w:val="00D733E7"/>
    <w:rsid w:val="00D73572"/>
    <w:rsid w:val="00D73682"/>
    <w:rsid w:val="00D73CBD"/>
    <w:rsid w:val="00D74054"/>
    <w:rsid w:val="00D740E0"/>
    <w:rsid w:val="00D7415B"/>
    <w:rsid w:val="00D746A4"/>
    <w:rsid w:val="00D7492A"/>
    <w:rsid w:val="00D74A2B"/>
    <w:rsid w:val="00D74BB5"/>
    <w:rsid w:val="00D74C32"/>
    <w:rsid w:val="00D74CB5"/>
    <w:rsid w:val="00D74CE0"/>
    <w:rsid w:val="00D74CEA"/>
    <w:rsid w:val="00D74DF2"/>
    <w:rsid w:val="00D74F5D"/>
    <w:rsid w:val="00D750E5"/>
    <w:rsid w:val="00D75204"/>
    <w:rsid w:val="00D75250"/>
    <w:rsid w:val="00D75484"/>
    <w:rsid w:val="00D754A5"/>
    <w:rsid w:val="00D75758"/>
    <w:rsid w:val="00D75959"/>
    <w:rsid w:val="00D75B8F"/>
    <w:rsid w:val="00D7630B"/>
    <w:rsid w:val="00D765E4"/>
    <w:rsid w:val="00D7699A"/>
    <w:rsid w:val="00D76C2E"/>
    <w:rsid w:val="00D776D4"/>
    <w:rsid w:val="00D77761"/>
    <w:rsid w:val="00D779B9"/>
    <w:rsid w:val="00D77B1D"/>
    <w:rsid w:val="00D77C47"/>
    <w:rsid w:val="00D801E7"/>
    <w:rsid w:val="00D8021F"/>
    <w:rsid w:val="00D80291"/>
    <w:rsid w:val="00D80383"/>
    <w:rsid w:val="00D80FB8"/>
    <w:rsid w:val="00D8105D"/>
    <w:rsid w:val="00D81477"/>
    <w:rsid w:val="00D814AB"/>
    <w:rsid w:val="00D8152C"/>
    <w:rsid w:val="00D817B5"/>
    <w:rsid w:val="00D81A19"/>
    <w:rsid w:val="00D81B88"/>
    <w:rsid w:val="00D81C0E"/>
    <w:rsid w:val="00D81EA7"/>
    <w:rsid w:val="00D8201F"/>
    <w:rsid w:val="00D822BA"/>
    <w:rsid w:val="00D823C6"/>
    <w:rsid w:val="00D8241E"/>
    <w:rsid w:val="00D829A4"/>
    <w:rsid w:val="00D82E01"/>
    <w:rsid w:val="00D82E70"/>
    <w:rsid w:val="00D83052"/>
    <w:rsid w:val="00D8327F"/>
    <w:rsid w:val="00D832A2"/>
    <w:rsid w:val="00D83708"/>
    <w:rsid w:val="00D838FC"/>
    <w:rsid w:val="00D83AD4"/>
    <w:rsid w:val="00D83AD6"/>
    <w:rsid w:val="00D84047"/>
    <w:rsid w:val="00D842EE"/>
    <w:rsid w:val="00D846D1"/>
    <w:rsid w:val="00D84719"/>
    <w:rsid w:val="00D847CB"/>
    <w:rsid w:val="00D84802"/>
    <w:rsid w:val="00D84A2B"/>
    <w:rsid w:val="00D84CFE"/>
    <w:rsid w:val="00D84E8A"/>
    <w:rsid w:val="00D8504B"/>
    <w:rsid w:val="00D85826"/>
    <w:rsid w:val="00D858E7"/>
    <w:rsid w:val="00D858F6"/>
    <w:rsid w:val="00D85A56"/>
    <w:rsid w:val="00D85DF3"/>
    <w:rsid w:val="00D865B4"/>
    <w:rsid w:val="00D8699D"/>
    <w:rsid w:val="00D86AA8"/>
    <w:rsid w:val="00D86B6D"/>
    <w:rsid w:val="00D86CA3"/>
    <w:rsid w:val="00D87039"/>
    <w:rsid w:val="00D871CE"/>
    <w:rsid w:val="00D871D9"/>
    <w:rsid w:val="00D8733D"/>
    <w:rsid w:val="00D8748A"/>
    <w:rsid w:val="00D87826"/>
    <w:rsid w:val="00D87939"/>
    <w:rsid w:val="00D8793E"/>
    <w:rsid w:val="00D87A79"/>
    <w:rsid w:val="00D87A9B"/>
    <w:rsid w:val="00D87F47"/>
    <w:rsid w:val="00D87F5F"/>
    <w:rsid w:val="00D900C0"/>
    <w:rsid w:val="00D9024D"/>
    <w:rsid w:val="00D902FC"/>
    <w:rsid w:val="00D908F3"/>
    <w:rsid w:val="00D90DDC"/>
    <w:rsid w:val="00D90DED"/>
    <w:rsid w:val="00D90EC3"/>
    <w:rsid w:val="00D90EFA"/>
    <w:rsid w:val="00D91057"/>
    <w:rsid w:val="00D91507"/>
    <w:rsid w:val="00D9170C"/>
    <w:rsid w:val="00D9196D"/>
    <w:rsid w:val="00D919C6"/>
    <w:rsid w:val="00D9253D"/>
    <w:rsid w:val="00D92982"/>
    <w:rsid w:val="00D92A5B"/>
    <w:rsid w:val="00D931E2"/>
    <w:rsid w:val="00D93579"/>
    <w:rsid w:val="00D937F7"/>
    <w:rsid w:val="00D938B5"/>
    <w:rsid w:val="00D93A82"/>
    <w:rsid w:val="00D93BDE"/>
    <w:rsid w:val="00D93E17"/>
    <w:rsid w:val="00D94516"/>
    <w:rsid w:val="00D945E9"/>
    <w:rsid w:val="00D946FC"/>
    <w:rsid w:val="00D94CDE"/>
    <w:rsid w:val="00D94D72"/>
    <w:rsid w:val="00D94E99"/>
    <w:rsid w:val="00D95066"/>
    <w:rsid w:val="00D9538C"/>
    <w:rsid w:val="00D954FA"/>
    <w:rsid w:val="00D95801"/>
    <w:rsid w:val="00D9592E"/>
    <w:rsid w:val="00D95A18"/>
    <w:rsid w:val="00D95D0D"/>
    <w:rsid w:val="00D96100"/>
    <w:rsid w:val="00D9610C"/>
    <w:rsid w:val="00D961B0"/>
    <w:rsid w:val="00D96302"/>
    <w:rsid w:val="00D963A4"/>
    <w:rsid w:val="00D9659A"/>
    <w:rsid w:val="00D9666D"/>
    <w:rsid w:val="00D96B74"/>
    <w:rsid w:val="00D96B98"/>
    <w:rsid w:val="00D97340"/>
    <w:rsid w:val="00D976FC"/>
    <w:rsid w:val="00D977E7"/>
    <w:rsid w:val="00D97966"/>
    <w:rsid w:val="00D979DD"/>
    <w:rsid w:val="00D97B61"/>
    <w:rsid w:val="00DA0062"/>
    <w:rsid w:val="00DA0149"/>
    <w:rsid w:val="00DA08D8"/>
    <w:rsid w:val="00DA0CAE"/>
    <w:rsid w:val="00DA1070"/>
    <w:rsid w:val="00DA1459"/>
    <w:rsid w:val="00DA178A"/>
    <w:rsid w:val="00DA18A0"/>
    <w:rsid w:val="00DA18B8"/>
    <w:rsid w:val="00DA1DF6"/>
    <w:rsid w:val="00DA276A"/>
    <w:rsid w:val="00DA297E"/>
    <w:rsid w:val="00DA2986"/>
    <w:rsid w:val="00DA2D78"/>
    <w:rsid w:val="00DA2DBC"/>
    <w:rsid w:val="00DA2F48"/>
    <w:rsid w:val="00DA2F61"/>
    <w:rsid w:val="00DA305E"/>
    <w:rsid w:val="00DA32F4"/>
    <w:rsid w:val="00DA35D3"/>
    <w:rsid w:val="00DA3A9A"/>
    <w:rsid w:val="00DA3B25"/>
    <w:rsid w:val="00DA3C22"/>
    <w:rsid w:val="00DA3E07"/>
    <w:rsid w:val="00DA406E"/>
    <w:rsid w:val="00DA4301"/>
    <w:rsid w:val="00DA44F6"/>
    <w:rsid w:val="00DA468D"/>
    <w:rsid w:val="00DA46DA"/>
    <w:rsid w:val="00DA48DE"/>
    <w:rsid w:val="00DA507F"/>
    <w:rsid w:val="00DA5417"/>
    <w:rsid w:val="00DA56E8"/>
    <w:rsid w:val="00DA5888"/>
    <w:rsid w:val="00DA5905"/>
    <w:rsid w:val="00DA6000"/>
    <w:rsid w:val="00DA63A6"/>
    <w:rsid w:val="00DA6684"/>
    <w:rsid w:val="00DA6936"/>
    <w:rsid w:val="00DA696D"/>
    <w:rsid w:val="00DA73A9"/>
    <w:rsid w:val="00DA7443"/>
    <w:rsid w:val="00DA74DE"/>
    <w:rsid w:val="00DA778A"/>
    <w:rsid w:val="00DA7CBE"/>
    <w:rsid w:val="00DA7EB9"/>
    <w:rsid w:val="00DA7EEE"/>
    <w:rsid w:val="00DB02F0"/>
    <w:rsid w:val="00DB080D"/>
    <w:rsid w:val="00DB0929"/>
    <w:rsid w:val="00DB0A07"/>
    <w:rsid w:val="00DB0A9F"/>
    <w:rsid w:val="00DB0C75"/>
    <w:rsid w:val="00DB0F77"/>
    <w:rsid w:val="00DB10E0"/>
    <w:rsid w:val="00DB1103"/>
    <w:rsid w:val="00DB12F9"/>
    <w:rsid w:val="00DB1371"/>
    <w:rsid w:val="00DB137B"/>
    <w:rsid w:val="00DB1757"/>
    <w:rsid w:val="00DB19F6"/>
    <w:rsid w:val="00DB210B"/>
    <w:rsid w:val="00DB24AE"/>
    <w:rsid w:val="00DB2681"/>
    <w:rsid w:val="00DB27A2"/>
    <w:rsid w:val="00DB291B"/>
    <w:rsid w:val="00DB2C1E"/>
    <w:rsid w:val="00DB30F3"/>
    <w:rsid w:val="00DB32DF"/>
    <w:rsid w:val="00DB354E"/>
    <w:rsid w:val="00DB3712"/>
    <w:rsid w:val="00DB377D"/>
    <w:rsid w:val="00DB39A5"/>
    <w:rsid w:val="00DB3A6E"/>
    <w:rsid w:val="00DB3BA9"/>
    <w:rsid w:val="00DB3FFB"/>
    <w:rsid w:val="00DB414A"/>
    <w:rsid w:val="00DB446D"/>
    <w:rsid w:val="00DB461D"/>
    <w:rsid w:val="00DB47CC"/>
    <w:rsid w:val="00DB47F0"/>
    <w:rsid w:val="00DB49DC"/>
    <w:rsid w:val="00DB4AAD"/>
    <w:rsid w:val="00DB4B29"/>
    <w:rsid w:val="00DB4D49"/>
    <w:rsid w:val="00DB4E38"/>
    <w:rsid w:val="00DB50ED"/>
    <w:rsid w:val="00DB5364"/>
    <w:rsid w:val="00DB5494"/>
    <w:rsid w:val="00DB59B4"/>
    <w:rsid w:val="00DB5CE1"/>
    <w:rsid w:val="00DB5EEB"/>
    <w:rsid w:val="00DB66B2"/>
    <w:rsid w:val="00DB6A90"/>
    <w:rsid w:val="00DB6CE0"/>
    <w:rsid w:val="00DB6D13"/>
    <w:rsid w:val="00DB6E13"/>
    <w:rsid w:val="00DB743F"/>
    <w:rsid w:val="00DB7890"/>
    <w:rsid w:val="00DB7E15"/>
    <w:rsid w:val="00DB7E70"/>
    <w:rsid w:val="00DC0232"/>
    <w:rsid w:val="00DC07ED"/>
    <w:rsid w:val="00DC0B7A"/>
    <w:rsid w:val="00DC0F3F"/>
    <w:rsid w:val="00DC11AD"/>
    <w:rsid w:val="00DC1313"/>
    <w:rsid w:val="00DC13E1"/>
    <w:rsid w:val="00DC14EF"/>
    <w:rsid w:val="00DC1867"/>
    <w:rsid w:val="00DC19FA"/>
    <w:rsid w:val="00DC1B98"/>
    <w:rsid w:val="00DC1DF3"/>
    <w:rsid w:val="00DC1E2A"/>
    <w:rsid w:val="00DC1EA5"/>
    <w:rsid w:val="00DC2073"/>
    <w:rsid w:val="00DC2189"/>
    <w:rsid w:val="00DC228D"/>
    <w:rsid w:val="00DC2577"/>
    <w:rsid w:val="00DC2593"/>
    <w:rsid w:val="00DC2C54"/>
    <w:rsid w:val="00DC2C95"/>
    <w:rsid w:val="00DC2D36"/>
    <w:rsid w:val="00DC3337"/>
    <w:rsid w:val="00DC3406"/>
    <w:rsid w:val="00DC4962"/>
    <w:rsid w:val="00DC4CCC"/>
    <w:rsid w:val="00DC501A"/>
    <w:rsid w:val="00DC52E0"/>
    <w:rsid w:val="00DC5334"/>
    <w:rsid w:val="00DC53EF"/>
    <w:rsid w:val="00DC5705"/>
    <w:rsid w:val="00DC5948"/>
    <w:rsid w:val="00DC5A2F"/>
    <w:rsid w:val="00DC5B73"/>
    <w:rsid w:val="00DC5BD7"/>
    <w:rsid w:val="00DC5FFA"/>
    <w:rsid w:val="00DC604A"/>
    <w:rsid w:val="00DC60BC"/>
    <w:rsid w:val="00DC66C0"/>
    <w:rsid w:val="00DC6DB4"/>
    <w:rsid w:val="00DC7359"/>
    <w:rsid w:val="00DC76A5"/>
    <w:rsid w:val="00DC7ABE"/>
    <w:rsid w:val="00DC7BB3"/>
    <w:rsid w:val="00DC7E3D"/>
    <w:rsid w:val="00DC7F05"/>
    <w:rsid w:val="00DD04EE"/>
    <w:rsid w:val="00DD053E"/>
    <w:rsid w:val="00DD0B53"/>
    <w:rsid w:val="00DD0CEF"/>
    <w:rsid w:val="00DD0E8C"/>
    <w:rsid w:val="00DD13C1"/>
    <w:rsid w:val="00DD14FE"/>
    <w:rsid w:val="00DD1782"/>
    <w:rsid w:val="00DD1820"/>
    <w:rsid w:val="00DD1ED7"/>
    <w:rsid w:val="00DD220C"/>
    <w:rsid w:val="00DD27C0"/>
    <w:rsid w:val="00DD2C21"/>
    <w:rsid w:val="00DD2CA1"/>
    <w:rsid w:val="00DD37DF"/>
    <w:rsid w:val="00DD3E26"/>
    <w:rsid w:val="00DD3E70"/>
    <w:rsid w:val="00DD4485"/>
    <w:rsid w:val="00DD4556"/>
    <w:rsid w:val="00DD4787"/>
    <w:rsid w:val="00DD47E9"/>
    <w:rsid w:val="00DD482C"/>
    <w:rsid w:val="00DD484F"/>
    <w:rsid w:val="00DD486D"/>
    <w:rsid w:val="00DD5030"/>
    <w:rsid w:val="00DD5065"/>
    <w:rsid w:val="00DD5AD7"/>
    <w:rsid w:val="00DD5D53"/>
    <w:rsid w:val="00DD5D89"/>
    <w:rsid w:val="00DD5EA1"/>
    <w:rsid w:val="00DD623D"/>
    <w:rsid w:val="00DD6964"/>
    <w:rsid w:val="00DD69E0"/>
    <w:rsid w:val="00DD6B9B"/>
    <w:rsid w:val="00DD6FD0"/>
    <w:rsid w:val="00DD72BB"/>
    <w:rsid w:val="00DE01A3"/>
    <w:rsid w:val="00DE06D0"/>
    <w:rsid w:val="00DE07A8"/>
    <w:rsid w:val="00DE0873"/>
    <w:rsid w:val="00DE09D5"/>
    <w:rsid w:val="00DE0C5B"/>
    <w:rsid w:val="00DE0CF0"/>
    <w:rsid w:val="00DE1181"/>
    <w:rsid w:val="00DE17D4"/>
    <w:rsid w:val="00DE1859"/>
    <w:rsid w:val="00DE1CFF"/>
    <w:rsid w:val="00DE20E8"/>
    <w:rsid w:val="00DE234D"/>
    <w:rsid w:val="00DE241A"/>
    <w:rsid w:val="00DE24A5"/>
    <w:rsid w:val="00DE25A4"/>
    <w:rsid w:val="00DE27C1"/>
    <w:rsid w:val="00DE28F3"/>
    <w:rsid w:val="00DE2BE6"/>
    <w:rsid w:val="00DE2D84"/>
    <w:rsid w:val="00DE2FBC"/>
    <w:rsid w:val="00DE30A8"/>
    <w:rsid w:val="00DE3113"/>
    <w:rsid w:val="00DE312D"/>
    <w:rsid w:val="00DE333F"/>
    <w:rsid w:val="00DE35D7"/>
    <w:rsid w:val="00DE3625"/>
    <w:rsid w:val="00DE37E8"/>
    <w:rsid w:val="00DE39BC"/>
    <w:rsid w:val="00DE3B92"/>
    <w:rsid w:val="00DE4133"/>
    <w:rsid w:val="00DE426B"/>
    <w:rsid w:val="00DE4437"/>
    <w:rsid w:val="00DE4DFC"/>
    <w:rsid w:val="00DE5025"/>
    <w:rsid w:val="00DE52E4"/>
    <w:rsid w:val="00DE5507"/>
    <w:rsid w:val="00DE5608"/>
    <w:rsid w:val="00DE58D0"/>
    <w:rsid w:val="00DE5AC5"/>
    <w:rsid w:val="00DE5C60"/>
    <w:rsid w:val="00DE5DD9"/>
    <w:rsid w:val="00DE6482"/>
    <w:rsid w:val="00DE654F"/>
    <w:rsid w:val="00DE6662"/>
    <w:rsid w:val="00DE67E4"/>
    <w:rsid w:val="00DE689A"/>
    <w:rsid w:val="00DE69DC"/>
    <w:rsid w:val="00DE6D01"/>
    <w:rsid w:val="00DE6E5A"/>
    <w:rsid w:val="00DE719A"/>
    <w:rsid w:val="00DE7274"/>
    <w:rsid w:val="00DE7745"/>
    <w:rsid w:val="00DE78C4"/>
    <w:rsid w:val="00DE7CB7"/>
    <w:rsid w:val="00DF0145"/>
    <w:rsid w:val="00DF0428"/>
    <w:rsid w:val="00DF07BE"/>
    <w:rsid w:val="00DF08C5"/>
    <w:rsid w:val="00DF0B6E"/>
    <w:rsid w:val="00DF11AB"/>
    <w:rsid w:val="00DF15E0"/>
    <w:rsid w:val="00DF1653"/>
    <w:rsid w:val="00DF18A5"/>
    <w:rsid w:val="00DF18EC"/>
    <w:rsid w:val="00DF1A04"/>
    <w:rsid w:val="00DF1EFC"/>
    <w:rsid w:val="00DF209E"/>
    <w:rsid w:val="00DF2235"/>
    <w:rsid w:val="00DF2271"/>
    <w:rsid w:val="00DF24AA"/>
    <w:rsid w:val="00DF28DC"/>
    <w:rsid w:val="00DF2E60"/>
    <w:rsid w:val="00DF2F0A"/>
    <w:rsid w:val="00DF3189"/>
    <w:rsid w:val="00DF31D2"/>
    <w:rsid w:val="00DF37A0"/>
    <w:rsid w:val="00DF3971"/>
    <w:rsid w:val="00DF39AA"/>
    <w:rsid w:val="00DF3B44"/>
    <w:rsid w:val="00DF3C5B"/>
    <w:rsid w:val="00DF3C98"/>
    <w:rsid w:val="00DF3DD3"/>
    <w:rsid w:val="00DF42F0"/>
    <w:rsid w:val="00DF43E6"/>
    <w:rsid w:val="00DF492F"/>
    <w:rsid w:val="00DF4998"/>
    <w:rsid w:val="00DF4ABF"/>
    <w:rsid w:val="00DF4C8C"/>
    <w:rsid w:val="00DF4E3E"/>
    <w:rsid w:val="00DF5044"/>
    <w:rsid w:val="00DF5351"/>
    <w:rsid w:val="00DF5891"/>
    <w:rsid w:val="00DF594D"/>
    <w:rsid w:val="00DF5A2E"/>
    <w:rsid w:val="00DF5C43"/>
    <w:rsid w:val="00DF60FD"/>
    <w:rsid w:val="00DF6386"/>
    <w:rsid w:val="00DF68A0"/>
    <w:rsid w:val="00DF6CE3"/>
    <w:rsid w:val="00DF6F2F"/>
    <w:rsid w:val="00DF71A3"/>
    <w:rsid w:val="00DF7489"/>
    <w:rsid w:val="00DF771B"/>
    <w:rsid w:val="00DF7B5D"/>
    <w:rsid w:val="00DF7DC3"/>
    <w:rsid w:val="00DF7E8E"/>
    <w:rsid w:val="00E00581"/>
    <w:rsid w:val="00E009FF"/>
    <w:rsid w:val="00E00E78"/>
    <w:rsid w:val="00E00E80"/>
    <w:rsid w:val="00E01417"/>
    <w:rsid w:val="00E01801"/>
    <w:rsid w:val="00E01CE9"/>
    <w:rsid w:val="00E023BC"/>
    <w:rsid w:val="00E023C3"/>
    <w:rsid w:val="00E02B22"/>
    <w:rsid w:val="00E02DFE"/>
    <w:rsid w:val="00E032B1"/>
    <w:rsid w:val="00E037BA"/>
    <w:rsid w:val="00E03A33"/>
    <w:rsid w:val="00E03BCD"/>
    <w:rsid w:val="00E03DC4"/>
    <w:rsid w:val="00E03DF0"/>
    <w:rsid w:val="00E0429B"/>
    <w:rsid w:val="00E048D7"/>
    <w:rsid w:val="00E04AF0"/>
    <w:rsid w:val="00E04E84"/>
    <w:rsid w:val="00E04FB0"/>
    <w:rsid w:val="00E05138"/>
    <w:rsid w:val="00E0535F"/>
    <w:rsid w:val="00E056A1"/>
    <w:rsid w:val="00E058FD"/>
    <w:rsid w:val="00E05E70"/>
    <w:rsid w:val="00E06140"/>
    <w:rsid w:val="00E067D5"/>
    <w:rsid w:val="00E06DB3"/>
    <w:rsid w:val="00E06EB1"/>
    <w:rsid w:val="00E06EB5"/>
    <w:rsid w:val="00E074A0"/>
    <w:rsid w:val="00E07936"/>
    <w:rsid w:val="00E07CB0"/>
    <w:rsid w:val="00E105F2"/>
    <w:rsid w:val="00E10672"/>
    <w:rsid w:val="00E1067E"/>
    <w:rsid w:val="00E106E8"/>
    <w:rsid w:val="00E1086F"/>
    <w:rsid w:val="00E10918"/>
    <w:rsid w:val="00E10E7A"/>
    <w:rsid w:val="00E10E9B"/>
    <w:rsid w:val="00E110E7"/>
    <w:rsid w:val="00E1111A"/>
    <w:rsid w:val="00E1125A"/>
    <w:rsid w:val="00E1144A"/>
    <w:rsid w:val="00E118C8"/>
    <w:rsid w:val="00E11B20"/>
    <w:rsid w:val="00E11BF8"/>
    <w:rsid w:val="00E1227E"/>
    <w:rsid w:val="00E12286"/>
    <w:rsid w:val="00E1232F"/>
    <w:rsid w:val="00E12AB5"/>
    <w:rsid w:val="00E12FB5"/>
    <w:rsid w:val="00E132F4"/>
    <w:rsid w:val="00E13B95"/>
    <w:rsid w:val="00E13D63"/>
    <w:rsid w:val="00E14564"/>
    <w:rsid w:val="00E14653"/>
    <w:rsid w:val="00E14E5A"/>
    <w:rsid w:val="00E14F6F"/>
    <w:rsid w:val="00E16001"/>
    <w:rsid w:val="00E160F4"/>
    <w:rsid w:val="00E165F1"/>
    <w:rsid w:val="00E167F9"/>
    <w:rsid w:val="00E16B3F"/>
    <w:rsid w:val="00E16B99"/>
    <w:rsid w:val="00E16DD6"/>
    <w:rsid w:val="00E16F10"/>
    <w:rsid w:val="00E1716E"/>
    <w:rsid w:val="00E1729C"/>
    <w:rsid w:val="00E1744F"/>
    <w:rsid w:val="00E17507"/>
    <w:rsid w:val="00E177F2"/>
    <w:rsid w:val="00E17A67"/>
    <w:rsid w:val="00E17B79"/>
    <w:rsid w:val="00E17D0F"/>
    <w:rsid w:val="00E17FA2"/>
    <w:rsid w:val="00E20149"/>
    <w:rsid w:val="00E203F8"/>
    <w:rsid w:val="00E211BF"/>
    <w:rsid w:val="00E21333"/>
    <w:rsid w:val="00E215A7"/>
    <w:rsid w:val="00E21826"/>
    <w:rsid w:val="00E21976"/>
    <w:rsid w:val="00E21CC8"/>
    <w:rsid w:val="00E21DE5"/>
    <w:rsid w:val="00E221AC"/>
    <w:rsid w:val="00E22330"/>
    <w:rsid w:val="00E22722"/>
    <w:rsid w:val="00E22B08"/>
    <w:rsid w:val="00E23376"/>
    <w:rsid w:val="00E233BB"/>
    <w:rsid w:val="00E2349E"/>
    <w:rsid w:val="00E23BF8"/>
    <w:rsid w:val="00E23D2A"/>
    <w:rsid w:val="00E23F9B"/>
    <w:rsid w:val="00E24468"/>
    <w:rsid w:val="00E244E6"/>
    <w:rsid w:val="00E24887"/>
    <w:rsid w:val="00E249CC"/>
    <w:rsid w:val="00E24A83"/>
    <w:rsid w:val="00E24B73"/>
    <w:rsid w:val="00E251EF"/>
    <w:rsid w:val="00E25CC7"/>
    <w:rsid w:val="00E25CEE"/>
    <w:rsid w:val="00E25D04"/>
    <w:rsid w:val="00E266BA"/>
    <w:rsid w:val="00E266F4"/>
    <w:rsid w:val="00E26FB3"/>
    <w:rsid w:val="00E2741E"/>
    <w:rsid w:val="00E2750E"/>
    <w:rsid w:val="00E2750F"/>
    <w:rsid w:val="00E27B9B"/>
    <w:rsid w:val="00E27E33"/>
    <w:rsid w:val="00E27E3F"/>
    <w:rsid w:val="00E30781"/>
    <w:rsid w:val="00E30835"/>
    <w:rsid w:val="00E30943"/>
    <w:rsid w:val="00E30B5A"/>
    <w:rsid w:val="00E30C8B"/>
    <w:rsid w:val="00E3123D"/>
    <w:rsid w:val="00E31461"/>
    <w:rsid w:val="00E31482"/>
    <w:rsid w:val="00E31631"/>
    <w:rsid w:val="00E319EC"/>
    <w:rsid w:val="00E31D43"/>
    <w:rsid w:val="00E32276"/>
    <w:rsid w:val="00E324DB"/>
    <w:rsid w:val="00E32608"/>
    <w:rsid w:val="00E326FA"/>
    <w:rsid w:val="00E32759"/>
    <w:rsid w:val="00E32A87"/>
    <w:rsid w:val="00E33086"/>
    <w:rsid w:val="00E336BF"/>
    <w:rsid w:val="00E336D1"/>
    <w:rsid w:val="00E33C0C"/>
    <w:rsid w:val="00E33E68"/>
    <w:rsid w:val="00E33E82"/>
    <w:rsid w:val="00E34188"/>
    <w:rsid w:val="00E34337"/>
    <w:rsid w:val="00E34AC6"/>
    <w:rsid w:val="00E34AFB"/>
    <w:rsid w:val="00E34B6E"/>
    <w:rsid w:val="00E3529F"/>
    <w:rsid w:val="00E35559"/>
    <w:rsid w:val="00E356D4"/>
    <w:rsid w:val="00E36017"/>
    <w:rsid w:val="00E363B6"/>
    <w:rsid w:val="00E36439"/>
    <w:rsid w:val="00E3689F"/>
    <w:rsid w:val="00E368CF"/>
    <w:rsid w:val="00E36E65"/>
    <w:rsid w:val="00E36FDB"/>
    <w:rsid w:val="00E3723A"/>
    <w:rsid w:val="00E37860"/>
    <w:rsid w:val="00E37864"/>
    <w:rsid w:val="00E37870"/>
    <w:rsid w:val="00E37AE4"/>
    <w:rsid w:val="00E37CE4"/>
    <w:rsid w:val="00E37D05"/>
    <w:rsid w:val="00E402CF"/>
    <w:rsid w:val="00E40AD2"/>
    <w:rsid w:val="00E40C9C"/>
    <w:rsid w:val="00E411F4"/>
    <w:rsid w:val="00E415E8"/>
    <w:rsid w:val="00E41676"/>
    <w:rsid w:val="00E417F0"/>
    <w:rsid w:val="00E41802"/>
    <w:rsid w:val="00E4184B"/>
    <w:rsid w:val="00E41879"/>
    <w:rsid w:val="00E4218D"/>
    <w:rsid w:val="00E424BE"/>
    <w:rsid w:val="00E426C3"/>
    <w:rsid w:val="00E42A7B"/>
    <w:rsid w:val="00E42A99"/>
    <w:rsid w:val="00E42BE6"/>
    <w:rsid w:val="00E434F0"/>
    <w:rsid w:val="00E43824"/>
    <w:rsid w:val="00E43BC1"/>
    <w:rsid w:val="00E43CAD"/>
    <w:rsid w:val="00E43D62"/>
    <w:rsid w:val="00E43ECB"/>
    <w:rsid w:val="00E446F1"/>
    <w:rsid w:val="00E4470E"/>
    <w:rsid w:val="00E4473A"/>
    <w:rsid w:val="00E4515D"/>
    <w:rsid w:val="00E451AF"/>
    <w:rsid w:val="00E45408"/>
    <w:rsid w:val="00E454E4"/>
    <w:rsid w:val="00E45618"/>
    <w:rsid w:val="00E45652"/>
    <w:rsid w:val="00E45776"/>
    <w:rsid w:val="00E45BF9"/>
    <w:rsid w:val="00E45DB4"/>
    <w:rsid w:val="00E460D9"/>
    <w:rsid w:val="00E46533"/>
    <w:rsid w:val="00E4668B"/>
    <w:rsid w:val="00E466BA"/>
    <w:rsid w:val="00E46886"/>
    <w:rsid w:val="00E46916"/>
    <w:rsid w:val="00E46AE0"/>
    <w:rsid w:val="00E46C1F"/>
    <w:rsid w:val="00E46E41"/>
    <w:rsid w:val="00E4702E"/>
    <w:rsid w:val="00E47194"/>
    <w:rsid w:val="00E47A1F"/>
    <w:rsid w:val="00E47AEF"/>
    <w:rsid w:val="00E47D49"/>
    <w:rsid w:val="00E503DB"/>
    <w:rsid w:val="00E50456"/>
    <w:rsid w:val="00E50904"/>
    <w:rsid w:val="00E50C7E"/>
    <w:rsid w:val="00E50D5A"/>
    <w:rsid w:val="00E50E60"/>
    <w:rsid w:val="00E50EB3"/>
    <w:rsid w:val="00E5103A"/>
    <w:rsid w:val="00E510AE"/>
    <w:rsid w:val="00E512AB"/>
    <w:rsid w:val="00E51D1C"/>
    <w:rsid w:val="00E51FC6"/>
    <w:rsid w:val="00E527D0"/>
    <w:rsid w:val="00E52F8E"/>
    <w:rsid w:val="00E52FF5"/>
    <w:rsid w:val="00E53B75"/>
    <w:rsid w:val="00E53BDE"/>
    <w:rsid w:val="00E53F0D"/>
    <w:rsid w:val="00E542AC"/>
    <w:rsid w:val="00E545CE"/>
    <w:rsid w:val="00E547C3"/>
    <w:rsid w:val="00E54A17"/>
    <w:rsid w:val="00E54E3B"/>
    <w:rsid w:val="00E550C2"/>
    <w:rsid w:val="00E55790"/>
    <w:rsid w:val="00E557C8"/>
    <w:rsid w:val="00E55D49"/>
    <w:rsid w:val="00E560EE"/>
    <w:rsid w:val="00E56444"/>
    <w:rsid w:val="00E56552"/>
    <w:rsid w:val="00E56EE1"/>
    <w:rsid w:val="00E57054"/>
    <w:rsid w:val="00E570A6"/>
    <w:rsid w:val="00E570EB"/>
    <w:rsid w:val="00E57565"/>
    <w:rsid w:val="00E576D8"/>
    <w:rsid w:val="00E57725"/>
    <w:rsid w:val="00E57814"/>
    <w:rsid w:val="00E57864"/>
    <w:rsid w:val="00E57ACF"/>
    <w:rsid w:val="00E57CB7"/>
    <w:rsid w:val="00E60656"/>
    <w:rsid w:val="00E60A17"/>
    <w:rsid w:val="00E60B4B"/>
    <w:rsid w:val="00E61003"/>
    <w:rsid w:val="00E6103C"/>
    <w:rsid w:val="00E6112F"/>
    <w:rsid w:val="00E6130B"/>
    <w:rsid w:val="00E61BE8"/>
    <w:rsid w:val="00E62119"/>
    <w:rsid w:val="00E62288"/>
    <w:rsid w:val="00E62547"/>
    <w:rsid w:val="00E632E6"/>
    <w:rsid w:val="00E63369"/>
    <w:rsid w:val="00E633BF"/>
    <w:rsid w:val="00E63838"/>
    <w:rsid w:val="00E63C01"/>
    <w:rsid w:val="00E63E83"/>
    <w:rsid w:val="00E63ED6"/>
    <w:rsid w:val="00E63FA1"/>
    <w:rsid w:val="00E640B5"/>
    <w:rsid w:val="00E642D7"/>
    <w:rsid w:val="00E64434"/>
    <w:rsid w:val="00E6456B"/>
    <w:rsid w:val="00E64C20"/>
    <w:rsid w:val="00E64D9B"/>
    <w:rsid w:val="00E65670"/>
    <w:rsid w:val="00E65A9E"/>
    <w:rsid w:val="00E65AA4"/>
    <w:rsid w:val="00E65AD9"/>
    <w:rsid w:val="00E65CF2"/>
    <w:rsid w:val="00E65F44"/>
    <w:rsid w:val="00E6674B"/>
    <w:rsid w:val="00E66B19"/>
    <w:rsid w:val="00E66F99"/>
    <w:rsid w:val="00E67076"/>
    <w:rsid w:val="00E6742A"/>
    <w:rsid w:val="00E677ED"/>
    <w:rsid w:val="00E67956"/>
    <w:rsid w:val="00E67B2A"/>
    <w:rsid w:val="00E67C51"/>
    <w:rsid w:val="00E67D01"/>
    <w:rsid w:val="00E70352"/>
    <w:rsid w:val="00E7039B"/>
    <w:rsid w:val="00E70C32"/>
    <w:rsid w:val="00E70CE0"/>
    <w:rsid w:val="00E70E6B"/>
    <w:rsid w:val="00E70EC0"/>
    <w:rsid w:val="00E70F6B"/>
    <w:rsid w:val="00E71111"/>
    <w:rsid w:val="00E71289"/>
    <w:rsid w:val="00E71339"/>
    <w:rsid w:val="00E716E2"/>
    <w:rsid w:val="00E71702"/>
    <w:rsid w:val="00E7191F"/>
    <w:rsid w:val="00E71E03"/>
    <w:rsid w:val="00E71E66"/>
    <w:rsid w:val="00E7216F"/>
    <w:rsid w:val="00E725AA"/>
    <w:rsid w:val="00E726B2"/>
    <w:rsid w:val="00E728C6"/>
    <w:rsid w:val="00E72C99"/>
    <w:rsid w:val="00E72EFC"/>
    <w:rsid w:val="00E73332"/>
    <w:rsid w:val="00E73426"/>
    <w:rsid w:val="00E734BD"/>
    <w:rsid w:val="00E73BDC"/>
    <w:rsid w:val="00E73C2B"/>
    <w:rsid w:val="00E73FA6"/>
    <w:rsid w:val="00E744FF"/>
    <w:rsid w:val="00E74790"/>
    <w:rsid w:val="00E74923"/>
    <w:rsid w:val="00E74952"/>
    <w:rsid w:val="00E74ACC"/>
    <w:rsid w:val="00E74BB2"/>
    <w:rsid w:val="00E74E9D"/>
    <w:rsid w:val="00E750D3"/>
    <w:rsid w:val="00E758EC"/>
    <w:rsid w:val="00E759C9"/>
    <w:rsid w:val="00E75C40"/>
    <w:rsid w:val="00E75DEB"/>
    <w:rsid w:val="00E75E17"/>
    <w:rsid w:val="00E75F58"/>
    <w:rsid w:val="00E760A0"/>
    <w:rsid w:val="00E76488"/>
    <w:rsid w:val="00E764E4"/>
    <w:rsid w:val="00E767A1"/>
    <w:rsid w:val="00E76BDA"/>
    <w:rsid w:val="00E7776B"/>
    <w:rsid w:val="00E806A5"/>
    <w:rsid w:val="00E80843"/>
    <w:rsid w:val="00E80B14"/>
    <w:rsid w:val="00E80D19"/>
    <w:rsid w:val="00E80E22"/>
    <w:rsid w:val="00E8120A"/>
    <w:rsid w:val="00E8164B"/>
    <w:rsid w:val="00E81EC5"/>
    <w:rsid w:val="00E81FBF"/>
    <w:rsid w:val="00E8234C"/>
    <w:rsid w:val="00E82B61"/>
    <w:rsid w:val="00E83249"/>
    <w:rsid w:val="00E83A56"/>
    <w:rsid w:val="00E83AA9"/>
    <w:rsid w:val="00E83B0B"/>
    <w:rsid w:val="00E83F82"/>
    <w:rsid w:val="00E8440A"/>
    <w:rsid w:val="00E84D31"/>
    <w:rsid w:val="00E84DBD"/>
    <w:rsid w:val="00E84E18"/>
    <w:rsid w:val="00E85602"/>
    <w:rsid w:val="00E85928"/>
    <w:rsid w:val="00E864AB"/>
    <w:rsid w:val="00E86725"/>
    <w:rsid w:val="00E86760"/>
    <w:rsid w:val="00E86D14"/>
    <w:rsid w:val="00E87130"/>
    <w:rsid w:val="00E87265"/>
    <w:rsid w:val="00E87394"/>
    <w:rsid w:val="00E87822"/>
    <w:rsid w:val="00E878F4"/>
    <w:rsid w:val="00E87ED6"/>
    <w:rsid w:val="00E87F48"/>
    <w:rsid w:val="00E90096"/>
    <w:rsid w:val="00E90388"/>
    <w:rsid w:val="00E90395"/>
    <w:rsid w:val="00E90AEA"/>
    <w:rsid w:val="00E90D09"/>
    <w:rsid w:val="00E90D42"/>
    <w:rsid w:val="00E90E49"/>
    <w:rsid w:val="00E9109D"/>
    <w:rsid w:val="00E910CA"/>
    <w:rsid w:val="00E91249"/>
    <w:rsid w:val="00E9152D"/>
    <w:rsid w:val="00E91682"/>
    <w:rsid w:val="00E916DD"/>
    <w:rsid w:val="00E9176F"/>
    <w:rsid w:val="00E917F9"/>
    <w:rsid w:val="00E91DC1"/>
    <w:rsid w:val="00E92447"/>
    <w:rsid w:val="00E9247D"/>
    <w:rsid w:val="00E92868"/>
    <w:rsid w:val="00E928D2"/>
    <w:rsid w:val="00E9291C"/>
    <w:rsid w:val="00E92C7C"/>
    <w:rsid w:val="00E92E08"/>
    <w:rsid w:val="00E93054"/>
    <w:rsid w:val="00E9342C"/>
    <w:rsid w:val="00E9345F"/>
    <w:rsid w:val="00E9379E"/>
    <w:rsid w:val="00E937A8"/>
    <w:rsid w:val="00E9383D"/>
    <w:rsid w:val="00E93C31"/>
    <w:rsid w:val="00E93D1A"/>
    <w:rsid w:val="00E93FAD"/>
    <w:rsid w:val="00E93FFE"/>
    <w:rsid w:val="00E940D0"/>
    <w:rsid w:val="00E9421F"/>
    <w:rsid w:val="00E9431B"/>
    <w:rsid w:val="00E9461A"/>
    <w:rsid w:val="00E946A1"/>
    <w:rsid w:val="00E94846"/>
    <w:rsid w:val="00E94F33"/>
    <w:rsid w:val="00E94F8A"/>
    <w:rsid w:val="00E950BF"/>
    <w:rsid w:val="00E95A68"/>
    <w:rsid w:val="00E95E57"/>
    <w:rsid w:val="00E9626B"/>
    <w:rsid w:val="00E9627F"/>
    <w:rsid w:val="00E969DD"/>
    <w:rsid w:val="00E96C04"/>
    <w:rsid w:val="00E970DD"/>
    <w:rsid w:val="00E97408"/>
    <w:rsid w:val="00E97741"/>
    <w:rsid w:val="00E9795C"/>
    <w:rsid w:val="00E97AD8"/>
    <w:rsid w:val="00E97D59"/>
    <w:rsid w:val="00EA1453"/>
    <w:rsid w:val="00EA170D"/>
    <w:rsid w:val="00EA17DE"/>
    <w:rsid w:val="00EA1A57"/>
    <w:rsid w:val="00EA1A6E"/>
    <w:rsid w:val="00EA1D6F"/>
    <w:rsid w:val="00EA20A1"/>
    <w:rsid w:val="00EA20D2"/>
    <w:rsid w:val="00EA2271"/>
    <w:rsid w:val="00EA294B"/>
    <w:rsid w:val="00EA2B1E"/>
    <w:rsid w:val="00EA30E3"/>
    <w:rsid w:val="00EA312F"/>
    <w:rsid w:val="00EA327E"/>
    <w:rsid w:val="00EA3371"/>
    <w:rsid w:val="00EA35EA"/>
    <w:rsid w:val="00EA37CB"/>
    <w:rsid w:val="00EA3C68"/>
    <w:rsid w:val="00EA41AC"/>
    <w:rsid w:val="00EA44D8"/>
    <w:rsid w:val="00EA46EF"/>
    <w:rsid w:val="00EA4953"/>
    <w:rsid w:val="00EA507C"/>
    <w:rsid w:val="00EA553E"/>
    <w:rsid w:val="00EA5842"/>
    <w:rsid w:val="00EA5A9C"/>
    <w:rsid w:val="00EA66FB"/>
    <w:rsid w:val="00EA69E1"/>
    <w:rsid w:val="00EA6C6F"/>
    <w:rsid w:val="00EA6D7C"/>
    <w:rsid w:val="00EA6E3C"/>
    <w:rsid w:val="00EA6EB3"/>
    <w:rsid w:val="00EA7208"/>
    <w:rsid w:val="00EA7272"/>
    <w:rsid w:val="00EA73CC"/>
    <w:rsid w:val="00EA74A7"/>
    <w:rsid w:val="00EA76E3"/>
    <w:rsid w:val="00EA792E"/>
    <w:rsid w:val="00EA798F"/>
    <w:rsid w:val="00EA7A13"/>
    <w:rsid w:val="00EA7A41"/>
    <w:rsid w:val="00EB00D6"/>
    <w:rsid w:val="00EB05EE"/>
    <w:rsid w:val="00EB05F3"/>
    <w:rsid w:val="00EB077B"/>
    <w:rsid w:val="00EB080D"/>
    <w:rsid w:val="00EB08DB"/>
    <w:rsid w:val="00EB0B26"/>
    <w:rsid w:val="00EB161C"/>
    <w:rsid w:val="00EB1938"/>
    <w:rsid w:val="00EB1A89"/>
    <w:rsid w:val="00EB1DD3"/>
    <w:rsid w:val="00EB226C"/>
    <w:rsid w:val="00EB24F4"/>
    <w:rsid w:val="00EB28E7"/>
    <w:rsid w:val="00EB298A"/>
    <w:rsid w:val="00EB2B41"/>
    <w:rsid w:val="00EB3334"/>
    <w:rsid w:val="00EB376B"/>
    <w:rsid w:val="00EB38DD"/>
    <w:rsid w:val="00EB3FCD"/>
    <w:rsid w:val="00EB4862"/>
    <w:rsid w:val="00EB4EA2"/>
    <w:rsid w:val="00EB51EF"/>
    <w:rsid w:val="00EB5257"/>
    <w:rsid w:val="00EB52E3"/>
    <w:rsid w:val="00EB53B7"/>
    <w:rsid w:val="00EB549D"/>
    <w:rsid w:val="00EB54B5"/>
    <w:rsid w:val="00EB582D"/>
    <w:rsid w:val="00EB5C18"/>
    <w:rsid w:val="00EB62FC"/>
    <w:rsid w:val="00EB638D"/>
    <w:rsid w:val="00EB6755"/>
    <w:rsid w:val="00EB6B95"/>
    <w:rsid w:val="00EB6BB4"/>
    <w:rsid w:val="00EB6CDF"/>
    <w:rsid w:val="00EB79A2"/>
    <w:rsid w:val="00EB7B2C"/>
    <w:rsid w:val="00EB7D7A"/>
    <w:rsid w:val="00EB7DD0"/>
    <w:rsid w:val="00EB7F24"/>
    <w:rsid w:val="00EC0371"/>
    <w:rsid w:val="00EC0C84"/>
    <w:rsid w:val="00EC0D46"/>
    <w:rsid w:val="00EC1693"/>
    <w:rsid w:val="00EC1EE4"/>
    <w:rsid w:val="00EC1F5D"/>
    <w:rsid w:val="00EC2111"/>
    <w:rsid w:val="00EC2323"/>
    <w:rsid w:val="00EC24D5"/>
    <w:rsid w:val="00EC25E6"/>
    <w:rsid w:val="00EC27C6"/>
    <w:rsid w:val="00EC2C16"/>
    <w:rsid w:val="00EC359F"/>
    <w:rsid w:val="00EC389D"/>
    <w:rsid w:val="00EC3D4D"/>
    <w:rsid w:val="00EC4207"/>
    <w:rsid w:val="00EC43C6"/>
    <w:rsid w:val="00EC4596"/>
    <w:rsid w:val="00EC47A5"/>
    <w:rsid w:val="00EC4BA7"/>
    <w:rsid w:val="00EC4D41"/>
    <w:rsid w:val="00EC4F7B"/>
    <w:rsid w:val="00EC50A8"/>
    <w:rsid w:val="00EC516E"/>
    <w:rsid w:val="00EC53DF"/>
    <w:rsid w:val="00EC5519"/>
    <w:rsid w:val="00EC5591"/>
    <w:rsid w:val="00EC5653"/>
    <w:rsid w:val="00EC603B"/>
    <w:rsid w:val="00EC6497"/>
    <w:rsid w:val="00EC6573"/>
    <w:rsid w:val="00EC6728"/>
    <w:rsid w:val="00EC68EE"/>
    <w:rsid w:val="00EC70FD"/>
    <w:rsid w:val="00EC7171"/>
    <w:rsid w:val="00EC71CE"/>
    <w:rsid w:val="00EC799A"/>
    <w:rsid w:val="00EC7D2D"/>
    <w:rsid w:val="00ED005A"/>
    <w:rsid w:val="00ED051F"/>
    <w:rsid w:val="00ED0818"/>
    <w:rsid w:val="00ED08E1"/>
    <w:rsid w:val="00ED097E"/>
    <w:rsid w:val="00ED09E2"/>
    <w:rsid w:val="00ED0A25"/>
    <w:rsid w:val="00ED1006"/>
    <w:rsid w:val="00ED17F9"/>
    <w:rsid w:val="00ED1A67"/>
    <w:rsid w:val="00ED2033"/>
    <w:rsid w:val="00ED2367"/>
    <w:rsid w:val="00ED2454"/>
    <w:rsid w:val="00ED28FF"/>
    <w:rsid w:val="00ED297C"/>
    <w:rsid w:val="00ED2987"/>
    <w:rsid w:val="00ED29F7"/>
    <w:rsid w:val="00ED2D1A"/>
    <w:rsid w:val="00ED30B8"/>
    <w:rsid w:val="00ED31C2"/>
    <w:rsid w:val="00ED32ED"/>
    <w:rsid w:val="00ED32FB"/>
    <w:rsid w:val="00ED34CB"/>
    <w:rsid w:val="00ED3BDC"/>
    <w:rsid w:val="00ED3FF0"/>
    <w:rsid w:val="00ED42C8"/>
    <w:rsid w:val="00ED4319"/>
    <w:rsid w:val="00ED43CA"/>
    <w:rsid w:val="00ED449F"/>
    <w:rsid w:val="00ED44F5"/>
    <w:rsid w:val="00ED45D7"/>
    <w:rsid w:val="00ED49E7"/>
    <w:rsid w:val="00ED4A74"/>
    <w:rsid w:val="00ED4CA2"/>
    <w:rsid w:val="00ED4F9A"/>
    <w:rsid w:val="00ED5045"/>
    <w:rsid w:val="00ED514E"/>
    <w:rsid w:val="00ED52B0"/>
    <w:rsid w:val="00ED52D3"/>
    <w:rsid w:val="00ED571C"/>
    <w:rsid w:val="00ED5AAA"/>
    <w:rsid w:val="00ED5AEB"/>
    <w:rsid w:val="00ED5DE3"/>
    <w:rsid w:val="00ED6096"/>
    <w:rsid w:val="00ED6689"/>
    <w:rsid w:val="00ED798D"/>
    <w:rsid w:val="00ED7C2D"/>
    <w:rsid w:val="00ED7DF5"/>
    <w:rsid w:val="00EE0162"/>
    <w:rsid w:val="00EE0201"/>
    <w:rsid w:val="00EE023A"/>
    <w:rsid w:val="00EE055B"/>
    <w:rsid w:val="00EE0B79"/>
    <w:rsid w:val="00EE0D48"/>
    <w:rsid w:val="00EE1456"/>
    <w:rsid w:val="00EE1A3D"/>
    <w:rsid w:val="00EE1C56"/>
    <w:rsid w:val="00EE1EE0"/>
    <w:rsid w:val="00EE2047"/>
    <w:rsid w:val="00EE2123"/>
    <w:rsid w:val="00EE26C1"/>
    <w:rsid w:val="00EE29F8"/>
    <w:rsid w:val="00EE2CA4"/>
    <w:rsid w:val="00EE2D7B"/>
    <w:rsid w:val="00EE2F8C"/>
    <w:rsid w:val="00EE3218"/>
    <w:rsid w:val="00EE42A9"/>
    <w:rsid w:val="00EE44A5"/>
    <w:rsid w:val="00EE4AA2"/>
    <w:rsid w:val="00EE4E77"/>
    <w:rsid w:val="00EE50EF"/>
    <w:rsid w:val="00EE5AA3"/>
    <w:rsid w:val="00EE5B8A"/>
    <w:rsid w:val="00EE5EDE"/>
    <w:rsid w:val="00EE6225"/>
    <w:rsid w:val="00EE6513"/>
    <w:rsid w:val="00EE6535"/>
    <w:rsid w:val="00EE65B5"/>
    <w:rsid w:val="00EE6662"/>
    <w:rsid w:val="00EE67F2"/>
    <w:rsid w:val="00EE6B84"/>
    <w:rsid w:val="00EE6B8B"/>
    <w:rsid w:val="00EE6E5D"/>
    <w:rsid w:val="00EE74D2"/>
    <w:rsid w:val="00EE75BB"/>
    <w:rsid w:val="00EE7728"/>
    <w:rsid w:val="00EE786C"/>
    <w:rsid w:val="00EE7ACB"/>
    <w:rsid w:val="00EE7BC5"/>
    <w:rsid w:val="00EE7F01"/>
    <w:rsid w:val="00EE7FC9"/>
    <w:rsid w:val="00EF10A6"/>
    <w:rsid w:val="00EF127D"/>
    <w:rsid w:val="00EF1284"/>
    <w:rsid w:val="00EF1533"/>
    <w:rsid w:val="00EF1691"/>
    <w:rsid w:val="00EF18FE"/>
    <w:rsid w:val="00EF1E49"/>
    <w:rsid w:val="00EF1E66"/>
    <w:rsid w:val="00EF1F1B"/>
    <w:rsid w:val="00EF2078"/>
    <w:rsid w:val="00EF236D"/>
    <w:rsid w:val="00EF259E"/>
    <w:rsid w:val="00EF2B34"/>
    <w:rsid w:val="00EF2BF7"/>
    <w:rsid w:val="00EF2D86"/>
    <w:rsid w:val="00EF3622"/>
    <w:rsid w:val="00EF42C0"/>
    <w:rsid w:val="00EF43A1"/>
    <w:rsid w:val="00EF464D"/>
    <w:rsid w:val="00EF48AF"/>
    <w:rsid w:val="00EF51D8"/>
    <w:rsid w:val="00EF532C"/>
    <w:rsid w:val="00EF564E"/>
    <w:rsid w:val="00EF56D3"/>
    <w:rsid w:val="00EF5787"/>
    <w:rsid w:val="00EF5CBD"/>
    <w:rsid w:val="00EF6066"/>
    <w:rsid w:val="00EF60C2"/>
    <w:rsid w:val="00EF60D0"/>
    <w:rsid w:val="00EF6285"/>
    <w:rsid w:val="00EF63D5"/>
    <w:rsid w:val="00EF6421"/>
    <w:rsid w:val="00EF6448"/>
    <w:rsid w:val="00EF68DB"/>
    <w:rsid w:val="00EF6AA0"/>
    <w:rsid w:val="00EF6AD0"/>
    <w:rsid w:val="00EF6B96"/>
    <w:rsid w:val="00EF6FCA"/>
    <w:rsid w:val="00EF72BD"/>
    <w:rsid w:val="00EF7612"/>
    <w:rsid w:val="00F009D8"/>
    <w:rsid w:val="00F00FD6"/>
    <w:rsid w:val="00F01342"/>
    <w:rsid w:val="00F01764"/>
    <w:rsid w:val="00F01AD8"/>
    <w:rsid w:val="00F01BD9"/>
    <w:rsid w:val="00F01C28"/>
    <w:rsid w:val="00F022F7"/>
    <w:rsid w:val="00F02396"/>
    <w:rsid w:val="00F02642"/>
    <w:rsid w:val="00F026F6"/>
    <w:rsid w:val="00F029ED"/>
    <w:rsid w:val="00F03170"/>
    <w:rsid w:val="00F03680"/>
    <w:rsid w:val="00F037FA"/>
    <w:rsid w:val="00F038BD"/>
    <w:rsid w:val="00F03979"/>
    <w:rsid w:val="00F03A57"/>
    <w:rsid w:val="00F03ACE"/>
    <w:rsid w:val="00F03B92"/>
    <w:rsid w:val="00F0402D"/>
    <w:rsid w:val="00F04484"/>
    <w:rsid w:val="00F044D8"/>
    <w:rsid w:val="00F047C4"/>
    <w:rsid w:val="00F04875"/>
    <w:rsid w:val="00F04E99"/>
    <w:rsid w:val="00F04FD8"/>
    <w:rsid w:val="00F0528D"/>
    <w:rsid w:val="00F056F2"/>
    <w:rsid w:val="00F05709"/>
    <w:rsid w:val="00F05907"/>
    <w:rsid w:val="00F05C7A"/>
    <w:rsid w:val="00F06232"/>
    <w:rsid w:val="00F06505"/>
    <w:rsid w:val="00F06668"/>
    <w:rsid w:val="00F06B31"/>
    <w:rsid w:val="00F06C67"/>
    <w:rsid w:val="00F06DFD"/>
    <w:rsid w:val="00F06FF9"/>
    <w:rsid w:val="00F071D1"/>
    <w:rsid w:val="00F0730A"/>
    <w:rsid w:val="00F073BC"/>
    <w:rsid w:val="00F07533"/>
    <w:rsid w:val="00F075B7"/>
    <w:rsid w:val="00F07744"/>
    <w:rsid w:val="00F07AE7"/>
    <w:rsid w:val="00F10346"/>
    <w:rsid w:val="00F103F0"/>
    <w:rsid w:val="00F104E9"/>
    <w:rsid w:val="00F10629"/>
    <w:rsid w:val="00F109B6"/>
    <w:rsid w:val="00F109DA"/>
    <w:rsid w:val="00F10AB0"/>
    <w:rsid w:val="00F10AD0"/>
    <w:rsid w:val="00F10B35"/>
    <w:rsid w:val="00F10C58"/>
    <w:rsid w:val="00F10CEB"/>
    <w:rsid w:val="00F10D47"/>
    <w:rsid w:val="00F11026"/>
    <w:rsid w:val="00F11070"/>
    <w:rsid w:val="00F111BC"/>
    <w:rsid w:val="00F11997"/>
    <w:rsid w:val="00F11A54"/>
    <w:rsid w:val="00F11ABB"/>
    <w:rsid w:val="00F11B9B"/>
    <w:rsid w:val="00F11D97"/>
    <w:rsid w:val="00F12275"/>
    <w:rsid w:val="00F12312"/>
    <w:rsid w:val="00F123BC"/>
    <w:rsid w:val="00F123D8"/>
    <w:rsid w:val="00F12811"/>
    <w:rsid w:val="00F137EC"/>
    <w:rsid w:val="00F139A9"/>
    <w:rsid w:val="00F139FF"/>
    <w:rsid w:val="00F1410F"/>
    <w:rsid w:val="00F147A7"/>
    <w:rsid w:val="00F14A99"/>
    <w:rsid w:val="00F14C76"/>
    <w:rsid w:val="00F14FB7"/>
    <w:rsid w:val="00F15428"/>
    <w:rsid w:val="00F15455"/>
    <w:rsid w:val="00F15520"/>
    <w:rsid w:val="00F15E87"/>
    <w:rsid w:val="00F15FA5"/>
    <w:rsid w:val="00F16A31"/>
    <w:rsid w:val="00F172C1"/>
    <w:rsid w:val="00F17596"/>
    <w:rsid w:val="00F178CE"/>
    <w:rsid w:val="00F17CCD"/>
    <w:rsid w:val="00F17D8C"/>
    <w:rsid w:val="00F20129"/>
    <w:rsid w:val="00F2071A"/>
    <w:rsid w:val="00F209B7"/>
    <w:rsid w:val="00F20DD3"/>
    <w:rsid w:val="00F20EFC"/>
    <w:rsid w:val="00F20FE5"/>
    <w:rsid w:val="00F21078"/>
    <w:rsid w:val="00F2138A"/>
    <w:rsid w:val="00F2157F"/>
    <w:rsid w:val="00F2198B"/>
    <w:rsid w:val="00F21C6E"/>
    <w:rsid w:val="00F22603"/>
    <w:rsid w:val="00F22678"/>
    <w:rsid w:val="00F22883"/>
    <w:rsid w:val="00F22930"/>
    <w:rsid w:val="00F2357A"/>
    <w:rsid w:val="00F236D0"/>
    <w:rsid w:val="00F23718"/>
    <w:rsid w:val="00F2376F"/>
    <w:rsid w:val="00F23901"/>
    <w:rsid w:val="00F23A8C"/>
    <w:rsid w:val="00F23FDF"/>
    <w:rsid w:val="00F24055"/>
    <w:rsid w:val="00F2428E"/>
    <w:rsid w:val="00F243D8"/>
    <w:rsid w:val="00F24E93"/>
    <w:rsid w:val="00F25249"/>
    <w:rsid w:val="00F253F0"/>
    <w:rsid w:val="00F25EB2"/>
    <w:rsid w:val="00F25F9A"/>
    <w:rsid w:val="00F261CC"/>
    <w:rsid w:val="00F2635D"/>
    <w:rsid w:val="00F26871"/>
    <w:rsid w:val="00F27143"/>
    <w:rsid w:val="00F274EB"/>
    <w:rsid w:val="00F27733"/>
    <w:rsid w:val="00F279FA"/>
    <w:rsid w:val="00F27D8B"/>
    <w:rsid w:val="00F27E11"/>
    <w:rsid w:val="00F30423"/>
    <w:rsid w:val="00F30623"/>
    <w:rsid w:val="00F30698"/>
    <w:rsid w:val="00F30828"/>
    <w:rsid w:val="00F309EC"/>
    <w:rsid w:val="00F30D17"/>
    <w:rsid w:val="00F311D2"/>
    <w:rsid w:val="00F3126E"/>
    <w:rsid w:val="00F312BF"/>
    <w:rsid w:val="00F313D6"/>
    <w:rsid w:val="00F31514"/>
    <w:rsid w:val="00F31586"/>
    <w:rsid w:val="00F319BB"/>
    <w:rsid w:val="00F319E1"/>
    <w:rsid w:val="00F31AC9"/>
    <w:rsid w:val="00F31B6A"/>
    <w:rsid w:val="00F31BF3"/>
    <w:rsid w:val="00F31DF4"/>
    <w:rsid w:val="00F32897"/>
    <w:rsid w:val="00F32997"/>
    <w:rsid w:val="00F32C13"/>
    <w:rsid w:val="00F32E89"/>
    <w:rsid w:val="00F3340F"/>
    <w:rsid w:val="00F33741"/>
    <w:rsid w:val="00F33817"/>
    <w:rsid w:val="00F33DBA"/>
    <w:rsid w:val="00F34BA5"/>
    <w:rsid w:val="00F35390"/>
    <w:rsid w:val="00F356D9"/>
    <w:rsid w:val="00F3579A"/>
    <w:rsid w:val="00F35995"/>
    <w:rsid w:val="00F359EE"/>
    <w:rsid w:val="00F35C6B"/>
    <w:rsid w:val="00F35C9B"/>
    <w:rsid w:val="00F35D23"/>
    <w:rsid w:val="00F35E51"/>
    <w:rsid w:val="00F361CA"/>
    <w:rsid w:val="00F364F8"/>
    <w:rsid w:val="00F367AC"/>
    <w:rsid w:val="00F3685F"/>
    <w:rsid w:val="00F3710F"/>
    <w:rsid w:val="00F37652"/>
    <w:rsid w:val="00F377F0"/>
    <w:rsid w:val="00F3795E"/>
    <w:rsid w:val="00F37C25"/>
    <w:rsid w:val="00F37D7F"/>
    <w:rsid w:val="00F402A9"/>
    <w:rsid w:val="00F4036C"/>
    <w:rsid w:val="00F4080B"/>
    <w:rsid w:val="00F4083B"/>
    <w:rsid w:val="00F40AD1"/>
    <w:rsid w:val="00F40DA1"/>
    <w:rsid w:val="00F40F0C"/>
    <w:rsid w:val="00F416FE"/>
    <w:rsid w:val="00F41BBA"/>
    <w:rsid w:val="00F41CCD"/>
    <w:rsid w:val="00F41DB1"/>
    <w:rsid w:val="00F41DB8"/>
    <w:rsid w:val="00F41F08"/>
    <w:rsid w:val="00F422CA"/>
    <w:rsid w:val="00F422F6"/>
    <w:rsid w:val="00F42708"/>
    <w:rsid w:val="00F42AD2"/>
    <w:rsid w:val="00F42B21"/>
    <w:rsid w:val="00F42D44"/>
    <w:rsid w:val="00F42F2E"/>
    <w:rsid w:val="00F431D5"/>
    <w:rsid w:val="00F43281"/>
    <w:rsid w:val="00F4346E"/>
    <w:rsid w:val="00F4378D"/>
    <w:rsid w:val="00F43C65"/>
    <w:rsid w:val="00F44290"/>
    <w:rsid w:val="00F44676"/>
    <w:rsid w:val="00F447CF"/>
    <w:rsid w:val="00F44890"/>
    <w:rsid w:val="00F44EED"/>
    <w:rsid w:val="00F45042"/>
    <w:rsid w:val="00F4510B"/>
    <w:rsid w:val="00F452E9"/>
    <w:rsid w:val="00F45373"/>
    <w:rsid w:val="00F45465"/>
    <w:rsid w:val="00F459CB"/>
    <w:rsid w:val="00F459D8"/>
    <w:rsid w:val="00F45CF6"/>
    <w:rsid w:val="00F45D92"/>
    <w:rsid w:val="00F45F70"/>
    <w:rsid w:val="00F462AD"/>
    <w:rsid w:val="00F462C9"/>
    <w:rsid w:val="00F4641A"/>
    <w:rsid w:val="00F46999"/>
    <w:rsid w:val="00F46ADB"/>
    <w:rsid w:val="00F46EC2"/>
    <w:rsid w:val="00F47230"/>
    <w:rsid w:val="00F47364"/>
    <w:rsid w:val="00F4766C"/>
    <w:rsid w:val="00F47742"/>
    <w:rsid w:val="00F4774C"/>
    <w:rsid w:val="00F478D6"/>
    <w:rsid w:val="00F47C2D"/>
    <w:rsid w:val="00F5060E"/>
    <w:rsid w:val="00F506CF"/>
    <w:rsid w:val="00F507D1"/>
    <w:rsid w:val="00F50882"/>
    <w:rsid w:val="00F50952"/>
    <w:rsid w:val="00F50D3B"/>
    <w:rsid w:val="00F50E33"/>
    <w:rsid w:val="00F5152F"/>
    <w:rsid w:val="00F516F2"/>
    <w:rsid w:val="00F519CE"/>
    <w:rsid w:val="00F51A63"/>
    <w:rsid w:val="00F51ADA"/>
    <w:rsid w:val="00F51AF4"/>
    <w:rsid w:val="00F51E4B"/>
    <w:rsid w:val="00F51F94"/>
    <w:rsid w:val="00F51FF5"/>
    <w:rsid w:val="00F523DE"/>
    <w:rsid w:val="00F52600"/>
    <w:rsid w:val="00F52D76"/>
    <w:rsid w:val="00F53055"/>
    <w:rsid w:val="00F53092"/>
    <w:rsid w:val="00F533B4"/>
    <w:rsid w:val="00F535A1"/>
    <w:rsid w:val="00F53631"/>
    <w:rsid w:val="00F53735"/>
    <w:rsid w:val="00F537C2"/>
    <w:rsid w:val="00F53B70"/>
    <w:rsid w:val="00F540F5"/>
    <w:rsid w:val="00F54872"/>
    <w:rsid w:val="00F54E71"/>
    <w:rsid w:val="00F55133"/>
    <w:rsid w:val="00F551F5"/>
    <w:rsid w:val="00F55270"/>
    <w:rsid w:val="00F552EC"/>
    <w:rsid w:val="00F5598B"/>
    <w:rsid w:val="00F55F8F"/>
    <w:rsid w:val="00F560ED"/>
    <w:rsid w:val="00F56263"/>
    <w:rsid w:val="00F565EC"/>
    <w:rsid w:val="00F5691C"/>
    <w:rsid w:val="00F56A6C"/>
    <w:rsid w:val="00F56E2E"/>
    <w:rsid w:val="00F57278"/>
    <w:rsid w:val="00F57351"/>
    <w:rsid w:val="00F574FF"/>
    <w:rsid w:val="00F57610"/>
    <w:rsid w:val="00F57818"/>
    <w:rsid w:val="00F57884"/>
    <w:rsid w:val="00F57A8F"/>
    <w:rsid w:val="00F600C2"/>
    <w:rsid w:val="00F600C4"/>
    <w:rsid w:val="00F600E4"/>
    <w:rsid w:val="00F601EA"/>
    <w:rsid w:val="00F60203"/>
    <w:rsid w:val="00F6026E"/>
    <w:rsid w:val="00F6068F"/>
    <w:rsid w:val="00F607C5"/>
    <w:rsid w:val="00F60C83"/>
    <w:rsid w:val="00F60DEA"/>
    <w:rsid w:val="00F61111"/>
    <w:rsid w:val="00F61268"/>
    <w:rsid w:val="00F61349"/>
    <w:rsid w:val="00F61386"/>
    <w:rsid w:val="00F614A9"/>
    <w:rsid w:val="00F6205F"/>
    <w:rsid w:val="00F62158"/>
    <w:rsid w:val="00F621BB"/>
    <w:rsid w:val="00F622AC"/>
    <w:rsid w:val="00F6250A"/>
    <w:rsid w:val="00F6302A"/>
    <w:rsid w:val="00F631FA"/>
    <w:rsid w:val="00F6349E"/>
    <w:rsid w:val="00F6357A"/>
    <w:rsid w:val="00F6385B"/>
    <w:rsid w:val="00F63950"/>
    <w:rsid w:val="00F644EC"/>
    <w:rsid w:val="00F64C2B"/>
    <w:rsid w:val="00F64C6F"/>
    <w:rsid w:val="00F651BE"/>
    <w:rsid w:val="00F651E3"/>
    <w:rsid w:val="00F65307"/>
    <w:rsid w:val="00F65600"/>
    <w:rsid w:val="00F65BE4"/>
    <w:rsid w:val="00F65C1D"/>
    <w:rsid w:val="00F65D5F"/>
    <w:rsid w:val="00F65E8A"/>
    <w:rsid w:val="00F66018"/>
    <w:rsid w:val="00F6631E"/>
    <w:rsid w:val="00F667F2"/>
    <w:rsid w:val="00F66BA9"/>
    <w:rsid w:val="00F66BAE"/>
    <w:rsid w:val="00F67863"/>
    <w:rsid w:val="00F678BF"/>
    <w:rsid w:val="00F6793C"/>
    <w:rsid w:val="00F67D7B"/>
    <w:rsid w:val="00F67F46"/>
    <w:rsid w:val="00F67F53"/>
    <w:rsid w:val="00F67FF2"/>
    <w:rsid w:val="00F703BE"/>
    <w:rsid w:val="00F705E9"/>
    <w:rsid w:val="00F707F3"/>
    <w:rsid w:val="00F70E13"/>
    <w:rsid w:val="00F70E55"/>
    <w:rsid w:val="00F71011"/>
    <w:rsid w:val="00F71174"/>
    <w:rsid w:val="00F7124E"/>
    <w:rsid w:val="00F71773"/>
    <w:rsid w:val="00F71972"/>
    <w:rsid w:val="00F71D4A"/>
    <w:rsid w:val="00F71F69"/>
    <w:rsid w:val="00F72B72"/>
    <w:rsid w:val="00F72BFA"/>
    <w:rsid w:val="00F7328B"/>
    <w:rsid w:val="00F732D9"/>
    <w:rsid w:val="00F73546"/>
    <w:rsid w:val="00F738C3"/>
    <w:rsid w:val="00F73C6C"/>
    <w:rsid w:val="00F73EC1"/>
    <w:rsid w:val="00F74254"/>
    <w:rsid w:val="00F74355"/>
    <w:rsid w:val="00F747D3"/>
    <w:rsid w:val="00F74852"/>
    <w:rsid w:val="00F74B26"/>
    <w:rsid w:val="00F74BB9"/>
    <w:rsid w:val="00F75051"/>
    <w:rsid w:val="00F753E6"/>
    <w:rsid w:val="00F75555"/>
    <w:rsid w:val="00F75582"/>
    <w:rsid w:val="00F755CE"/>
    <w:rsid w:val="00F75678"/>
    <w:rsid w:val="00F756C2"/>
    <w:rsid w:val="00F756CF"/>
    <w:rsid w:val="00F75766"/>
    <w:rsid w:val="00F7578C"/>
    <w:rsid w:val="00F75951"/>
    <w:rsid w:val="00F75AE0"/>
    <w:rsid w:val="00F75D16"/>
    <w:rsid w:val="00F75D2A"/>
    <w:rsid w:val="00F75E4D"/>
    <w:rsid w:val="00F761AF"/>
    <w:rsid w:val="00F76695"/>
    <w:rsid w:val="00F768B7"/>
    <w:rsid w:val="00F76ADB"/>
    <w:rsid w:val="00F76D4C"/>
    <w:rsid w:val="00F76EFA"/>
    <w:rsid w:val="00F77290"/>
    <w:rsid w:val="00F774A1"/>
    <w:rsid w:val="00F778D6"/>
    <w:rsid w:val="00F77E39"/>
    <w:rsid w:val="00F80083"/>
    <w:rsid w:val="00F803BA"/>
    <w:rsid w:val="00F804BE"/>
    <w:rsid w:val="00F807C8"/>
    <w:rsid w:val="00F80922"/>
    <w:rsid w:val="00F80974"/>
    <w:rsid w:val="00F81496"/>
    <w:rsid w:val="00F81573"/>
    <w:rsid w:val="00F8169A"/>
    <w:rsid w:val="00F81796"/>
    <w:rsid w:val="00F817CE"/>
    <w:rsid w:val="00F819F4"/>
    <w:rsid w:val="00F81AFE"/>
    <w:rsid w:val="00F81B04"/>
    <w:rsid w:val="00F81B43"/>
    <w:rsid w:val="00F81C47"/>
    <w:rsid w:val="00F81E19"/>
    <w:rsid w:val="00F81E58"/>
    <w:rsid w:val="00F820BC"/>
    <w:rsid w:val="00F82138"/>
    <w:rsid w:val="00F821F3"/>
    <w:rsid w:val="00F82673"/>
    <w:rsid w:val="00F82A17"/>
    <w:rsid w:val="00F830EC"/>
    <w:rsid w:val="00F8328B"/>
    <w:rsid w:val="00F837DE"/>
    <w:rsid w:val="00F8386B"/>
    <w:rsid w:val="00F83EDB"/>
    <w:rsid w:val="00F8406C"/>
    <w:rsid w:val="00F8456C"/>
    <w:rsid w:val="00F8469B"/>
    <w:rsid w:val="00F85294"/>
    <w:rsid w:val="00F8538C"/>
    <w:rsid w:val="00F85505"/>
    <w:rsid w:val="00F855E1"/>
    <w:rsid w:val="00F85648"/>
    <w:rsid w:val="00F858CE"/>
    <w:rsid w:val="00F859D8"/>
    <w:rsid w:val="00F85C05"/>
    <w:rsid w:val="00F85E8F"/>
    <w:rsid w:val="00F85F5D"/>
    <w:rsid w:val="00F86064"/>
    <w:rsid w:val="00F86191"/>
    <w:rsid w:val="00F862B7"/>
    <w:rsid w:val="00F862D5"/>
    <w:rsid w:val="00F864D0"/>
    <w:rsid w:val="00F868F5"/>
    <w:rsid w:val="00F869C4"/>
    <w:rsid w:val="00F86AD1"/>
    <w:rsid w:val="00F86DC8"/>
    <w:rsid w:val="00F87340"/>
    <w:rsid w:val="00F8770F"/>
    <w:rsid w:val="00F87AA6"/>
    <w:rsid w:val="00F87CDD"/>
    <w:rsid w:val="00F9056A"/>
    <w:rsid w:val="00F90F8D"/>
    <w:rsid w:val="00F9141F"/>
    <w:rsid w:val="00F914F4"/>
    <w:rsid w:val="00F919D5"/>
    <w:rsid w:val="00F91DE1"/>
    <w:rsid w:val="00F9214E"/>
    <w:rsid w:val="00F921CE"/>
    <w:rsid w:val="00F92782"/>
    <w:rsid w:val="00F92870"/>
    <w:rsid w:val="00F9297A"/>
    <w:rsid w:val="00F929AD"/>
    <w:rsid w:val="00F92A04"/>
    <w:rsid w:val="00F92D8D"/>
    <w:rsid w:val="00F92F82"/>
    <w:rsid w:val="00F933D0"/>
    <w:rsid w:val="00F9384E"/>
    <w:rsid w:val="00F93A05"/>
    <w:rsid w:val="00F93AA9"/>
    <w:rsid w:val="00F940A5"/>
    <w:rsid w:val="00F9422D"/>
    <w:rsid w:val="00F948AF"/>
    <w:rsid w:val="00F94B5C"/>
    <w:rsid w:val="00F94F52"/>
    <w:rsid w:val="00F95016"/>
    <w:rsid w:val="00F95919"/>
    <w:rsid w:val="00F95F16"/>
    <w:rsid w:val="00F968B7"/>
    <w:rsid w:val="00F96985"/>
    <w:rsid w:val="00F96A56"/>
    <w:rsid w:val="00F96A7D"/>
    <w:rsid w:val="00F96EAF"/>
    <w:rsid w:val="00F96EF2"/>
    <w:rsid w:val="00F96FC7"/>
    <w:rsid w:val="00F97838"/>
    <w:rsid w:val="00F97850"/>
    <w:rsid w:val="00F97937"/>
    <w:rsid w:val="00F97939"/>
    <w:rsid w:val="00F97DB4"/>
    <w:rsid w:val="00F97FDE"/>
    <w:rsid w:val="00FA011B"/>
    <w:rsid w:val="00FA034F"/>
    <w:rsid w:val="00FA0513"/>
    <w:rsid w:val="00FA0615"/>
    <w:rsid w:val="00FA0764"/>
    <w:rsid w:val="00FA085A"/>
    <w:rsid w:val="00FA0B1A"/>
    <w:rsid w:val="00FA0F76"/>
    <w:rsid w:val="00FA1E47"/>
    <w:rsid w:val="00FA208F"/>
    <w:rsid w:val="00FA2147"/>
    <w:rsid w:val="00FA216E"/>
    <w:rsid w:val="00FA2232"/>
    <w:rsid w:val="00FA24BA"/>
    <w:rsid w:val="00FA2BB3"/>
    <w:rsid w:val="00FA3030"/>
    <w:rsid w:val="00FA3046"/>
    <w:rsid w:val="00FA3146"/>
    <w:rsid w:val="00FA327C"/>
    <w:rsid w:val="00FA3304"/>
    <w:rsid w:val="00FA33BE"/>
    <w:rsid w:val="00FA3AFB"/>
    <w:rsid w:val="00FA3B1C"/>
    <w:rsid w:val="00FA4390"/>
    <w:rsid w:val="00FA47A0"/>
    <w:rsid w:val="00FA4BF6"/>
    <w:rsid w:val="00FA5118"/>
    <w:rsid w:val="00FA51A4"/>
    <w:rsid w:val="00FA51F2"/>
    <w:rsid w:val="00FA5882"/>
    <w:rsid w:val="00FA5BA9"/>
    <w:rsid w:val="00FA5BF5"/>
    <w:rsid w:val="00FA5C49"/>
    <w:rsid w:val="00FA5FF9"/>
    <w:rsid w:val="00FA6328"/>
    <w:rsid w:val="00FA63A7"/>
    <w:rsid w:val="00FA64A2"/>
    <w:rsid w:val="00FA6636"/>
    <w:rsid w:val="00FA6B97"/>
    <w:rsid w:val="00FA6C85"/>
    <w:rsid w:val="00FA70E4"/>
    <w:rsid w:val="00FA7143"/>
    <w:rsid w:val="00FA77D8"/>
    <w:rsid w:val="00FB00C9"/>
    <w:rsid w:val="00FB013A"/>
    <w:rsid w:val="00FB046D"/>
    <w:rsid w:val="00FB05F6"/>
    <w:rsid w:val="00FB0A65"/>
    <w:rsid w:val="00FB0CC3"/>
    <w:rsid w:val="00FB0D55"/>
    <w:rsid w:val="00FB13A0"/>
    <w:rsid w:val="00FB13FB"/>
    <w:rsid w:val="00FB17EC"/>
    <w:rsid w:val="00FB1AB3"/>
    <w:rsid w:val="00FB1D6B"/>
    <w:rsid w:val="00FB1E83"/>
    <w:rsid w:val="00FB21CF"/>
    <w:rsid w:val="00FB2511"/>
    <w:rsid w:val="00FB2529"/>
    <w:rsid w:val="00FB25F0"/>
    <w:rsid w:val="00FB29FC"/>
    <w:rsid w:val="00FB2A65"/>
    <w:rsid w:val="00FB335B"/>
    <w:rsid w:val="00FB3A79"/>
    <w:rsid w:val="00FB490D"/>
    <w:rsid w:val="00FB4C80"/>
    <w:rsid w:val="00FB4EA9"/>
    <w:rsid w:val="00FB50D8"/>
    <w:rsid w:val="00FB54F0"/>
    <w:rsid w:val="00FB59E5"/>
    <w:rsid w:val="00FB6158"/>
    <w:rsid w:val="00FB63C7"/>
    <w:rsid w:val="00FB6660"/>
    <w:rsid w:val="00FB687F"/>
    <w:rsid w:val="00FB691E"/>
    <w:rsid w:val="00FB6A6A"/>
    <w:rsid w:val="00FB7325"/>
    <w:rsid w:val="00FB74F3"/>
    <w:rsid w:val="00FB7523"/>
    <w:rsid w:val="00FB767F"/>
    <w:rsid w:val="00FB7724"/>
    <w:rsid w:val="00FB781E"/>
    <w:rsid w:val="00FB7964"/>
    <w:rsid w:val="00FB7CB5"/>
    <w:rsid w:val="00FC010C"/>
    <w:rsid w:val="00FC02ED"/>
    <w:rsid w:val="00FC0459"/>
    <w:rsid w:val="00FC04E1"/>
    <w:rsid w:val="00FC083E"/>
    <w:rsid w:val="00FC09B2"/>
    <w:rsid w:val="00FC158F"/>
    <w:rsid w:val="00FC18A9"/>
    <w:rsid w:val="00FC1CA2"/>
    <w:rsid w:val="00FC2211"/>
    <w:rsid w:val="00FC23CA"/>
    <w:rsid w:val="00FC2763"/>
    <w:rsid w:val="00FC2AAD"/>
    <w:rsid w:val="00FC2EDF"/>
    <w:rsid w:val="00FC325D"/>
    <w:rsid w:val="00FC3BDA"/>
    <w:rsid w:val="00FC3E9A"/>
    <w:rsid w:val="00FC4081"/>
    <w:rsid w:val="00FC448C"/>
    <w:rsid w:val="00FC46D7"/>
    <w:rsid w:val="00FC471F"/>
    <w:rsid w:val="00FC485F"/>
    <w:rsid w:val="00FC4AB1"/>
    <w:rsid w:val="00FC5233"/>
    <w:rsid w:val="00FC55EC"/>
    <w:rsid w:val="00FC5656"/>
    <w:rsid w:val="00FC5774"/>
    <w:rsid w:val="00FC5DBD"/>
    <w:rsid w:val="00FC64A0"/>
    <w:rsid w:val="00FC6578"/>
    <w:rsid w:val="00FC6814"/>
    <w:rsid w:val="00FC696A"/>
    <w:rsid w:val="00FC69E2"/>
    <w:rsid w:val="00FC6D3A"/>
    <w:rsid w:val="00FC6F07"/>
    <w:rsid w:val="00FC7325"/>
    <w:rsid w:val="00FC7429"/>
    <w:rsid w:val="00FC7897"/>
    <w:rsid w:val="00FC794D"/>
    <w:rsid w:val="00FC7A45"/>
    <w:rsid w:val="00FC7BD5"/>
    <w:rsid w:val="00FC7DA4"/>
    <w:rsid w:val="00FD0140"/>
    <w:rsid w:val="00FD04F0"/>
    <w:rsid w:val="00FD04F3"/>
    <w:rsid w:val="00FD07F6"/>
    <w:rsid w:val="00FD0A1C"/>
    <w:rsid w:val="00FD0E00"/>
    <w:rsid w:val="00FD1407"/>
    <w:rsid w:val="00FD1462"/>
    <w:rsid w:val="00FD154D"/>
    <w:rsid w:val="00FD1646"/>
    <w:rsid w:val="00FD1754"/>
    <w:rsid w:val="00FD1CF1"/>
    <w:rsid w:val="00FD1DF0"/>
    <w:rsid w:val="00FD1EC8"/>
    <w:rsid w:val="00FD23A7"/>
    <w:rsid w:val="00FD242A"/>
    <w:rsid w:val="00FD24AA"/>
    <w:rsid w:val="00FD25E5"/>
    <w:rsid w:val="00FD26CC"/>
    <w:rsid w:val="00FD27C5"/>
    <w:rsid w:val="00FD2C3B"/>
    <w:rsid w:val="00FD2CF6"/>
    <w:rsid w:val="00FD2EF7"/>
    <w:rsid w:val="00FD39B5"/>
    <w:rsid w:val="00FD3F9C"/>
    <w:rsid w:val="00FD42E2"/>
    <w:rsid w:val="00FD42F3"/>
    <w:rsid w:val="00FD4677"/>
    <w:rsid w:val="00FD47ED"/>
    <w:rsid w:val="00FD4A09"/>
    <w:rsid w:val="00FD4B63"/>
    <w:rsid w:val="00FD4B6C"/>
    <w:rsid w:val="00FD568A"/>
    <w:rsid w:val="00FD5734"/>
    <w:rsid w:val="00FD573E"/>
    <w:rsid w:val="00FD590C"/>
    <w:rsid w:val="00FD5BED"/>
    <w:rsid w:val="00FD5C58"/>
    <w:rsid w:val="00FD5F5A"/>
    <w:rsid w:val="00FD6724"/>
    <w:rsid w:val="00FD693C"/>
    <w:rsid w:val="00FD6954"/>
    <w:rsid w:val="00FD6E1A"/>
    <w:rsid w:val="00FD6EF8"/>
    <w:rsid w:val="00FD6F58"/>
    <w:rsid w:val="00FD74DB"/>
    <w:rsid w:val="00FD75D0"/>
    <w:rsid w:val="00FD7660"/>
    <w:rsid w:val="00FD77F5"/>
    <w:rsid w:val="00FD78EE"/>
    <w:rsid w:val="00FD7B29"/>
    <w:rsid w:val="00FD7B9F"/>
    <w:rsid w:val="00FE042C"/>
    <w:rsid w:val="00FE0655"/>
    <w:rsid w:val="00FE0C4C"/>
    <w:rsid w:val="00FE106B"/>
    <w:rsid w:val="00FE1128"/>
    <w:rsid w:val="00FE11BD"/>
    <w:rsid w:val="00FE12F5"/>
    <w:rsid w:val="00FE1371"/>
    <w:rsid w:val="00FE1466"/>
    <w:rsid w:val="00FE1A42"/>
    <w:rsid w:val="00FE1FCE"/>
    <w:rsid w:val="00FE2365"/>
    <w:rsid w:val="00FE2373"/>
    <w:rsid w:val="00FE2806"/>
    <w:rsid w:val="00FE2910"/>
    <w:rsid w:val="00FE2A2D"/>
    <w:rsid w:val="00FE319E"/>
    <w:rsid w:val="00FE33C0"/>
    <w:rsid w:val="00FE37D7"/>
    <w:rsid w:val="00FE3C20"/>
    <w:rsid w:val="00FE3D47"/>
    <w:rsid w:val="00FE4C7B"/>
    <w:rsid w:val="00FE4E78"/>
    <w:rsid w:val="00FE518C"/>
    <w:rsid w:val="00FE5252"/>
    <w:rsid w:val="00FE551D"/>
    <w:rsid w:val="00FE59CC"/>
    <w:rsid w:val="00FE59EE"/>
    <w:rsid w:val="00FE5E76"/>
    <w:rsid w:val="00FE60B0"/>
    <w:rsid w:val="00FE60DA"/>
    <w:rsid w:val="00FE62A1"/>
    <w:rsid w:val="00FE66C3"/>
    <w:rsid w:val="00FE66D6"/>
    <w:rsid w:val="00FE68ED"/>
    <w:rsid w:val="00FE6C28"/>
    <w:rsid w:val="00FE6CB3"/>
    <w:rsid w:val="00FE6CFC"/>
    <w:rsid w:val="00FE7032"/>
    <w:rsid w:val="00FE70A3"/>
    <w:rsid w:val="00FE71D6"/>
    <w:rsid w:val="00FE7336"/>
    <w:rsid w:val="00FE7684"/>
    <w:rsid w:val="00FE787C"/>
    <w:rsid w:val="00FE7AA5"/>
    <w:rsid w:val="00FF0585"/>
    <w:rsid w:val="00FF05FB"/>
    <w:rsid w:val="00FF07A0"/>
    <w:rsid w:val="00FF0A4C"/>
    <w:rsid w:val="00FF0F0A"/>
    <w:rsid w:val="00FF1306"/>
    <w:rsid w:val="00FF138F"/>
    <w:rsid w:val="00FF1629"/>
    <w:rsid w:val="00FF1753"/>
    <w:rsid w:val="00FF182A"/>
    <w:rsid w:val="00FF19B8"/>
    <w:rsid w:val="00FF1DC3"/>
    <w:rsid w:val="00FF21DF"/>
    <w:rsid w:val="00FF2249"/>
    <w:rsid w:val="00FF2574"/>
    <w:rsid w:val="00FF2913"/>
    <w:rsid w:val="00FF2B13"/>
    <w:rsid w:val="00FF2BD2"/>
    <w:rsid w:val="00FF2FC5"/>
    <w:rsid w:val="00FF3249"/>
    <w:rsid w:val="00FF3547"/>
    <w:rsid w:val="00FF361E"/>
    <w:rsid w:val="00FF3773"/>
    <w:rsid w:val="00FF3A87"/>
    <w:rsid w:val="00FF3B4C"/>
    <w:rsid w:val="00FF3C4B"/>
    <w:rsid w:val="00FF3DE7"/>
    <w:rsid w:val="00FF42BD"/>
    <w:rsid w:val="00FF449F"/>
    <w:rsid w:val="00FF45A5"/>
    <w:rsid w:val="00FF5503"/>
    <w:rsid w:val="00FF5685"/>
    <w:rsid w:val="00FF5AB5"/>
    <w:rsid w:val="00FF5C91"/>
    <w:rsid w:val="00FF667A"/>
    <w:rsid w:val="00FF6BC4"/>
    <w:rsid w:val="00FF724A"/>
    <w:rsid w:val="00FF742B"/>
    <w:rsid w:val="00FF75C6"/>
    <w:rsid w:val="00FF792D"/>
    <w:rsid w:val="00FF7C8D"/>
    <w:rsid w:val="00FF7D9E"/>
    <w:rsid w:val="00FF7E16"/>
    <w:rsid w:val="00FF7F82"/>
    <w:rsid w:val="00FF7F9B"/>
    <w:rsid w:val="040D7C4A"/>
    <w:rsid w:val="071C568A"/>
    <w:rsid w:val="0821590E"/>
    <w:rsid w:val="08C638B4"/>
    <w:rsid w:val="096F4022"/>
    <w:rsid w:val="0A014AC9"/>
    <w:rsid w:val="0A6E7B26"/>
    <w:rsid w:val="0BC921FF"/>
    <w:rsid w:val="0DA76192"/>
    <w:rsid w:val="0DDF1108"/>
    <w:rsid w:val="0EE663D5"/>
    <w:rsid w:val="109122B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9FC6F16"/>
    <w:rsid w:val="2A797938"/>
    <w:rsid w:val="2B8352F1"/>
    <w:rsid w:val="2B925CEC"/>
    <w:rsid w:val="2C8D0FBA"/>
    <w:rsid w:val="2D4207D7"/>
    <w:rsid w:val="303B07A7"/>
    <w:rsid w:val="323C5674"/>
    <w:rsid w:val="33347964"/>
    <w:rsid w:val="3697346C"/>
    <w:rsid w:val="39AE457E"/>
    <w:rsid w:val="3A022ACA"/>
    <w:rsid w:val="3BAF11CB"/>
    <w:rsid w:val="3C036183"/>
    <w:rsid w:val="3C3D551C"/>
    <w:rsid w:val="3F174B34"/>
    <w:rsid w:val="3FE14E05"/>
    <w:rsid w:val="428A616A"/>
    <w:rsid w:val="461C069C"/>
    <w:rsid w:val="46CC1982"/>
    <w:rsid w:val="47BE0B97"/>
    <w:rsid w:val="482C7244"/>
    <w:rsid w:val="48FB7C1D"/>
    <w:rsid w:val="4A0973AC"/>
    <w:rsid w:val="4B62393C"/>
    <w:rsid w:val="4FA81A56"/>
    <w:rsid w:val="50000010"/>
    <w:rsid w:val="50D003AC"/>
    <w:rsid w:val="51312FEE"/>
    <w:rsid w:val="51C27B69"/>
    <w:rsid w:val="53793D01"/>
    <w:rsid w:val="538326DD"/>
    <w:rsid w:val="542A7D61"/>
    <w:rsid w:val="549C654E"/>
    <w:rsid w:val="57F05569"/>
    <w:rsid w:val="5AA815D5"/>
    <w:rsid w:val="5AE43F5E"/>
    <w:rsid w:val="5BD877C7"/>
    <w:rsid w:val="5BFB2878"/>
    <w:rsid w:val="5C1E4202"/>
    <w:rsid w:val="5C722965"/>
    <w:rsid w:val="5D5A4B61"/>
    <w:rsid w:val="5E181543"/>
    <w:rsid w:val="5F7BCD64"/>
    <w:rsid w:val="5FBB47D3"/>
    <w:rsid w:val="60B065CF"/>
    <w:rsid w:val="63C40EFD"/>
    <w:rsid w:val="651E1BB7"/>
    <w:rsid w:val="653B7577"/>
    <w:rsid w:val="65BD5268"/>
    <w:rsid w:val="66D36BFC"/>
    <w:rsid w:val="6E8C64BF"/>
    <w:rsid w:val="6FB51C09"/>
    <w:rsid w:val="73127298"/>
    <w:rsid w:val="764D4559"/>
    <w:rsid w:val="76A254EB"/>
    <w:rsid w:val="774671C4"/>
    <w:rsid w:val="77D42159"/>
    <w:rsid w:val="77FF9E4D"/>
    <w:rsid w:val="78AF18C0"/>
    <w:rsid w:val="7967329A"/>
    <w:rsid w:val="79A606BC"/>
    <w:rsid w:val="7A0158DB"/>
    <w:rsid w:val="7ACF5287"/>
    <w:rsid w:val="7EC773E1"/>
    <w:rsid w:val="7F368ADA"/>
    <w:rsid w:val="805D06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5D0136"/>
  <w15:docId w15:val="{FE5428A9-A463-4A62-B941-01D005CA2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Arial" w:eastAsiaTheme="minorHAnsi" w:hAnsi="Arial" w:cstheme="minorBidi"/>
      <w:szCs w:val="22"/>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pPr>
    <w:rPr>
      <w:lang w:eastAsia="zh-CN"/>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Normal"/>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qFormat/>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qFormat/>
    <w:locked/>
    <w:rPr>
      <w:rFonts w:ascii="Times" w:hAnsi="Times" w:cs="Times"/>
      <w:b/>
      <w:bCs/>
      <w:lang w:eastAsia="en-US"/>
    </w:rPr>
  </w:style>
  <w:style w:type="character" w:customStyle="1" w:styleId="B1Char">
    <w:name w:val="B1 Char"/>
    <w:qFormat/>
    <w:rPr>
      <w:rFonts w:ascii="Times New Roman" w:hAnsi="Times New Roman"/>
      <w:lang w:val="en-GB"/>
    </w:rPr>
  </w:style>
  <w:style w:type="character" w:customStyle="1" w:styleId="B10">
    <w:name w:val="B1 (文字)"/>
    <w:qFormat/>
    <w:locked/>
    <w:rPr>
      <w:rFonts w:eastAsia="Times New Roman"/>
    </w:rPr>
  </w:style>
  <w:style w:type="character" w:customStyle="1" w:styleId="B1Zchn">
    <w:name w:val="B1 Zchn"/>
    <w:qFormat/>
    <w:locked/>
    <w:rPr>
      <w:lang w:val="zh-CN" w:eastAsia="en-US"/>
    </w:rPr>
  </w:style>
  <w:style w:type="character" w:customStyle="1" w:styleId="B3Char">
    <w:name w:val="B3 Char"/>
    <w:qFormat/>
    <w:locked/>
    <w:rPr>
      <w:rFonts w:asciiTheme="minorHAnsi" w:eastAsiaTheme="minorHAnsi" w:hAnsiTheme="minorHAnsi" w:cstheme="minorBidi"/>
      <w:sz w:val="22"/>
      <w:szCs w:val="22"/>
    </w:rPr>
  </w:style>
  <w:style w:type="character" w:customStyle="1" w:styleId="H6Char">
    <w:name w:val="H6 Char"/>
    <w:basedOn w:val="DefaultParagraphFont"/>
    <w:link w:val="H6"/>
    <w:qFormat/>
    <w:locked/>
    <w:rPr>
      <w:rFonts w:ascii="Arial" w:eastAsiaTheme="minorEastAsia" w:hAnsi="Arial"/>
      <w:lang w:val="en-GB" w:eastAsia="ja-JP"/>
    </w:rPr>
  </w:style>
  <w:style w:type="paragraph" w:customStyle="1" w:styleId="BN">
    <w:name w:val="BN"/>
    <w:basedOn w:val="Normal"/>
    <w:qFormat/>
    <w:pPr>
      <w:numPr>
        <w:numId w:val="17"/>
      </w:numPr>
      <w:overflowPunct w:val="0"/>
      <w:autoSpaceDE w:val="0"/>
      <w:autoSpaceDN w:val="0"/>
      <w:spacing w:after="180" w:line="240" w:lineRule="auto"/>
      <w:jc w:val="left"/>
    </w:pPr>
    <w:rPr>
      <w:rFonts w:ascii="Times New Roman" w:hAnsi="Times New Roman" w:cs="Times New Roman"/>
      <w:szCs w:val="20"/>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xmsonormal0">
    <w:name w:val="x_msonormal"/>
    <w:basedOn w:val="Normal"/>
    <w:uiPriority w:val="99"/>
    <w:qFormat/>
    <w:rsid w:val="00BF3BE6"/>
    <w:pPr>
      <w:spacing w:after="0" w:line="240" w:lineRule="auto"/>
      <w:jc w:val="left"/>
    </w:pPr>
    <w:rPr>
      <w:rFonts w:ascii="Calibri" w:hAnsi="Calibri" w:cs="Calibri"/>
      <w:sz w:val="22"/>
      <w:lang w:val="en-SE" w:eastAsia="en-SE"/>
    </w:rPr>
  </w:style>
  <w:style w:type="paragraph" w:customStyle="1" w:styleId="xmsolistparagraph">
    <w:name w:val="x_msolistparagraph"/>
    <w:basedOn w:val="Normal"/>
    <w:uiPriority w:val="99"/>
    <w:rsid w:val="00BF3BE6"/>
    <w:pPr>
      <w:spacing w:before="100" w:beforeAutospacing="1" w:after="100" w:afterAutospacing="1" w:line="240" w:lineRule="auto"/>
      <w:jc w:val="left"/>
    </w:pPr>
    <w:rPr>
      <w:rFonts w:ascii="Calibri" w:hAnsi="Calibri" w:cs="Calibri"/>
      <w:sz w:val="22"/>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8031">
      <w:bodyDiv w:val="1"/>
      <w:marLeft w:val="0"/>
      <w:marRight w:val="0"/>
      <w:marTop w:val="0"/>
      <w:marBottom w:val="0"/>
      <w:divBdr>
        <w:top w:val="none" w:sz="0" w:space="0" w:color="auto"/>
        <w:left w:val="none" w:sz="0" w:space="0" w:color="auto"/>
        <w:bottom w:val="none" w:sz="0" w:space="0" w:color="auto"/>
        <w:right w:val="none" w:sz="0" w:space="0" w:color="auto"/>
      </w:divBdr>
    </w:div>
    <w:div w:id="47071177">
      <w:bodyDiv w:val="1"/>
      <w:marLeft w:val="0"/>
      <w:marRight w:val="0"/>
      <w:marTop w:val="0"/>
      <w:marBottom w:val="0"/>
      <w:divBdr>
        <w:top w:val="none" w:sz="0" w:space="0" w:color="auto"/>
        <w:left w:val="none" w:sz="0" w:space="0" w:color="auto"/>
        <w:bottom w:val="none" w:sz="0" w:space="0" w:color="auto"/>
        <w:right w:val="none" w:sz="0" w:space="0" w:color="auto"/>
      </w:divBdr>
    </w:div>
    <w:div w:id="81537207">
      <w:bodyDiv w:val="1"/>
      <w:marLeft w:val="0"/>
      <w:marRight w:val="0"/>
      <w:marTop w:val="0"/>
      <w:marBottom w:val="0"/>
      <w:divBdr>
        <w:top w:val="none" w:sz="0" w:space="0" w:color="auto"/>
        <w:left w:val="none" w:sz="0" w:space="0" w:color="auto"/>
        <w:bottom w:val="none" w:sz="0" w:space="0" w:color="auto"/>
        <w:right w:val="none" w:sz="0" w:space="0" w:color="auto"/>
      </w:divBdr>
    </w:div>
    <w:div w:id="83040124">
      <w:bodyDiv w:val="1"/>
      <w:marLeft w:val="0"/>
      <w:marRight w:val="0"/>
      <w:marTop w:val="0"/>
      <w:marBottom w:val="0"/>
      <w:divBdr>
        <w:top w:val="none" w:sz="0" w:space="0" w:color="auto"/>
        <w:left w:val="none" w:sz="0" w:space="0" w:color="auto"/>
        <w:bottom w:val="none" w:sz="0" w:space="0" w:color="auto"/>
        <w:right w:val="none" w:sz="0" w:space="0" w:color="auto"/>
      </w:divBdr>
    </w:div>
    <w:div w:id="127209799">
      <w:bodyDiv w:val="1"/>
      <w:marLeft w:val="0"/>
      <w:marRight w:val="0"/>
      <w:marTop w:val="0"/>
      <w:marBottom w:val="0"/>
      <w:divBdr>
        <w:top w:val="none" w:sz="0" w:space="0" w:color="auto"/>
        <w:left w:val="none" w:sz="0" w:space="0" w:color="auto"/>
        <w:bottom w:val="none" w:sz="0" w:space="0" w:color="auto"/>
        <w:right w:val="none" w:sz="0" w:space="0" w:color="auto"/>
      </w:divBdr>
    </w:div>
    <w:div w:id="209537797">
      <w:bodyDiv w:val="1"/>
      <w:marLeft w:val="0"/>
      <w:marRight w:val="0"/>
      <w:marTop w:val="0"/>
      <w:marBottom w:val="0"/>
      <w:divBdr>
        <w:top w:val="none" w:sz="0" w:space="0" w:color="auto"/>
        <w:left w:val="none" w:sz="0" w:space="0" w:color="auto"/>
        <w:bottom w:val="none" w:sz="0" w:space="0" w:color="auto"/>
        <w:right w:val="none" w:sz="0" w:space="0" w:color="auto"/>
      </w:divBdr>
    </w:div>
    <w:div w:id="236134742">
      <w:bodyDiv w:val="1"/>
      <w:marLeft w:val="0"/>
      <w:marRight w:val="0"/>
      <w:marTop w:val="0"/>
      <w:marBottom w:val="0"/>
      <w:divBdr>
        <w:top w:val="none" w:sz="0" w:space="0" w:color="auto"/>
        <w:left w:val="none" w:sz="0" w:space="0" w:color="auto"/>
        <w:bottom w:val="none" w:sz="0" w:space="0" w:color="auto"/>
        <w:right w:val="none" w:sz="0" w:space="0" w:color="auto"/>
      </w:divBdr>
      <w:divsChild>
        <w:div w:id="1532567324">
          <w:marLeft w:val="0"/>
          <w:marRight w:val="0"/>
          <w:marTop w:val="0"/>
          <w:marBottom w:val="0"/>
          <w:divBdr>
            <w:top w:val="none" w:sz="0" w:space="0" w:color="auto"/>
            <w:left w:val="none" w:sz="0" w:space="0" w:color="auto"/>
            <w:bottom w:val="none" w:sz="0" w:space="0" w:color="auto"/>
            <w:right w:val="none" w:sz="0" w:space="0" w:color="auto"/>
          </w:divBdr>
          <w:divsChild>
            <w:div w:id="1391420328">
              <w:marLeft w:val="0"/>
              <w:marRight w:val="0"/>
              <w:marTop w:val="0"/>
              <w:marBottom w:val="0"/>
              <w:divBdr>
                <w:top w:val="none" w:sz="0" w:space="0" w:color="auto"/>
                <w:left w:val="none" w:sz="0" w:space="0" w:color="auto"/>
                <w:bottom w:val="none" w:sz="0" w:space="0" w:color="auto"/>
                <w:right w:val="none" w:sz="0" w:space="0" w:color="auto"/>
              </w:divBdr>
            </w:div>
          </w:divsChild>
        </w:div>
        <w:div w:id="27991546">
          <w:marLeft w:val="0"/>
          <w:marRight w:val="0"/>
          <w:marTop w:val="0"/>
          <w:marBottom w:val="0"/>
          <w:divBdr>
            <w:top w:val="none" w:sz="0" w:space="0" w:color="auto"/>
            <w:left w:val="none" w:sz="0" w:space="0" w:color="auto"/>
            <w:bottom w:val="none" w:sz="0" w:space="0" w:color="auto"/>
            <w:right w:val="none" w:sz="0" w:space="0" w:color="auto"/>
          </w:divBdr>
          <w:divsChild>
            <w:div w:id="38695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986701">
      <w:bodyDiv w:val="1"/>
      <w:marLeft w:val="0"/>
      <w:marRight w:val="0"/>
      <w:marTop w:val="0"/>
      <w:marBottom w:val="0"/>
      <w:divBdr>
        <w:top w:val="none" w:sz="0" w:space="0" w:color="auto"/>
        <w:left w:val="none" w:sz="0" w:space="0" w:color="auto"/>
        <w:bottom w:val="none" w:sz="0" w:space="0" w:color="auto"/>
        <w:right w:val="none" w:sz="0" w:space="0" w:color="auto"/>
      </w:divBdr>
    </w:div>
    <w:div w:id="251741136">
      <w:bodyDiv w:val="1"/>
      <w:marLeft w:val="0"/>
      <w:marRight w:val="0"/>
      <w:marTop w:val="0"/>
      <w:marBottom w:val="0"/>
      <w:divBdr>
        <w:top w:val="none" w:sz="0" w:space="0" w:color="auto"/>
        <w:left w:val="none" w:sz="0" w:space="0" w:color="auto"/>
        <w:bottom w:val="none" w:sz="0" w:space="0" w:color="auto"/>
        <w:right w:val="none" w:sz="0" w:space="0" w:color="auto"/>
      </w:divBdr>
    </w:div>
    <w:div w:id="282273590">
      <w:bodyDiv w:val="1"/>
      <w:marLeft w:val="0"/>
      <w:marRight w:val="0"/>
      <w:marTop w:val="0"/>
      <w:marBottom w:val="0"/>
      <w:divBdr>
        <w:top w:val="none" w:sz="0" w:space="0" w:color="auto"/>
        <w:left w:val="none" w:sz="0" w:space="0" w:color="auto"/>
        <w:bottom w:val="none" w:sz="0" w:space="0" w:color="auto"/>
        <w:right w:val="none" w:sz="0" w:space="0" w:color="auto"/>
      </w:divBdr>
    </w:div>
    <w:div w:id="289670674">
      <w:bodyDiv w:val="1"/>
      <w:marLeft w:val="0"/>
      <w:marRight w:val="0"/>
      <w:marTop w:val="0"/>
      <w:marBottom w:val="0"/>
      <w:divBdr>
        <w:top w:val="none" w:sz="0" w:space="0" w:color="auto"/>
        <w:left w:val="none" w:sz="0" w:space="0" w:color="auto"/>
        <w:bottom w:val="none" w:sz="0" w:space="0" w:color="auto"/>
        <w:right w:val="none" w:sz="0" w:space="0" w:color="auto"/>
      </w:divBdr>
    </w:div>
    <w:div w:id="295839714">
      <w:bodyDiv w:val="1"/>
      <w:marLeft w:val="0"/>
      <w:marRight w:val="0"/>
      <w:marTop w:val="0"/>
      <w:marBottom w:val="0"/>
      <w:divBdr>
        <w:top w:val="none" w:sz="0" w:space="0" w:color="auto"/>
        <w:left w:val="none" w:sz="0" w:space="0" w:color="auto"/>
        <w:bottom w:val="none" w:sz="0" w:space="0" w:color="auto"/>
        <w:right w:val="none" w:sz="0" w:space="0" w:color="auto"/>
      </w:divBdr>
    </w:div>
    <w:div w:id="329674844">
      <w:bodyDiv w:val="1"/>
      <w:marLeft w:val="0"/>
      <w:marRight w:val="0"/>
      <w:marTop w:val="0"/>
      <w:marBottom w:val="0"/>
      <w:divBdr>
        <w:top w:val="none" w:sz="0" w:space="0" w:color="auto"/>
        <w:left w:val="none" w:sz="0" w:space="0" w:color="auto"/>
        <w:bottom w:val="none" w:sz="0" w:space="0" w:color="auto"/>
        <w:right w:val="none" w:sz="0" w:space="0" w:color="auto"/>
      </w:divBdr>
    </w:div>
    <w:div w:id="330719044">
      <w:bodyDiv w:val="1"/>
      <w:marLeft w:val="0"/>
      <w:marRight w:val="0"/>
      <w:marTop w:val="0"/>
      <w:marBottom w:val="0"/>
      <w:divBdr>
        <w:top w:val="none" w:sz="0" w:space="0" w:color="auto"/>
        <w:left w:val="none" w:sz="0" w:space="0" w:color="auto"/>
        <w:bottom w:val="none" w:sz="0" w:space="0" w:color="auto"/>
        <w:right w:val="none" w:sz="0" w:space="0" w:color="auto"/>
      </w:divBdr>
    </w:div>
    <w:div w:id="379326450">
      <w:bodyDiv w:val="1"/>
      <w:marLeft w:val="0"/>
      <w:marRight w:val="0"/>
      <w:marTop w:val="0"/>
      <w:marBottom w:val="0"/>
      <w:divBdr>
        <w:top w:val="none" w:sz="0" w:space="0" w:color="auto"/>
        <w:left w:val="none" w:sz="0" w:space="0" w:color="auto"/>
        <w:bottom w:val="none" w:sz="0" w:space="0" w:color="auto"/>
        <w:right w:val="none" w:sz="0" w:space="0" w:color="auto"/>
      </w:divBdr>
    </w:div>
    <w:div w:id="384643337">
      <w:bodyDiv w:val="1"/>
      <w:marLeft w:val="0"/>
      <w:marRight w:val="0"/>
      <w:marTop w:val="0"/>
      <w:marBottom w:val="0"/>
      <w:divBdr>
        <w:top w:val="none" w:sz="0" w:space="0" w:color="auto"/>
        <w:left w:val="none" w:sz="0" w:space="0" w:color="auto"/>
        <w:bottom w:val="none" w:sz="0" w:space="0" w:color="auto"/>
        <w:right w:val="none" w:sz="0" w:space="0" w:color="auto"/>
      </w:divBdr>
    </w:div>
    <w:div w:id="448935913">
      <w:bodyDiv w:val="1"/>
      <w:marLeft w:val="0"/>
      <w:marRight w:val="0"/>
      <w:marTop w:val="0"/>
      <w:marBottom w:val="0"/>
      <w:divBdr>
        <w:top w:val="none" w:sz="0" w:space="0" w:color="auto"/>
        <w:left w:val="none" w:sz="0" w:space="0" w:color="auto"/>
        <w:bottom w:val="none" w:sz="0" w:space="0" w:color="auto"/>
        <w:right w:val="none" w:sz="0" w:space="0" w:color="auto"/>
      </w:divBdr>
    </w:div>
    <w:div w:id="463275406">
      <w:bodyDiv w:val="1"/>
      <w:marLeft w:val="0"/>
      <w:marRight w:val="0"/>
      <w:marTop w:val="0"/>
      <w:marBottom w:val="0"/>
      <w:divBdr>
        <w:top w:val="none" w:sz="0" w:space="0" w:color="auto"/>
        <w:left w:val="none" w:sz="0" w:space="0" w:color="auto"/>
        <w:bottom w:val="none" w:sz="0" w:space="0" w:color="auto"/>
        <w:right w:val="none" w:sz="0" w:space="0" w:color="auto"/>
      </w:divBdr>
    </w:div>
    <w:div w:id="524757400">
      <w:bodyDiv w:val="1"/>
      <w:marLeft w:val="0"/>
      <w:marRight w:val="0"/>
      <w:marTop w:val="0"/>
      <w:marBottom w:val="0"/>
      <w:divBdr>
        <w:top w:val="none" w:sz="0" w:space="0" w:color="auto"/>
        <w:left w:val="none" w:sz="0" w:space="0" w:color="auto"/>
        <w:bottom w:val="none" w:sz="0" w:space="0" w:color="auto"/>
        <w:right w:val="none" w:sz="0" w:space="0" w:color="auto"/>
      </w:divBdr>
    </w:div>
    <w:div w:id="536704455">
      <w:bodyDiv w:val="1"/>
      <w:marLeft w:val="0"/>
      <w:marRight w:val="0"/>
      <w:marTop w:val="0"/>
      <w:marBottom w:val="0"/>
      <w:divBdr>
        <w:top w:val="none" w:sz="0" w:space="0" w:color="auto"/>
        <w:left w:val="none" w:sz="0" w:space="0" w:color="auto"/>
        <w:bottom w:val="none" w:sz="0" w:space="0" w:color="auto"/>
        <w:right w:val="none" w:sz="0" w:space="0" w:color="auto"/>
      </w:divBdr>
    </w:div>
    <w:div w:id="607548374">
      <w:bodyDiv w:val="1"/>
      <w:marLeft w:val="0"/>
      <w:marRight w:val="0"/>
      <w:marTop w:val="0"/>
      <w:marBottom w:val="0"/>
      <w:divBdr>
        <w:top w:val="none" w:sz="0" w:space="0" w:color="auto"/>
        <w:left w:val="none" w:sz="0" w:space="0" w:color="auto"/>
        <w:bottom w:val="none" w:sz="0" w:space="0" w:color="auto"/>
        <w:right w:val="none" w:sz="0" w:space="0" w:color="auto"/>
      </w:divBdr>
      <w:divsChild>
        <w:div w:id="1485974188">
          <w:marLeft w:val="0"/>
          <w:marRight w:val="0"/>
          <w:marTop w:val="0"/>
          <w:marBottom w:val="0"/>
          <w:divBdr>
            <w:top w:val="none" w:sz="0" w:space="0" w:color="auto"/>
            <w:left w:val="none" w:sz="0" w:space="0" w:color="auto"/>
            <w:bottom w:val="none" w:sz="0" w:space="0" w:color="auto"/>
            <w:right w:val="none" w:sz="0" w:space="0" w:color="auto"/>
          </w:divBdr>
          <w:divsChild>
            <w:div w:id="847671176">
              <w:marLeft w:val="0"/>
              <w:marRight w:val="0"/>
              <w:marTop w:val="0"/>
              <w:marBottom w:val="0"/>
              <w:divBdr>
                <w:top w:val="none" w:sz="0" w:space="0" w:color="auto"/>
                <w:left w:val="none" w:sz="0" w:space="0" w:color="auto"/>
                <w:bottom w:val="none" w:sz="0" w:space="0" w:color="auto"/>
                <w:right w:val="none" w:sz="0" w:space="0" w:color="auto"/>
              </w:divBdr>
            </w:div>
          </w:divsChild>
        </w:div>
        <w:div w:id="545071265">
          <w:marLeft w:val="0"/>
          <w:marRight w:val="0"/>
          <w:marTop w:val="0"/>
          <w:marBottom w:val="0"/>
          <w:divBdr>
            <w:top w:val="none" w:sz="0" w:space="0" w:color="auto"/>
            <w:left w:val="none" w:sz="0" w:space="0" w:color="auto"/>
            <w:bottom w:val="none" w:sz="0" w:space="0" w:color="auto"/>
            <w:right w:val="none" w:sz="0" w:space="0" w:color="auto"/>
          </w:divBdr>
          <w:divsChild>
            <w:div w:id="619145354">
              <w:marLeft w:val="0"/>
              <w:marRight w:val="0"/>
              <w:marTop w:val="0"/>
              <w:marBottom w:val="0"/>
              <w:divBdr>
                <w:top w:val="none" w:sz="0" w:space="0" w:color="auto"/>
                <w:left w:val="none" w:sz="0" w:space="0" w:color="auto"/>
                <w:bottom w:val="none" w:sz="0" w:space="0" w:color="auto"/>
                <w:right w:val="none" w:sz="0" w:space="0" w:color="auto"/>
              </w:divBdr>
            </w:div>
          </w:divsChild>
        </w:div>
        <w:div w:id="1409888946">
          <w:marLeft w:val="0"/>
          <w:marRight w:val="0"/>
          <w:marTop w:val="0"/>
          <w:marBottom w:val="0"/>
          <w:divBdr>
            <w:top w:val="none" w:sz="0" w:space="0" w:color="auto"/>
            <w:left w:val="none" w:sz="0" w:space="0" w:color="auto"/>
            <w:bottom w:val="none" w:sz="0" w:space="0" w:color="auto"/>
            <w:right w:val="none" w:sz="0" w:space="0" w:color="auto"/>
          </w:divBdr>
          <w:divsChild>
            <w:div w:id="1626500843">
              <w:marLeft w:val="0"/>
              <w:marRight w:val="0"/>
              <w:marTop w:val="0"/>
              <w:marBottom w:val="0"/>
              <w:divBdr>
                <w:top w:val="none" w:sz="0" w:space="0" w:color="auto"/>
                <w:left w:val="none" w:sz="0" w:space="0" w:color="auto"/>
                <w:bottom w:val="none" w:sz="0" w:space="0" w:color="auto"/>
                <w:right w:val="none" w:sz="0" w:space="0" w:color="auto"/>
              </w:divBdr>
            </w:div>
          </w:divsChild>
        </w:div>
        <w:div w:id="2126382187">
          <w:marLeft w:val="0"/>
          <w:marRight w:val="0"/>
          <w:marTop w:val="0"/>
          <w:marBottom w:val="0"/>
          <w:divBdr>
            <w:top w:val="none" w:sz="0" w:space="0" w:color="auto"/>
            <w:left w:val="none" w:sz="0" w:space="0" w:color="auto"/>
            <w:bottom w:val="none" w:sz="0" w:space="0" w:color="auto"/>
            <w:right w:val="none" w:sz="0" w:space="0" w:color="auto"/>
          </w:divBdr>
          <w:divsChild>
            <w:div w:id="1893233038">
              <w:marLeft w:val="0"/>
              <w:marRight w:val="0"/>
              <w:marTop w:val="0"/>
              <w:marBottom w:val="0"/>
              <w:divBdr>
                <w:top w:val="none" w:sz="0" w:space="0" w:color="auto"/>
                <w:left w:val="none" w:sz="0" w:space="0" w:color="auto"/>
                <w:bottom w:val="none" w:sz="0" w:space="0" w:color="auto"/>
                <w:right w:val="none" w:sz="0" w:space="0" w:color="auto"/>
              </w:divBdr>
            </w:div>
          </w:divsChild>
        </w:div>
        <w:div w:id="1767770106">
          <w:marLeft w:val="0"/>
          <w:marRight w:val="0"/>
          <w:marTop w:val="0"/>
          <w:marBottom w:val="0"/>
          <w:divBdr>
            <w:top w:val="none" w:sz="0" w:space="0" w:color="auto"/>
            <w:left w:val="none" w:sz="0" w:space="0" w:color="auto"/>
            <w:bottom w:val="none" w:sz="0" w:space="0" w:color="auto"/>
            <w:right w:val="none" w:sz="0" w:space="0" w:color="auto"/>
          </w:divBdr>
          <w:divsChild>
            <w:div w:id="423308908">
              <w:marLeft w:val="0"/>
              <w:marRight w:val="0"/>
              <w:marTop w:val="0"/>
              <w:marBottom w:val="0"/>
              <w:divBdr>
                <w:top w:val="none" w:sz="0" w:space="0" w:color="auto"/>
                <w:left w:val="none" w:sz="0" w:space="0" w:color="auto"/>
                <w:bottom w:val="none" w:sz="0" w:space="0" w:color="auto"/>
                <w:right w:val="none" w:sz="0" w:space="0" w:color="auto"/>
              </w:divBdr>
            </w:div>
          </w:divsChild>
        </w:div>
        <w:div w:id="1789159600">
          <w:marLeft w:val="0"/>
          <w:marRight w:val="0"/>
          <w:marTop w:val="0"/>
          <w:marBottom w:val="0"/>
          <w:divBdr>
            <w:top w:val="none" w:sz="0" w:space="0" w:color="auto"/>
            <w:left w:val="none" w:sz="0" w:space="0" w:color="auto"/>
            <w:bottom w:val="none" w:sz="0" w:space="0" w:color="auto"/>
            <w:right w:val="none" w:sz="0" w:space="0" w:color="auto"/>
          </w:divBdr>
          <w:divsChild>
            <w:div w:id="26105595">
              <w:marLeft w:val="0"/>
              <w:marRight w:val="0"/>
              <w:marTop w:val="0"/>
              <w:marBottom w:val="0"/>
              <w:divBdr>
                <w:top w:val="none" w:sz="0" w:space="0" w:color="auto"/>
                <w:left w:val="none" w:sz="0" w:space="0" w:color="auto"/>
                <w:bottom w:val="none" w:sz="0" w:space="0" w:color="auto"/>
                <w:right w:val="none" w:sz="0" w:space="0" w:color="auto"/>
              </w:divBdr>
            </w:div>
          </w:divsChild>
        </w:div>
        <w:div w:id="93598154">
          <w:marLeft w:val="0"/>
          <w:marRight w:val="0"/>
          <w:marTop w:val="0"/>
          <w:marBottom w:val="0"/>
          <w:divBdr>
            <w:top w:val="none" w:sz="0" w:space="0" w:color="auto"/>
            <w:left w:val="none" w:sz="0" w:space="0" w:color="auto"/>
            <w:bottom w:val="none" w:sz="0" w:space="0" w:color="auto"/>
            <w:right w:val="none" w:sz="0" w:space="0" w:color="auto"/>
          </w:divBdr>
          <w:divsChild>
            <w:div w:id="1052844558">
              <w:marLeft w:val="0"/>
              <w:marRight w:val="0"/>
              <w:marTop w:val="0"/>
              <w:marBottom w:val="0"/>
              <w:divBdr>
                <w:top w:val="none" w:sz="0" w:space="0" w:color="auto"/>
                <w:left w:val="none" w:sz="0" w:space="0" w:color="auto"/>
                <w:bottom w:val="none" w:sz="0" w:space="0" w:color="auto"/>
                <w:right w:val="none" w:sz="0" w:space="0" w:color="auto"/>
              </w:divBdr>
            </w:div>
          </w:divsChild>
        </w:div>
        <w:div w:id="1255746742">
          <w:marLeft w:val="0"/>
          <w:marRight w:val="0"/>
          <w:marTop w:val="0"/>
          <w:marBottom w:val="0"/>
          <w:divBdr>
            <w:top w:val="none" w:sz="0" w:space="0" w:color="auto"/>
            <w:left w:val="none" w:sz="0" w:space="0" w:color="auto"/>
            <w:bottom w:val="none" w:sz="0" w:space="0" w:color="auto"/>
            <w:right w:val="none" w:sz="0" w:space="0" w:color="auto"/>
          </w:divBdr>
          <w:divsChild>
            <w:div w:id="804084504">
              <w:marLeft w:val="0"/>
              <w:marRight w:val="0"/>
              <w:marTop w:val="0"/>
              <w:marBottom w:val="0"/>
              <w:divBdr>
                <w:top w:val="none" w:sz="0" w:space="0" w:color="auto"/>
                <w:left w:val="none" w:sz="0" w:space="0" w:color="auto"/>
                <w:bottom w:val="none" w:sz="0" w:space="0" w:color="auto"/>
                <w:right w:val="none" w:sz="0" w:space="0" w:color="auto"/>
              </w:divBdr>
            </w:div>
          </w:divsChild>
        </w:div>
        <w:div w:id="1990212853">
          <w:marLeft w:val="0"/>
          <w:marRight w:val="0"/>
          <w:marTop w:val="0"/>
          <w:marBottom w:val="0"/>
          <w:divBdr>
            <w:top w:val="none" w:sz="0" w:space="0" w:color="auto"/>
            <w:left w:val="none" w:sz="0" w:space="0" w:color="auto"/>
            <w:bottom w:val="none" w:sz="0" w:space="0" w:color="auto"/>
            <w:right w:val="none" w:sz="0" w:space="0" w:color="auto"/>
          </w:divBdr>
          <w:divsChild>
            <w:div w:id="1371758615">
              <w:marLeft w:val="0"/>
              <w:marRight w:val="0"/>
              <w:marTop w:val="0"/>
              <w:marBottom w:val="0"/>
              <w:divBdr>
                <w:top w:val="none" w:sz="0" w:space="0" w:color="auto"/>
                <w:left w:val="none" w:sz="0" w:space="0" w:color="auto"/>
                <w:bottom w:val="none" w:sz="0" w:space="0" w:color="auto"/>
                <w:right w:val="none" w:sz="0" w:space="0" w:color="auto"/>
              </w:divBdr>
            </w:div>
          </w:divsChild>
        </w:div>
        <w:div w:id="2098401523">
          <w:marLeft w:val="0"/>
          <w:marRight w:val="0"/>
          <w:marTop w:val="0"/>
          <w:marBottom w:val="0"/>
          <w:divBdr>
            <w:top w:val="none" w:sz="0" w:space="0" w:color="auto"/>
            <w:left w:val="none" w:sz="0" w:space="0" w:color="auto"/>
            <w:bottom w:val="none" w:sz="0" w:space="0" w:color="auto"/>
            <w:right w:val="none" w:sz="0" w:space="0" w:color="auto"/>
          </w:divBdr>
          <w:divsChild>
            <w:div w:id="388068483">
              <w:marLeft w:val="0"/>
              <w:marRight w:val="0"/>
              <w:marTop w:val="0"/>
              <w:marBottom w:val="0"/>
              <w:divBdr>
                <w:top w:val="none" w:sz="0" w:space="0" w:color="auto"/>
                <w:left w:val="none" w:sz="0" w:space="0" w:color="auto"/>
                <w:bottom w:val="none" w:sz="0" w:space="0" w:color="auto"/>
                <w:right w:val="none" w:sz="0" w:space="0" w:color="auto"/>
              </w:divBdr>
            </w:div>
          </w:divsChild>
        </w:div>
        <w:div w:id="1208102885">
          <w:marLeft w:val="0"/>
          <w:marRight w:val="0"/>
          <w:marTop w:val="0"/>
          <w:marBottom w:val="0"/>
          <w:divBdr>
            <w:top w:val="none" w:sz="0" w:space="0" w:color="auto"/>
            <w:left w:val="none" w:sz="0" w:space="0" w:color="auto"/>
            <w:bottom w:val="none" w:sz="0" w:space="0" w:color="auto"/>
            <w:right w:val="none" w:sz="0" w:space="0" w:color="auto"/>
          </w:divBdr>
          <w:divsChild>
            <w:div w:id="1434016933">
              <w:marLeft w:val="0"/>
              <w:marRight w:val="0"/>
              <w:marTop w:val="0"/>
              <w:marBottom w:val="0"/>
              <w:divBdr>
                <w:top w:val="none" w:sz="0" w:space="0" w:color="auto"/>
                <w:left w:val="none" w:sz="0" w:space="0" w:color="auto"/>
                <w:bottom w:val="none" w:sz="0" w:space="0" w:color="auto"/>
                <w:right w:val="none" w:sz="0" w:space="0" w:color="auto"/>
              </w:divBdr>
            </w:div>
          </w:divsChild>
        </w:div>
        <w:div w:id="686634995">
          <w:marLeft w:val="0"/>
          <w:marRight w:val="0"/>
          <w:marTop w:val="0"/>
          <w:marBottom w:val="0"/>
          <w:divBdr>
            <w:top w:val="none" w:sz="0" w:space="0" w:color="auto"/>
            <w:left w:val="none" w:sz="0" w:space="0" w:color="auto"/>
            <w:bottom w:val="none" w:sz="0" w:space="0" w:color="auto"/>
            <w:right w:val="none" w:sz="0" w:space="0" w:color="auto"/>
          </w:divBdr>
          <w:divsChild>
            <w:div w:id="167643171">
              <w:marLeft w:val="0"/>
              <w:marRight w:val="0"/>
              <w:marTop w:val="0"/>
              <w:marBottom w:val="0"/>
              <w:divBdr>
                <w:top w:val="none" w:sz="0" w:space="0" w:color="auto"/>
                <w:left w:val="none" w:sz="0" w:space="0" w:color="auto"/>
                <w:bottom w:val="none" w:sz="0" w:space="0" w:color="auto"/>
                <w:right w:val="none" w:sz="0" w:space="0" w:color="auto"/>
              </w:divBdr>
            </w:div>
          </w:divsChild>
        </w:div>
        <w:div w:id="659313137">
          <w:marLeft w:val="0"/>
          <w:marRight w:val="0"/>
          <w:marTop w:val="0"/>
          <w:marBottom w:val="0"/>
          <w:divBdr>
            <w:top w:val="none" w:sz="0" w:space="0" w:color="auto"/>
            <w:left w:val="none" w:sz="0" w:space="0" w:color="auto"/>
            <w:bottom w:val="none" w:sz="0" w:space="0" w:color="auto"/>
            <w:right w:val="none" w:sz="0" w:space="0" w:color="auto"/>
          </w:divBdr>
          <w:divsChild>
            <w:div w:id="2127963296">
              <w:marLeft w:val="0"/>
              <w:marRight w:val="0"/>
              <w:marTop w:val="0"/>
              <w:marBottom w:val="0"/>
              <w:divBdr>
                <w:top w:val="none" w:sz="0" w:space="0" w:color="auto"/>
                <w:left w:val="none" w:sz="0" w:space="0" w:color="auto"/>
                <w:bottom w:val="none" w:sz="0" w:space="0" w:color="auto"/>
                <w:right w:val="none" w:sz="0" w:space="0" w:color="auto"/>
              </w:divBdr>
            </w:div>
          </w:divsChild>
        </w:div>
        <w:div w:id="299001756">
          <w:marLeft w:val="0"/>
          <w:marRight w:val="0"/>
          <w:marTop w:val="0"/>
          <w:marBottom w:val="0"/>
          <w:divBdr>
            <w:top w:val="none" w:sz="0" w:space="0" w:color="auto"/>
            <w:left w:val="none" w:sz="0" w:space="0" w:color="auto"/>
            <w:bottom w:val="none" w:sz="0" w:space="0" w:color="auto"/>
            <w:right w:val="none" w:sz="0" w:space="0" w:color="auto"/>
          </w:divBdr>
          <w:divsChild>
            <w:div w:id="633604267">
              <w:marLeft w:val="0"/>
              <w:marRight w:val="0"/>
              <w:marTop w:val="0"/>
              <w:marBottom w:val="0"/>
              <w:divBdr>
                <w:top w:val="none" w:sz="0" w:space="0" w:color="auto"/>
                <w:left w:val="none" w:sz="0" w:space="0" w:color="auto"/>
                <w:bottom w:val="none" w:sz="0" w:space="0" w:color="auto"/>
                <w:right w:val="none" w:sz="0" w:space="0" w:color="auto"/>
              </w:divBdr>
            </w:div>
          </w:divsChild>
        </w:div>
        <w:div w:id="2090544266">
          <w:marLeft w:val="0"/>
          <w:marRight w:val="0"/>
          <w:marTop w:val="0"/>
          <w:marBottom w:val="0"/>
          <w:divBdr>
            <w:top w:val="none" w:sz="0" w:space="0" w:color="auto"/>
            <w:left w:val="none" w:sz="0" w:space="0" w:color="auto"/>
            <w:bottom w:val="none" w:sz="0" w:space="0" w:color="auto"/>
            <w:right w:val="none" w:sz="0" w:space="0" w:color="auto"/>
          </w:divBdr>
          <w:divsChild>
            <w:div w:id="1863199460">
              <w:marLeft w:val="0"/>
              <w:marRight w:val="0"/>
              <w:marTop w:val="0"/>
              <w:marBottom w:val="0"/>
              <w:divBdr>
                <w:top w:val="none" w:sz="0" w:space="0" w:color="auto"/>
                <w:left w:val="none" w:sz="0" w:space="0" w:color="auto"/>
                <w:bottom w:val="none" w:sz="0" w:space="0" w:color="auto"/>
                <w:right w:val="none" w:sz="0" w:space="0" w:color="auto"/>
              </w:divBdr>
            </w:div>
          </w:divsChild>
        </w:div>
        <w:div w:id="662852853">
          <w:marLeft w:val="0"/>
          <w:marRight w:val="0"/>
          <w:marTop w:val="0"/>
          <w:marBottom w:val="0"/>
          <w:divBdr>
            <w:top w:val="none" w:sz="0" w:space="0" w:color="auto"/>
            <w:left w:val="none" w:sz="0" w:space="0" w:color="auto"/>
            <w:bottom w:val="none" w:sz="0" w:space="0" w:color="auto"/>
            <w:right w:val="none" w:sz="0" w:space="0" w:color="auto"/>
          </w:divBdr>
          <w:divsChild>
            <w:div w:id="808667529">
              <w:marLeft w:val="0"/>
              <w:marRight w:val="0"/>
              <w:marTop w:val="0"/>
              <w:marBottom w:val="0"/>
              <w:divBdr>
                <w:top w:val="none" w:sz="0" w:space="0" w:color="auto"/>
                <w:left w:val="none" w:sz="0" w:space="0" w:color="auto"/>
                <w:bottom w:val="none" w:sz="0" w:space="0" w:color="auto"/>
                <w:right w:val="none" w:sz="0" w:space="0" w:color="auto"/>
              </w:divBdr>
            </w:div>
          </w:divsChild>
        </w:div>
        <w:div w:id="10499623">
          <w:marLeft w:val="0"/>
          <w:marRight w:val="0"/>
          <w:marTop w:val="0"/>
          <w:marBottom w:val="0"/>
          <w:divBdr>
            <w:top w:val="none" w:sz="0" w:space="0" w:color="auto"/>
            <w:left w:val="none" w:sz="0" w:space="0" w:color="auto"/>
            <w:bottom w:val="none" w:sz="0" w:space="0" w:color="auto"/>
            <w:right w:val="none" w:sz="0" w:space="0" w:color="auto"/>
          </w:divBdr>
          <w:divsChild>
            <w:div w:id="1480490296">
              <w:marLeft w:val="0"/>
              <w:marRight w:val="0"/>
              <w:marTop w:val="0"/>
              <w:marBottom w:val="0"/>
              <w:divBdr>
                <w:top w:val="none" w:sz="0" w:space="0" w:color="auto"/>
                <w:left w:val="none" w:sz="0" w:space="0" w:color="auto"/>
                <w:bottom w:val="none" w:sz="0" w:space="0" w:color="auto"/>
                <w:right w:val="none" w:sz="0" w:space="0" w:color="auto"/>
              </w:divBdr>
            </w:div>
          </w:divsChild>
        </w:div>
        <w:div w:id="633559013">
          <w:marLeft w:val="0"/>
          <w:marRight w:val="0"/>
          <w:marTop w:val="0"/>
          <w:marBottom w:val="0"/>
          <w:divBdr>
            <w:top w:val="none" w:sz="0" w:space="0" w:color="auto"/>
            <w:left w:val="none" w:sz="0" w:space="0" w:color="auto"/>
            <w:bottom w:val="none" w:sz="0" w:space="0" w:color="auto"/>
            <w:right w:val="none" w:sz="0" w:space="0" w:color="auto"/>
          </w:divBdr>
          <w:divsChild>
            <w:div w:id="2134209829">
              <w:marLeft w:val="0"/>
              <w:marRight w:val="0"/>
              <w:marTop w:val="0"/>
              <w:marBottom w:val="0"/>
              <w:divBdr>
                <w:top w:val="none" w:sz="0" w:space="0" w:color="auto"/>
                <w:left w:val="none" w:sz="0" w:space="0" w:color="auto"/>
                <w:bottom w:val="none" w:sz="0" w:space="0" w:color="auto"/>
                <w:right w:val="none" w:sz="0" w:space="0" w:color="auto"/>
              </w:divBdr>
            </w:div>
          </w:divsChild>
        </w:div>
        <w:div w:id="1219394646">
          <w:marLeft w:val="0"/>
          <w:marRight w:val="0"/>
          <w:marTop w:val="0"/>
          <w:marBottom w:val="0"/>
          <w:divBdr>
            <w:top w:val="none" w:sz="0" w:space="0" w:color="auto"/>
            <w:left w:val="none" w:sz="0" w:space="0" w:color="auto"/>
            <w:bottom w:val="none" w:sz="0" w:space="0" w:color="auto"/>
            <w:right w:val="none" w:sz="0" w:space="0" w:color="auto"/>
          </w:divBdr>
          <w:divsChild>
            <w:div w:id="362246167">
              <w:marLeft w:val="0"/>
              <w:marRight w:val="0"/>
              <w:marTop w:val="0"/>
              <w:marBottom w:val="0"/>
              <w:divBdr>
                <w:top w:val="none" w:sz="0" w:space="0" w:color="auto"/>
                <w:left w:val="none" w:sz="0" w:space="0" w:color="auto"/>
                <w:bottom w:val="none" w:sz="0" w:space="0" w:color="auto"/>
                <w:right w:val="none" w:sz="0" w:space="0" w:color="auto"/>
              </w:divBdr>
            </w:div>
          </w:divsChild>
        </w:div>
        <w:div w:id="1782332267">
          <w:marLeft w:val="0"/>
          <w:marRight w:val="0"/>
          <w:marTop w:val="0"/>
          <w:marBottom w:val="0"/>
          <w:divBdr>
            <w:top w:val="none" w:sz="0" w:space="0" w:color="auto"/>
            <w:left w:val="none" w:sz="0" w:space="0" w:color="auto"/>
            <w:bottom w:val="none" w:sz="0" w:space="0" w:color="auto"/>
            <w:right w:val="none" w:sz="0" w:space="0" w:color="auto"/>
          </w:divBdr>
          <w:divsChild>
            <w:div w:id="528178032">
              <w:marLeft w:val="0"/>
              <w:marRight w:val="0"/>
              <w:marTop w:val="0"/>
              <w:marBottom w:val="0"/>
              <w:divBdr>
                <w:top w:val="none" w:sz="0" w:space="0" w:color="auto"/>
                <w:left w:val="none" w:sz="0" w:space="0" w:color="auto"/>
                <w:bottom w:val="none" w:sz="0" w:space="0" w:color="auto"/>
                <w:right w:val="none" w:sz="0" w:space="0" w:color="auto"/>
              </w:divBdr>
            </w:div>
          </w:divsChild>
        </w:div>
        <w:div w:id="738749481">
          <w:marLeft w:val="0"/>
          <w:marRight w:val="0"/>
          <w:marTop w:val="0"/>
          <w:marBottom w:val="0"/>
          <w:divBdr>
            <w:top w:val="none" w:sz="0" w:space="0" w:color="auto"/>
            <w:left w:val="none" w:sz="0" w:space="0" w:color="auto"/>
            <w:bottom w:val="none" w:sz="0" w:space="0" w:color="auto"/>
            <w:right w:val="none" w:sz="0" w:space="0" w:color="auto"/>
          </w:divBdr>
          <w:divsChild>
            <w:div w:id="165755676">
              <w:marLeft w:val="0"/>
              <w:marRight w:val="0"/>
              <w:marTop w:val="0"/>
              <w:marBottom w:val="0"/>
              <w:divBdr>
                <w:top w:val="none" w:sz="0" w:space="0" w:color="auto"/>
                <w:left w:val="none" w:sz="0" w:space="0" w:color="auto"/>
                <w:bottom w:val="none" w:sz="0" w:space="0" w:color="auto"/>
                <w:right w:val="none" w:sz="0" w:space="0" w:color="auto"/>
              </w:divBdr>
            </w:div>
          </w:divsChild>
        </w:div>
        <w:div w:id="516623325">
          <w:marLeft w:val="0"/>
          <w:marRight w:val="0"/>
          <w:marTop w:val="0"/>
          <w:marBottom w:val="0"/>
          <w:divBdr>
            <w:top w:val="none" w:sz="0" w:space="0" w:color="auto"/>
            <w:left w:val="none" w:sz="0" w:space="0" w:color="auto"/>
            <w:bottom w:val="none" w:sz="0" w:space="0" w:color="auto"/>
            <w:right w:val="none" w:sz="0" w:space="0" w:color="auto"/>
          </w:divBdr>
          <w:divsChild>
            <w:div w:id="204698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641382">
      <w:bodyDiv w:val="1"/>
      <w:marLeft w:val="0"/>
      <w:marRight w:val="0"/>
      <w:marTop w:val="0"/>
      <w:marBottom w:val="0"/>
      <w:divBdr>
        <w:top w:val="none" w:sz="0" w:space="0" w:color="auto"/>
        <w:left w:val="none" w:sz="0" w:space="0" w:color="auto"/>
        <w:bottom w:val="none" w:sz="0" w:space="0" w:color="auto"/>
        <w:right w:val="none" w:sz="0" w:space="0" w:color="auto"/>
      </w:divBdr>
    </w:div>
    <w:div w:id="973751650">
      <w:bodyDiv w:val="1"/>
      <w:marLeft w:val="0"/>
      <w:marRight w:val="0"/>
      <w:marTop w:val="0"/>
      <w:marBottom w:val="0"/>
      <w:divBdr>
        <w:top w:val="none" w:sz="0" w:space="0" w:color="auto"/>
        <w:left w:val="none" w:sz="0" w:space="0" w:color="auto"/>
        <w:bottom w:val="none" w:sz="0" w:space="0" w:color="auto"/>
        <w:right w:val="none" w:sz="0" w:space="0" w:color="auto"/>
      </w:divBdr>
    </w:div>
    <w:div w:id="1004746827">
      <w:bodyDiv w:val="1"/>
      <w:marLeft w:val="0"/>
      <w:marRight w:val="0"/>
      <w:marTop w:val="0"/>
      <w:marBottom w:val="0"/>
      <w:divBdr>
        <w:top w:val="none" w:sz="0" w:space="0" w:color="auto"/>
        <w:left w:val="none" w:sz="0" w:space="0" w:color="auto"/>
        <w:bottom w:val="none" w:sz="0" w:space="0" w:color="auto"/>
        <w:right w:val="none" w:sz="0" w:space="0" w:color="auto"/>
      </w:divBdr>
    </w:div>
    <w:div w:id="1016612215">
      <w:bodyDiv w:val="1"/>
      <w:marLeft w:val="0"/>
      <w:marRight w:val="0"/>
      <w:marTop w:val="0"/>
      <w:marBottom w:val="0"/>
      <w:divBdr>
        <w:top w:val="none" w:sz="0" w:space="0" w:color="auto"/>
        <w:left w:val="none" w:sz="0" w:space="0" w:color="auto"/>
        <w:bottom w:val="none" w:sz="0" w:space="0" w:color="auto"/>
        <w:right w:val="none" w:sz="0" w:space="0" w:color="auto"/>
      </w:divBdr>
    </w:div>
    <w:div w:id="1199010263">
      <w:bodyDiv w:val="1"/>
      <w:marLeft w:val="0"/>
      <w:marRight w:val="0"/>
      <w:marTop w:val="0"/>
      <w:marBottom w:val="0"/>
      <w:divBdr>
        <w:top w:val="none" w:sz="0" w:space="0" w:color="auto"/>
        <w:left w:val="none" w:sz="0" w:space="0" w:color="auto"/>
        <w:bottom w:val="none" w:sz="0" w:space="0" w:color="auto"/>
        <w:right w:val="none" w:sz="0" w:space="0" w:color="auto"/>
      </w:divBdr>
    </w:div>
    <w:div w:id="1213469797">
      <w:bodyDiv w:val="1"/>
      <w:marLeft w:val="0"/>
      <w:marRight w:val="0"/>
      <w:marTop w:val="0"/>
      <w:marBottom w:val="0"/>
      <w:divBdr>
        <w:top w:val="none" w:sz="0" w:space="0" w:color="auto"/>
        <w:left w:val="none" w:sz="0" w:space="0" w:color="auto"/>
        <w:bottom w:val="none" w:sz="0" w:space="0" w:color="auto"/>
        <w:right w:val="none" w:sz="0" w:space="0" w:color="auto"/>
      </w:divBdr>
    </w:div>
    <w:div w:id="1288316734">
      <w:bodyDiv w:val="1"/>
      <w:marLeft w:val="0"/>
      <w:marRight w:val="0"/>
      <w:marTop w:val="0"/>
      <w:marBottom w:val="0"/>
      <w:divBdr>
        <w:top w:val="none" w:sz="0" w:space="0" w:color="auto"/>
        <w:left w:val="none" w:sz="0" w:space="0" w:color="auto"/>
        <w:bottom w:val="none" w:sz="0" w:space="0" w:color="auto"/>
        <w:right w:val="none" w:sz="0" w:space="0" w:color="auto"/>
      </w:divBdr>
    </w:div>
    <w:div w:id="1322392712">
      <w:bodyDiv w:val="1"/>
      <w:marLeft w:val="0"/>
      <w:marRight w:val="0"/>
      <w:marTop w:val="0"/>
      <w:marBottom w:val="0"/>
      <w:divBdr>
        <w:top w:val="none" w:sz="0" w:space="0" w:color="auto"/>
        <w:left w:val="none" w:sz="0" w:space="0" w:color="auto"/>
        <w:bottom w:val="none" w:sz="0" w:space="0" w:color="auto"/>
        <w:right w:val="none" w:sz="0" w:space="0" w:color="auto"/>
      </w:divBdr>
    </w:div>
    <w:div w:id="1331983090">
      <w:bodyDiv w:val="1"/>
      <w:marLeft w:val="0"/>
      <w:marRight w:val="0"/>
      <w:marTop w:val="0"/>
      <w:marBottom w:val="0"/>
      <w:divBdr>
        <w:top w:val="none" w:sz="0" w:space="0" w:color="auto"/>
        <w:left w:val="none" w:sz="0" w:space="0" w:color="auto"/>
        <w:bottom w:val="none" w:sz="0" w:space="0" w:color="auto"/>
        <w:right w:val="none" w:sz="0" w:space="0" w:color="auto"/>
      </w:divBdr>
      <w:divsChild>
        <w:div w:id="1780417500">
          <w:marLeft w:val="0"/>
          <w:marRight w:val="0"/>
          <w:marTop w:val="0"/>
          <w:marBottom w:val="0"/>
          <w:divBdr>
            <w:top w:val="none" w:sz="0" w:space="0" w:color="auto"/>
            <w:left w:val="none" w:sz="0" w:space="0" w:color="auto"/>
            <w:bottom w:val="none" w:sz="0" w:space="0" w:color="auto"/>
            <w:right w:val="none" w:sz="0" w:space="0" w:color="auto"/>
          </w:divBdr>
          <w:divsChild>
            <w:div w:id="2080588771">
              <w:marLeft w:val="0"/>
              <w:marRight w:val="0"/>
              <w:marTop w:val="0"/>
              <w:marBottom w:val="0"/>
              <w:divBdr>
                <w:top w:val="none" w:sz="0" w:space="0" w:color="auto"/>
                <w:left w:val="none" w:sz="0" w:space="0" w:color="auto"/>
                <w:bottom w:val="none" w:sz="0" w:space="0" w:color="auto"/>
                <w:right w:val="none" w:sz="0" w:space="0" w:color="auto"/>
              </w:divBdr>
            </w:div>
          </w:divsChild>
        </w:div>
        <w:div w:id="2031032830">
          <w:marLeft w:val="0"/>
          <w:marRight w:val="0"/>
          <w:marTop w:val="0"/>
          <w:marBottom w:val="0"/>
          <w:divBdr>
            <w:top w:val="none" w:sz="0" w:space="0" w:color="auto"/>
            <w:left w:val="none" w:sz="0" w:space="0" w:color="auto"/>
            <w:bottom w:val="none" w:sz="0" w:space="0" w:color="auto"/>
            <w:right w:val="none" w:sz="0" w:space="0" w:color="auto"/>
          </w:divBdr>
          <w:divsChild>
            <w:div w:id="702246906">
              <w:marLeft w:val="0"/>
              <w:marRight w:val="0"/>
              <w:marTop w:val="0"/>
              <w:marBottom w:val="0"/>
              <w:divBdr>
                <w:top w:val="none" w:sz="0" w:space="0" w:color="auto"/>
                <w:left w:val="none" w:sz="0" w:space="0" w:color="auto"/>
                <w:bottom w:val="none" w:sz="0" w:space="0" w:color="auto"/>
                <w:right w:val="none" w:sz="0" w:space="0" w:color="auto"/>
              </w:divBdr>
            </w:div>
          </w:divsChild>
        </w:div>
        <w:div w:id="481894300">
          <w:marLeft w:val="0"/>
          <w:marRight w:val="0"/>
          <w:marTop w:val="0"/>
          <w:marBottom w:val="0"/>
          <w:divBdr>
            <w:top w:val="none" w:sz="0" w:space="0" w:color="auto"/>
            <w:left w:val="none" w:sz="0" w:space="0" w:color="auto"/>
            <w:bottom w:val="none" w:sz="0" w:space="0" w:color="auto"/>
            <w:right w:val="none" w:sz="0" w:space="0" w:color="auto"/>
          </w:divBdr>
          <w:divsChild>
            <w:div w:id="801112655">
              <w:marLeft w:val="0"/>
              <w:marRight w:val="0"/>
              <w:marTop w:val="0"/>
              <w:marBottom w:val="0"/>
              <w:divBdr>
                <w:top w:val="none" w:sz="0" w:space="0" w:color="auto"/>
                <w:left w:val="none" w:sz="0" w:space="0" w:color="auto"/>
                <w:bottom w:val="none" w:sz="0" w:space="0" w:color="auto"/>
                <w:right w:val="none" w:sz="0" w:space="0" w:color="auto"/>
              </w:divBdr>
            </w:div>
          </w:divsChild>
        </w:div>
        <w:div w:id="1101339205">
          <w:marLeft w:val="0"/>
          <w:marRight w:val="0"/>
          <w:marTop w:val="0"/>
          <w:marBottom w:val="0"/>
          <w:divBdr>
            <w:top w:val="none" w:sz="0" w:space="0" w:color="auto"/>
            <w:left w:val="none" w:sz="0" w:space="0" w:color="auto"/>
            <w:bottom w:val="none" w:sz="0" w:space="0" w:color="auto"/>
            <w:right w:val="none" w:sz="0" w:space="0" w:color="auto"/>
          </w:divBdr>
          <w:divsChild>
            <w:div w:id="112068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575547">
      <w:bodyDiv w:val="1"/>
      <w:marLeft w:val="0"/>
      <w:marRight w:val="0"/>
      <w:marTop w:val="0"/>
      <w:marBottom w:val="0"/>
      <w:divBdr>
        <w:top w:val="none" w:sz="0" w:space="0" w:color="auto"/>
        <w:left w:val="none" w:sz="0" w:space="0" w:color="auto"/>
        <w:bottom w:val="none" w:sz="0" w:space="0" w:color="auto"/>
        <w:right w:val="none" w:sz="0" w:space="0" w:color="auto"/>
      </w:divBdr>
    </w:div>
    <w:div w:id="1356661564">
      <w:bodyDiv w:val="1"/>
      <w:marLeft w:val="0"/>
      <w:marRight w:val="0"/>
      <w:marTop w:val="0"/>
      <w:marBottom w:val="0"/>
      <w:divBdr>
        <w:top w:val="none" w:sz="0" w:space="0" w:color="auto"/>
        <w:left w:val="none" w:sz="0" w:space="0" w:color="auto"/>
        <w:bottom w:val="none" w:sz="0" w:space="0" w:color="auto"/>
        <w:right w:val="none" w:sz="0" w:space="0" w:color="auto"/>
      </w:divBdr>
    </w:div>
    <w:div w:id="1366449076">
      <w:bodyDiv w:val="1"/>
      <w:marLeft w:val="0"/>
      <w:marRight w:val="0"/>
      <w:marTop w:val="0"/>
      <w:marBottom w:val="0"/>
      <w:divBdr>
        <w:top w:val="none" w:sz="0" w:space="0" w:color="auto"/>
        <w:left w:val="none" w:sz="0" w:space="0" w:color="auto"/>
        <w:bottom w:val="none" w:sz="0" w:space="0" w:color="auto"/>
        <w:right w:val="none" w:sz="0" w:space="0" w:color="auto"/>
      </w:divBdr>
    </w:div>
    <w:div w:id="1454443589">
      <w:bodyDiv w:val="1"/>
      <w:marLeft w:val="0"/>
      <w:marRight w:val="0"/>
      <w:marTop w:val="0"/>
      <w:marBottom w:val="0"/>
      <w:divBdr>
        <w:top w:val="none" w:sz="0" w:space="0" w:color="auto"/>
        <w:left w:val="none" w:sz="0" w:space="0" w:color="auto"/>
        <w:bottom w:val="none" w:sz="0" w:space="0" w:color="auto"/>
        <w:right w:val="none" w:sz="0" w:space="0" w:color="auto"/>
      </w:divBdr>
    </w:div>
    <w:div w:id="1460152328">
      <w:bodyDiv w:val="1"/>
      <w:marLeft w:val="0"/>
      <w:marRight w:val="0"/>
      <w:marTop w:val="0"/>
      <w:marBottom w:val="0"/>
      <w:divBdr>
        <w:top w:val="none" w:sz="0" w:space="0" w:color="auto"/>
        <w:left w:val="none" w:sz="0" w:space="0" w:color="auto"/>
        <w:bottom w:val="none" w:sz="0" w:space="0" w:color="auto"/>
        <w:right w:val="none" w:sz="0" w:space="0" w:color="auto"/>
      </w:divBdr>
    </w:div>
    <w:div w:id="1494373715">
      <w:bodyDiv w:val="1"/>
      <w:marLeft w:val="0"/>
      <w:marRight w:val="0"/>
      <w:marTop w:val="0"/>
      <w:marBottom w:val="0"/>
      <w:divBdr>
        <w:top w:val="none" w:sz="0" w:space="0" w:color="auto"/>
        <w:left w:val="none" w:sz="0" w:space="0" w:color="auto"/>
        <w:bottom w:val="none" w:sz="0" w:space="0" w:color="auto"/>
        <w:right w:val="none" w:sz="0" w:space="0" w:color="auto"/>
      </w:divBdr>
      <w:divsChild>
        <w:div w:id="920796988">
          <w:marLeft w:val="0"/>
          <w:marRight w:val="0"/>
          <w:marTop w:val="0"/>
          <w:marBottom w:val="0"/>
          <w:divBdr>
            <w:top w:val="none" w:sz="0" w:space="0" w:color="auto"/>
            <w:left w:val="none" w:sz="0" w:space="0" w:color="auto"/>
            <w:bottom w:val="none" w:sz="0" w:space="0" w:color="auto"/>
            <w:right w:val="none" w:sz="0" w:space="0" w:color="auto"/>
          </w:divBdr>
          <w:divsChild>
            <w:div w:id="591356840">
              <w:marLeft w:val="0"/>
              <w:marRight w:val="0"/>
              <w:marTop w:val="0"/>
              <w:marBottom w:val="0"/>
              <w:divBdr>
                <w:top w:val="none" w:sz="0" w:space="0" w:color="auto"/>
                <w:left w:val="none" w:sz="0" w:space="0" w:color="auto"/>
                <w:bottom w:val="none" w:sz="0" w:space="0" w:color="auto"/>
                <w:right w:val="none" w:sz="0" w:space="0" w:color="auto"/>
              </w:divBdr>
            </w:div>
          </w:divsChild>
        </w:div>
        <w:div w:id="1062828681">
          <w:marLeft w:val="0"/>
          <w:marRight w:val="0"/>
          <w:marTop w:val="0"/>
          <w:marBottom w:val="0"/>
          <w:divBdr>
            <w:top w:val="none" w:sz="0" w:space="0" w:color="auto"/>
            <w:left w:val="none" w:sz="0" w:space="0" w:color="auto"/>
            <w:bottom w:val="none" w:sz="0" w:space="0" w:color="auto"/>
            <w:right w:val="none" w:sz="0" w:space="0" w:color="auto"/>
          </w:divBdr>
          <w:divsChild>
            <w:div w:id="122578456">
              <w:marLeft w:val="0"/>
              <w:marRight w:val="0"/>
              <w:marTop w:val="0"/>
              <w:marBottom w:val="0"/>
              <w:divBdr>
                <w:top w:val="none" w:sz="0" w:space="0" w:color="auto"/>
                <w:left w:val="none" w:sz="0" w:space="0" w:color="auto"/>
                <w:bottom w:val="none" w:sz="0" w:space="0" w:color="auto"/>
                <w:right w:val="none" w:sz="0" w:space="0" w:color="auto"/>
              </w:divBdr>
            </w:div>
          </w:divsChild>
        </w:div>
        <w:div w:id="922644185">
          <w:marLeft w:val="0"/>
          <w:marRight w:val="0"/>
          <w:marTop w:val="0"/>
          <w:marBottom w:val="0"/>
          <w:divBdr>
            <w:top w:val="none" w:sz="0" w:space="0" w:color="auto"/>
            <w:left w:val="none" w:sz="0" w:space="0" w:color="auto"/>
            <w:bottom w:val="none" w:sz="0" w:space="0" w:color="auto"/>
            <w:right w:val="none" w:sz="0" w:space="0" w:color="auto"/>
          </w:divBdr>
          <w:divsChild>
            <w:div w:id="2048949962">
              <w:marLeft w:val="0"/>
              <w:marRight w:val="0"/>
              <w:marTop w:val="0"/>
              <w:marBottom w:val="0"/>
              <w:divBdr>
                <w:top w:val="none" w:sz="0" w:space="0" w:color="auto"/>
                <w:left w:val="none" w:sz="0" w:space="0" w:color="auto"/>
                <w:bottom w:val="none" w:sz="0" w:space="0" w:color="auto"/>
                <w:right w:val="none" w:sz="0" w:space="0" w:color="auto"/>
              </w:divBdr>
            </w:div>
          </w:divsChild>
        </w:div>
        <w:div w:id="1917126240">
          <w:marLeft w:val="0"/>
          <w:marRight w:val="0"/>
          <w:marTop w:val="0"/>
          <w:marBottom w:val="0"/>
          <w:divBdr>
            <w:top w:val="none" w:sz="0" w:space="0" w:color="auto"/>
            <w:left w:val="none" w:sz="0" w:space="0" w:color="auto"/>
            <w:bottom w:val="none" w:sz="0" w:space="0" w:color="auto"/>
            <w:right w:val="none" w:sz="0" w:space="0" w:color="auto"/>
          </w:divBdr>
          <w:divsChild>
            <w:div w:id="322589344">
              <w:marLeft w:val="0"/>
              <w:marRight w:val="0"/>
              <w:marTop w:val="0"/>
              <w:marBottom w:val="0"/>
              <w:divBdr>
                <w:top w:val="none" w:sz="0" w:space="0" w:color="auto"/>
                <w:left w:val="none" w:sz="0" w:space="0" w:color="auto"/>
                <w:bottom w:val="none" w:sz="0" w:space="0" w:color="auto"/>
                <w:right w:val="none" w:sz="0" w:space="0" w:color="auto"/>
              </w:divBdr>
            </w:div>
          </w:divsChild>
        </w:div>
        <w:div w:id="914238274">
          <w:marLeft w:val="0"/>
          <w:marRight w:val="0"/>
          <w:marTop w:val="0"/>
          <w:marBottom w:val="0"/>
          <w:divBdr>
            <w:top w:val="none" w:sz="0" w:space="0" w:color="auto"/>
            <w:left w:val="none" w:sz="0" w:space="0" w:color="auto"/>
            <w:bottom w:val="none" w:sz="0" w:space="0" w:color="auto"/>
            <w:right w:val="none" w:sz="0" w:space="0" w:color="auto"/>
          </w:divBdr>
          <w:divsChild>
            <w:div w:id="203832089">
              <w:marLeft w:val="0"/>
              <w:marRight w:val="0"/>
              <w:marTop w:val="0"/>
              <w:marBottom w:val="0"/>
              <w:divBdr>
                <w:top w:val="none" w:sz="0" w:space="0" w:color="auto"/>
                <w:left w:val="none" w:sz="0" w:space="0" w:color="auto"/>
                <w:bottom w:val="none" w:sz="0" w:space="0" w:color="auto"/>
                <w:right w:val="none" w:sz="0" w:space="0" w:color="auto"/>
              </w:divBdr>
            </w:div>
          </w:divsChild>
        </w:div>
        <w:div w:id="1804615734">
          <w:marLeft w:val="0"/>
          <w:marRight w:val="0"/>
          <w:marTop w:val="0"/>
          <w:marBottom w:val="0"/>
          <w:divBdr>
            <w:top w:val="none" w:sz="0" w:space="0" w:color="auto"/>
            <w:left w:val="none" w:sz="0" w:space="0" w:color="auto"/>
            <w:bottom w:val="none" w:sz="0" w:space="0" w:color="auto"/>
            <w:right w:val="none" w:sz="0" w:space="0" w:color="auto"/>
          </w:divBdr>
          <w:divsChild>
            <w:div w:id="389963398">
              <w:marLeft w:val="0"/>
              <w:marRight w:val="0"/>
              <w:marTop w:val="0"/>
              <w:marBottom w:val="0"/>
              <w:divBdr>
                <w:top w:val="none" w:sz="0" w:space="0" w:color="auto"/>
                <w:left w:val="none" w:sz="0" w:space="0" w:color="auto"/>
                <w:bottom w:val="none" w:sz="0" w:space="0" w:color="auto"/>
                <w:right w:val="none" w:sz="0" w:space="0" w:color="auto"/>
              </w:divBdr>
            </w:div>
          </w:divsChild>
        </w:div>
        <w:div w:id="1078475706">
          <w:marLeft w:val="0"/>
          <w:marRight w:val="0"/>
          <w:marTop w:val="0"/>
          <w:marBottom w:val="0"/>
          <w:divBdr>
            <w:top w:val="none" w:sz="0" w:space="0" w:color="auto"/>
            <w:left w:val="none" w:sz="0" w:space="0" w:color="auto"/>
            <w:bottom w:val="none" w:sz="0" w:space="0" w:color="auto"/>
            <w:right w:val="none" w:sz="0" w:space="0" w:color="auto"/>
          </w:divBdr>
          <w:divsChild>
            <w:div w:id="1783721483">
              <w:marLeft w:val="0"/>
              <w:marRight w:val="0"/>
              <w:marTop w:val="0"/>
              <w:marBottom w:val="0"/>
              <w:divBdr>
                <w:top w:val="none" w:sz="0" w:space="0" w:color="auto"/>
                <w:left w:val="none" w:sz="0" w:space="0" w:color="auto"/>
                <w:bottom w:val="none" w:sz="0" w:space="0" w:color="auto"/>
                <w:right w:val="none" w:sz="0" w:space="0" w:color="auto"/>
              </w:divBdr>
            </w:div>
          </w:divsChild>
        </w:div>
        <w:div w:id="1359350933">
          <w:marLeft w:val="0"/>
          <w:marRight w:val="0"/>
          <w:marTop w:val="0"/>
          <w:marBottom w:val="0"/>
          <w:divBdr>
            <w:top w:val="none" w:sz="0" w:space="0" w:color="auto"/>
            <w:left w:val="none" w:sz="0" w:space="0" w:color="auto"/>
            <w:bottom w:val="none" w:sz="0" w:space="0" w:color="auto"/>
            <w:right w:val="none" w:sz="0" w:space="0" w:color="auto"/>
          </w:divBdr>
          <w:divsChild>
            <w:div w:id="1512649467">
              <w:marLeft w:val="0"/>
              <w:marRight w:val="0"/>
              <w:marTop w:val="0"/>
              <w:marBottom w:val="0"/>
              <w:divBdr>
                <w:top w:val="none" w:sz="0" w:space="0" w:color="auto"/>
                <w:left w:val="none" w:sz="0" w:space="0" w:color="auto"/>
                <w:bottom w:val="none" w:sz="0" w:space="0" w:color="auto"/>
                <w:right w:val="none" w:sz="0" w:space="0" w:color="auto"/>
              </w:divBdr>
            </w:div>
          </w:divsChild>
        </w:div>
        <w:div w:id="1965233502">
          <w:marLeft w:val="0"/>
          <w:marRight w:val="0"/>
          <w:marTop w:val="0"/>
          <w:marBottom w:val="0"/>
          <w:divBdr>
            <w:top w:val="none" w:sz="0" w:space="0" w:color="auto"/>
            <w:left w:val="none" w:sz="0" w:space="0" w:color="auto"/>
            <w:bottom w:val="none" w:sz="0" w:space="0" w:color="auto"/>
            <w:right w:val="none" w:sz="0" w:space="0" w:color="auto"/>
          </w:divBdr>
          <w:divsChild>
            <w:div w:id="687096773">
              <w:marLeft w:val="0"/>
              <w:marRight w:val="0"/>
              <w:marTop w:val="0"/>
              <w:marBottom w:val="0"/>
              <w:divBdr>
                <w:top w:val="none" w:sz="0" w:space="0" w:color="auto"/>
                <w:left w:val="none" w:sz="0" w:space="0" w:color="auto"/>
                <w:bottom w:val="none" w:sz="0" w:space="0" w:color="auto"/>
                <w:right w:val="none" w:sz="0" w:space="0" w:color="auto"/>
              </w:divBdr>
            </w:div>
          </w:divsChild>
        </w:div>
        <w:div w:id="595552153">
          <w:marLeft w:val="0"/>
          <w:marRight w:val="0"/>
          <w:marTop w:val="0"/>
          <w:marBottom w:val="0"/>
          <w:divBdr>
            <w:top w:val="none" w:sz="0" w:space="0" w:color="auto"/>
            <w:left w:val="none" w:sz="0" w:space="0" w:color="auto"/>
            <w:bottom w:val="none" w:sz="0" w:space="0" w:color="auto"/>
            <w:right w:val="none" w:sz="0" w:space="0" w:color="auto"/>
          </w:divBdr>
          <w:divsChild>
            <w:div w:id="1127041437">
              <w:marLeft w:val="0"/>
              <w:marRight w:val="0"/>
              <w:marTop w:val="0"/>
              <w:marBottom w:val="0"/>
              <w:divBdr>
                <w:top w:val="none" w:sz="0" w:space="0" w:color="auto"/>
                <w:left w:val="none" w:sz="0" w:space="0" w:color="auto"/>
                <w:bottom w:val="none" w:sz="0" w:space="0" w:color="auto"/>
                <w:right w:val="none" w:sz="0" w:space="0" w:color="auto"/>
              </w:divBdr>
            </w:div>
          </w:divsChild>
        </w:div>
        <w:div w:id="1751074428">
          <w:marLeft w:val="0"/>
          <w:marRight w:val="0"/>
          <w:marTop w:val="0"/>
          <w:marBottom w:val="0"/>
          <w:divBdr>
            <w:top w:val="none" w:sz="0" w:space="0" w:color="auto"/>
            <w:left w:val="none" w:sz="0" w:space="0" w:color="auto"/>
            <w:bottom w:val="none" w:sz="0" w:space="0" w:color="auto"/>
            <w:right w:val="none" w:sz="0" w:space="0" w:color="auto"/>
          </w:divBdr>
          <w:divsChild>
            <w:div w:id="2068143273">
              <w:marLeft w:val="0"/>
              <w:marRight w:val="0"/>
              <w:marTop w:val="0"/>
              <w:marBottom w:val="0"/>
              <w:divBdr>
                <w:top w:val="none" w:sz="0" w:space="0" w:color="auto"/>
                <w:left w:val="none" w:sz="0" w:space="0" w:color="auto"/>
                <w:bottom w:val="none" w:sz="0" w:space="0" w:color="auto"/>
                <w:right w:val="none" w:sz="0" w:space="0" w:color="auto"/>
              </w:divBdr>
            </w:div>
          </w:divsChild>
        </w:div>
        <w:div w:id="507065208">
          <w:marLeft w:val="0"/>
          <w:marRight w:val="0"/>
          <w:marTop w:val="0"/>
          <w:marBottom w:val="0"/>
          <w:divBdr>
            <w:top w:val="none" w:sz="0" w:space="0" w:color="auto"/>
            <w:left w:val="none" w:sz="0" w:space="0" w:color="auto"/>
            <w:bottom w:val="none" w:sz="0" w:space="0" w:color="auto"/>
            <w:right w:val="none" w:sz="0" w:space="0" w:color="auto"/>
          </w:divBdr>
          <w:divsChild>
            <w:div w:id="626201355">
              <w:marLeft w:val="0"/>
              <w:marRight w:val="0"/>
              <w:marTop w:val="0"/>
              <w:marBottom w:val="0"/>
              <w:divBdr>
                <w:top w:val="none" w:sz="0" w:space="0" w:color="auto"/>
                <w:left w:val="none" w:sz="0" w:space="0" w:color="auto"/>
                <w:bottom w:val="none" w:sz="0" w:space="0" w:color="auto"/>
                <w:right w:val="none" w:sz="0" w:space="0" w:color="auto"/>
              </w:divBdr>
            </w:div>
          </w:divsChild>
        </w:div>
        <w:div w:id="1614290275">
          <w:marLeft w:val="0"/>
          <w:marRight w:val="0"/>
          <w:marTop w:val="0"/>
          <w:marBottom w:val="0"/>
          <w:divBdr>
            <w:top w:val="none" w:sz="0" w:space="0" w:color="auto"/>
            <w:left w:val="none" w:sz="0" w:space="0" w:color="auto"/>
            <w:bottom w:val="none" w:sz="0" w:space="0" w:color="auto"/>
            <w:right w:val="none" w:sz="0" w:space="0" w:color="auto"/>
          </w:divBdr>
          <w:divsChild>
            <w:div w:id="307168889">
              <w:marLeft w:val="0"/>
              <w:marRight w:val="0"/>
              <w:marTop w:val="0"/>
              <w:marBottom w:val="0"/>
              <w:divBdr>
                <w:top w:val="none" w:sz="0" w:space="0" w:color="auto"/>
                <w:left w:val="none" w:sz="0" w:space="0" w:color="auto"/>
                <w:bottom w:val="none" w:sz="0" w:space="0" w:color="auto"/>
                <w:right w:val="none" w:sz="0" w:space="0" w:color="auto"/>
              </w:divBdr>
            </w:div>
          </w:divsChild>
        </w:div>
        <w:div w:id="1489710259">
          <w:marLeft w:val="0"/>
          <w:marRight w:val="0"/>
          <w:marTop w:val="0"/>
          <w:marBottom w:val="0"/>
          <w:divBdr>
            <w:top w:val="none" w:sz="0" w:space="0" w:color="auto"/>
            <w:left w:val="none" w:sz="0" w:space="0" w:color="auto"/>
            <w:bottom w:val="none" w:sz="0" w:space="0" w:color="auto"/>
            <w:right w:val="none" w:sz="0" w:space="0" w:color="auto"/>
          </w:divBdr>
          <w:divsChild>
            <w:div w:id="1740010273">
              <w:marLeft w:val="0"/>
              <w:marRight w:val="0"/>
              <w:marTop w:val="0"/>
              <w:marBottom w:val="0"/>
              <w:divBdr>
                <w:top w:val="none" w:sz="0" w:space="0" w:color="auto"/>
                <w:left w:val="none" w:sz="0" w:space="0" w:color="auto"/>
                <w:bottom w:val="none" w:sz="0" w:space="0" w:color="auto"/>
                <w:right w:val="none" w:sz="0" w:space="0" w:color="auto"/>
              </w:divBdr>
            </w:div>
          </w:divsChild>
        </w:div>
        <w:div w:id="2099058125">
          <w:marLeft w:val="0"/>
          <w:marRight w:val="0"/>
          <w:marTop w:val="0"/>
          <w:marBottom w:val="0"/>
          <w:divBdr>
            <w:top w:val="none" w:sz="0" w:space="0" w:color="auto"/>
            <w:left w:val="none" w:sz="0" w:space="0" w:color="auto"/>
            <w:bottom w:val="none" w:sz="0" w:space="0" w:color="auto"/>
            <w:right w:val="none" w:sz="0" w:space="0" w:color="auto"/>
          </w:divBdr>
          <w:divsChild>
            <w:div w:id="1787188503">
              <w:marLeft w:val="0"/>
              <w:marRight w:val="0"/>
              <w:marTop w:val="0"/>
              <w:marBottom w:val="0"/>
              <w:divBdr>
                <w:top w:val="none" w:sz="0" w:space="0" w:color="auto"/>
                <w:left w:val="none" w:sz="0" w:space="0" w:color="auto"/>
                <w:bottom w:val="none" w:sz="0" w:space="0" w:color="auto"/>
                <w:right w:val="none" w:sz="0" w:space="0" w:color="auto"/>
              </w:divBdr>
            </w:div>
          </w:divsChild>
        </w:div>
        <w:div w:id="1482885670">
          <w:marLeft w:val="0"/>
          <w:marRight w:val="0"/>
          <w:marTop w:val="0"/>
          <w:marBottom w:val="0"/>
          <w:divBdr>
            <w:top w:val="none" w:sz="0" w:space="0" w:color="auto"/>
            <w:left w:val="none" w:sz="0" w:space="0" w:color="auto"/>
            <w:bottom w:val="none" w:sz="0" w:space="0" w:color="auto"/>
            <w:right w:val="none" w:sz="0" w:space="0" w:color="auto"/>
          </w:divBdr>
          <w:divsChild>
            <w:div w:id="1659731028">
              <w:marLeft w:val="0"/>
              <w:marRight w:val="0"/>
              <w:marTop w:val="0"/>
              <w:marBottom w:val="0"/>
              <w:divBdr>
                <w:top w:val="none" w:sz="0" w:space="0" w:color="auto"/>
                <w:left w:val="none" w:sz="0" w:space="0" w:color="auto"/>
                <w:bottom w:val="none" w:sz="0" w:space="0" w:color="auto"/>
                <w:right w:val="none" w:sz="0" w:space="0" w:color="auto"/>
              </w:divBdr>
            </w:div>
          </w:divsChild>
        </w:div>
        <w:div w:id="1603688123">
          <w:marLeft w:val="0"/>
          <w:marRight w:val="0"/>
          <w:marTop w:val="0"/>
          <w:marBottom w:val="0"/>
          <w:divBdr>
            <w:top w:val="none" w:sz="0" w:space="0" w:color="auto"/>
            <w:left w:val="none" w:sz="0" w:space="0" w:color="auto"/>
            <w:bottom w:val="none" w:sz="0" w:space="0" w:color="auto"/>
            <w:right w:val="none" w:sz="0" w:space="0" w:color="auto"/>
          </w:divBdr>
          <w:divsChild>
            <w:div w:id="1659455068">
              <w:marLeft w:val="0"/>
              <w:marRight w:val="0"/>
              <w:marTop w:val="0"/>
              <w:marBottom w:val="0"/>
              <w:divBdr>
                <w:top w:val="none" w:sz="0" w:space="0" w:color="auto"/>
                <w:left w:val="none" w:sz="0" w:space="0" w:color="auto"/>
                <w:bottom w:val="none" w:sz="0" w:space="0" w:color="auto"/>
                <w:right w:val="none" w:sz="0" w:space="0" w:color="auto"/>
              </w:divBdr>
            </w:div>
          </w:divsChild>
        </w:div>
        <w:div w:id="121267534">
          <w:marLeft w:val="0"/>
          <w:marRight w:val="0"/>
          <w:marTop w:val="0"/>
          <w:marBottom w:val="0"/>
          <w:divBdr>
            <w:top w:val="none" w:sz="0" w:space="0" w:color="auto"/>
            <w:left w:val="none" w:sz="0" w:space="0" w:color="auto"/>
            <w:bottom w:val="none" w:sz="0" w:space="0" w:color="auto"/>
            <w:right w:val="none" w:sz="0" w:space="0" w:color="auto"/>
          </w:divBdr>
          <w:divsChild>
            <w:div w:id="1447893257">
              <w:marLeft w:val="0"/>
              <w:marRight w:val="0"/>
              <w:marTop w:val="0"/>
              <w:marBottom w:val="0"/>
              <w:divBdr>
                <w:top w:val="none" w:sz="0" w:space="0" w:color="auto"/>
                <w:left w:val="none" w:sz="0" w:space="0" w:color="auto"/>
                <w:bottom w:val="none" w:sz="0" w:space="0" w:color="auto"/>
                <w:right w:val="none" w:sz="0" w:space="0" w:color="auto"/>
              </w:divBdr>
            </w:div>
          </w:divsChild>
        </w:div>
        <w:div w:id="1639650840">
          <w:marLeft w:val="0"/>
          <w:marRight w:val="0"/>
          <w:marTop w:val="0"/>
          <w:marBottom w:val="0"/>
          <w:divBdr>
            <w:top w:val="none" w:sz="0" w:space="0" w:color="auto"/>
            <w:left w:val="none" w:sz="0" w:space="0" w:color="auto"/>
            <w:bottom w:val="none" w:sz="0" w:space="0" w:color="auto"/>
            <w:right w:val="none" w:sz="0" w:space="0" w:color="auto"/>
          </w:divBdr>
          <w:divsChild>
            <w:div w:id="411202807">
              <w:marLeft w:val="0"/>
              <w:marRight w:val="0"/>
              <w:marTop w:val="0"/>
              <w:marBottom w:val="0"/>
              <w:divBdr>
                <w:top w:val="none" w:sz="0" w:space="0" w:color="auto"/>
                <w:left w:val="none" w:sz="0" w:space="0" w:color="auto"/>
                <w:bottom w:val="none" w:sz="0" w:space="0" w:color="auto"/>
                <w:right w:val="none" w:sz="0" w:space="0" w:color="auto"/>
              </w:divBdr>
            </w:div>
          </w:divsChild>
        </w:div>
        <w:div w:id="1358964097">
          <w:marLeft w:val="0"/>
          <w:marRight w:val="0"/>
          <w:marTop w:val="0"/>
          <w:marBottom w:val="0"/>
          <w:divBdr>
            <w:top w:val="none" w:sz="0" w:space="0" w:color="auto"/>
            <w:left w:val="none" w:sz="0" w:space="0" w:color="auto"/>
            <w:bottom w:val="none" w:sz="0" w:space="0" w:color="auto"/>
            <w:right w:val="none" w:sz="0" w:space="0" w:color="auto"/>
          </w:divBdr>
          <w:divsChild>
            <w:div w:id="933516753">
              <w:marLeft w:val="0"/>
              <w:marRight w:val="0"/>
              <w:marTop w:val="0"/>
              <w:marBottom w:val="0"/>
              <w:divBdr>
                <w:top w:val="none" w:sz="0" w:space="0" w:color="auto"/>
                <w:left w:val="none" w:sz="0" w:space="0" w:color="auto"/>
                <w:bottom w:val="none" w:sz="0" w:space="0" w:color="auto"/>
                <w:right w:val="none" w:sz="0" w:space="0" w:color="auto"/>
              </w:divBdr>
            </w:div>
          </w:divsChild>
        </w:div>
        <w:div w:id="454956871">
          <w:marLeft w:val="0"/>
          <w:marRight w:val="0"/>
          <w:marTop w:val="0"/>
          <w:marBottom w:val="0"/>
          <w:divBdr>
            <w:top w:val="none" w:sz="0" w:space="0" w:color="auto"/>
            <w:left w:val="none" w:sz="0" w:space="0" w:color="auto"/>
            <w:bottom w:val="none" w:sz="0" w:space="0" w:color="auto"/>
            <w:right w:val="none" w:sz="0" w:space="0" w:color="auto"/>
          </w:divBdr>
          <w:divsChild>
            <w:div w:id="1460108841">
              <w:marLeft w:val="0"/>
              <w:marRight w:val="0"/>
              <w:marTop w:val="0"/>
              <w:marBottom w:val="0"/>
              <w:divBdr>
                <w:top w:val="none" w:sz="0" w:space="0" w:color="auto"/>
                <w:left w:val="none" w:sz="0" w:space="0" w:color="auto"/>
                <w:bottom w:val="none" w:sz="0" w:space="0" w:color="auto"/>
                <w:right w:val="none" w:sz="0" w:space="0" w:color="auto"/>
              </w:divBdr>
            </w:div>
          </w:divsChild>
        </w:div>
        <w:div w:id="985091413">
          <w:marLeft w:val="0"/>
          <w:marRight w:val="0"/>
          <w:marTop w:val="0"/>
          <w:marBottom w:val="0"/>
          <w:divBdr>
            <w:top w:val="none" w:sz="0" w:space="0" w:color="auto"/>
            <w:left w:val="none" w:sz="0" w:space="0" w:color="auto"/>
            <w:bottom w:val="none" w:sz="0" w:space="0" w:color="auto"/>
            <w:right w:val="none" w:sz="0" w:space="0" w:color="auto"/>
          </w:divBdr>
          <w:divsChild>
            <w:div w:id="11760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879411">
      <w:bodyDiv w:val="1"/>
      <w:marLeft w:val="0"/>
      <w:marRight w:val="0"/>
      <w:marTop w:val="0"/>
      <w:marBottom w:val="0"/>
      <w:divBdr>
        <w:top w:val="none" w:sz="0" w:space="0" w:color="auto"/>
        <w:left w:val="none" w:sz="0" w:space="0" w:color="auto"/>
        <w:bottom w:val="none" w:sz="0" w:space="0" w:color="auto"/>
        <w:right w:val="none" w:sz="0" w:space="0" w:color="auto"/>
      </w:divBdr>
    </w:div>
    <w:div w:id="1569874241">
      <w:bodyDiv w:val="1"/>
      <w:marLeft w:val="0"/>
      <w:marRight w:val="0"/>
      <w:marTop w:val="0"/>
      <w:marBottom w:val="0"/>
      <w:divBdr>
        <w:top w:val="none" w:sz="0" w:space="0" w:color="auto"/>
        <w:left w:val="none" w:sz="0" w:space="0" w:color="auto"/>
        <w:bottom w:val="none" w:sz="0" w:space="0" w:color="auto"/>
        <w:right w:val="none" w:sz="0" w:space="0" w:color="auto"/>
      </w:divBdr>
    </w:div>
    <w:div w:id="1606229397">
      <w:bodyDiv w:val="1"/>
      <w:marLeft w:val="0"/>
      <w:marRight w:val="0"/>
      <w:marTop w:val="0"/>
      <w:marBottom w:val="0"/>
      <w:divBdr>
        <w:top w:val="none" w:sz="0" w:space="0" w:color="auto"/>
        <w:left w:val="none" w:sz="0" w:space="0" w:color="auto"/>
        <w:bottom w:val="none" w:sz="0" w:space="0" w:color="auto"/>
        <w:right w:val="none" w:sz="0" w:space="0" w:color="auto"/>
      </w:divBdr>
    </w:div>
    <w:div w:id="1656451229">
      <w:bodyDiv w:val="1"/>
      <w:marLeft w:val="0"/>
      <w:marRight w:val="0"/>
      <w:marTop w:val="0"/>
      <w:marBottom w:val="0"/>
      <w:divBdr>
        <w:top w:val="none" w:sz="0" w:space="0" w:color="auto"/>
        <w:left w:val="none" w:sz="0" w:space="0" w:color="auto"/>
        <w:bottom w:val="none" w:sz="0" w:space="0" w:color="auto"/>
        <w:right w:val="none" w:sz="0" w:space="0" w:color="auto"/>
      </w:divBdr>
    </w:div>
    <w:div w:id="1665284633">
      <w:bodyDiv w:val="1"/>
      <w:marLeft w:val="0"/>
      <w:marRight w:val="0"/>
      <w:marTop w:val="0"/>
      <w:marBottom w:val="0"/>
      <w:divBdr>
        <w:top w:val="none" w:sz="0" w:space="0" w:color="auto"/>
        <w:left w:val="none" w:sz="0" w:space="0" w:color="auto"/>
        <w:bottom w:val="none" w:sz="0" w:space="0" w:color="auto"/>
        <w:right w:val="none" w:sz="0" w:space="0" w:color="auto"/>
      </w:divBdr>
    </w:div>
    <w:div w:id="1747610654">
      <w:bodyDiv w:val="1"/>
      <w:marLeft w:val="0"/>
      <w:marRight w:val="0"/>
      <w:marTop w:val="0"/>
      <w:marBottom w:val="0"/>
      <w:divBdr>
        <w:top w:val="none" w:sz="0" w:space="0" w:color="auto"/>
        <w:left w:val="none" w:sz="0" w:space="0" w:color="auto"/>
        <w:bottom w:val="none" w:sz="0" w:space="0" w:color="auto"/>
        <w:right w:val="none" w:sz="0" w:space="0" w:color="auto"/>
      </w:divBdr>
    </w:div>
    <w:div w:id="1753621087">
      <w:bodyDiv w:val="1"/>
      <w:marLeft w:val="0"/>
      <w:marRight w:val="0"/>
      <w:marTop w:val="0"/>
      <w:marBottom w:val="0"/>
      <w:divBdr>
        <w:top w:val="none" w:sz="0" w:space="0" w:color="auto"/>
        <w:left w:val="none" w:sz="0" w:space="0" w:color="auto"/>
        <w:bottom w:val="none" w:sz="0" w:space="0" w:color="auto"/>
        <w:right w:val="none" w:sz="0" w:space="0" w:color="auto"/>
      </w:divBdr>
    </w:div>
    <w:div w:id="1765495619">
      <w:bodyDiv w:val="1"/>
      <w:marLeft w:val="0"/>
      <w:marRight w:val="0"/>
      <w:marTop w:val="0"/>
      <w:marBottom w:val="0"/>
      <w:divBdr>
        <w:top w:val="none" w:sz="0" w:space="0" w:color="auto"/>
        <w:left w:val="none" w:sz="0" w:space="0" w:color="auto"/>
        <w:bottom w:val="none" w:sz="0" w:space="0" w:color="auto"/>
        <w:right w:val="none" w:sz="0" w:space="0" w:color="auto"/>
      </w:divBdr>
    </w:div>
    <w:div w:id="1886062235">
      <w:bodyDiv w:val="1"/>
      <w:marLeft w:val="0"/>
      <w:marRight w:val="0"/>
      <w:marTop w:val="0"/>
      <w:marBottom w:val="0"/>
      <w:divBdr>
        <w:top w:val="none" w:sz="0" w:space="0" w:color="auto"/>
        <w:left w:val="none" w:sz="0" w:space="0" w:color="auto"/>
        <w:bottom w:val="none" w:sz="0" w:space="0" w:color="auto"/>
        <w:right w:val="none" w:sz="0" w:space="0" w:color="auto"/>
      </w:divBdr>
    </w:div>
    <w:div w:id="1931308791">
      <w:bodyDiv w:val="1"/>
      <w:marLeft w:val="0"/>
      <w:marRight w:val="0"/>
      <w:marTop w:val="0"/>
      <w:marBottom w:val="0"/>
      <w:divBdr>
        <w:top w:val="none" w:sz="0" w:space="0" w:color="auto"/>
        <w:left w:val="none" w:sz="0" w:space="0" w:color="auto"/>
        <w:bottom w:val="none" w:sz="0" w:space="0" w:color="auto"/>
        <w:right w:val="none" w:sz="0" w:space="0" w:color="auto"/>
      </w:divBdr>
    </w:div>
    <w:div w:id="1964381584">
      <w:bodyDiv w:val="1"/>
      <w:marLeft w:val="0"/>
      <w:marRight w:val="0"/>
      <w:marTop w:val="0"/>
      <w:marBottom w:val="0"/>
      <w:divBdr>
        <w:top w:val="none" w:sz="0" w:space="0" w:color="auto"/>
        <w:left w:val="none" w:sz="0" w:space="0" w:color="auto"/>
        <w:bottom w:val="none" w:sz="0" w:space="0" w:color="auto"/>
        <w:right w:val="none" w:sz="0" w:space="0" w:color="auto"/>
      </w:divBdr>
      <w:divsChild>
        <w:div w:id="1430157667">
          <w:marLeft w:val="0"/>
          <w:marRight w:val="0"/>
          <w:marTop w:val="0"/>
          <w:marBottom w:val="0"/>
          <w:divBdr>
            <w:top w:val="none" w:sz="0" w:space="0" w:color="auto"/>
            <w:left w:val="none" w:sz="0" w:space="0" w:color="auto"/>
            <w:bottom w:val="none" w:sz="0" w:space="0" w:color="auto"/>
            <w:right w:val="none" w:sz="0" w:space="0" w:color="auto"/>
          </w:divBdr>
          <w:divsChild>
            <w:div w:id="926616465">
              <w:marLeft w:val="0"/>
              <w:marRight w:val="0"/>
              <w:marTop w:val="0"/>
              <w:marBottom w:val="0"/>
              <w:divBdr>
                <w:top w:val="none" w:sz="0" w:space="0" w:color="auto"/>
                <w:left w:val="none" w:sz="0" w:space="0" w:color="auto"/>
                <w:bottom w:val="none" w:sz="0" w:space="0" w:color="auto"/>
                <w:right w:val="none" w:sz="0" w:space="0" w:color="auto"/>
              </w:divBdr>
            </w:div>
          </w:divsChild>
        </w:div>
        <w:div w:id="804733500">
          <w:marLeft w:val="0"/>
          <w:marRight w:val="0"/>
          <w:marTop w:val="0"/>
          <w:marBottom w:val="0"/>
          <w:divBdr>
            <w:top w:val="none" w:sz="0" w:space="0" w:color="auto"/>
            <w:left w:val="none" w:sz="0" w:space="0" w:color="auto"/>
            <w:bottom w:val="none" w:sz="0" w:space="0" w:color="auto"/>
            <w:right w:val="none" w:sz="0" w:space="0" w:color="auto"/>
          </w:divBdr>
          <w:divsChild>
            <w:div w:id="1869374209">
              <w:marLeft w:val="0"/>
              <w:marRight w:val="0"/>
              <w:marTop w:val="0"/>
              <w:marBottom w:val="0"/>
              <w:divBdr>
                <w:top w:val="none" w:sz="0" w:space="0" w:color="auto"/>
                <w:left w:val="none" w:sz="0" w:space="0" w:color="auto"/>
                <w:bottom w:val="none" w:sz="0" w:space="0" w:color="auto"/>
                <w:right w:val="none" w:sz="0" w:space="0" w:color="auto"/>
              </w:divBdr>
            </w:div>
          </w:divsChild>
        </w:div>
        <w:div w:id="1977485054">
          <w:marLeft w:val="0"/>
          <w:marRight w:val="0"/>
          <w:marTop w:val="0"/>
          <w:marBottom w:val="0"/>
          <w:divBdr>
            <w:top w:val="none" w:sz="0" w:space="0" w:color="auto"/>
            <w:left w:val="none" w:sz="0" w:space="0" w:color="auto"/>
            <w:bottom w:val="none" w:sz="0" w:space="0" w:color="auto"/>
            <w:right w:val="none" w:sz="0" w:space="0" w:color="auto"/>
          </w:divBdr>
          <w:divsChild>
            <w:div w:id="123501920">
              <w:marLeft w:val="0"/>
              <w:marRight w:val="0"/>
              <w:marTop w:val="0"/>
              <w:marBottom w:val="0"/>
              <w:divBdr>
                <w:top w:val="none" w:sz="0" w:space="0" w:color="auto"/>
                <w:left w:val="none" w:sz="0" w:space="0" w:color="auto"/>
                <w:bottom w:val="none" w:sz="0" w:space="0" w:color="auto"/>
                <w:right w:val="none" w:sz="0" w:space="0" w:color="auto"/>
              </w:divBdr>
            </w:div>
          </w:divsChild>
        </w:div>
        <w:div w:id="1455900209">
          <w:marLeft w:val="0"/>
          <w:marRight w:val="0"/>
          <w:marTop w:val="0"/>
          <w:marBottom w:val="0"/>
          <w:divBdr>
            <w:top w:val="none" w:sz="0" w:space="0" w:color="auto"/>
            <w:left w:val="none" w:sz="0" w:space="0" w:color="auto"/>
            <w:bottom w:val="none" w:sz="0" w:space="0" w:color="auto"/>
            <w:right w:val="none" w:sz="0" w:space="0" w:color="auto"/>
          </w:divBdr>
          <w:divsChild>
            <w:div w:id="147170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47919">
      <w:bodyDiv w:val="1"/>
      <w:marLeft w:val="0"/>
      <w:marRight w:val="0"/>
      <w:marTop w:val="0"/>
      <w:marBottom w:val="0"/>
      <w:divBdr>
        <w:top w:val="none" w:sz="0" w:space="0" w:color="auto"/>
        <w:left w:val="none" w:sz="0" w:space="0" w:color="auto"/>
        <w:bottom w:val="none" w:sz="0" w:space="0" w:color="auto"/>
        <w:right w:val="none" w:sz="0" w:space="0" w:color="auto"/>
      </w:divBdr>
    </w:div>
    <w:div w:id="1990282891">
      <w:bodyDiv w:val="1"/>
      <w:marLeft w:val="0"/>
      <w:marRight w:val="0"/>
      <w:marTop w:val="0"/>
      <w:marBottom w:val="0"/>
      <w:divBdr>
        <w:top w:val="none" w:sz="0" w:space="0" w:color="auto"/>
        <w:left w:val="none" w:sz="0" w:space="0" w:color="auto"/>
        <w:bottom w:val="none" w:sz="0" w:space="0" w:color="auto"/>
        <w:right w:val="none" w:sz="0" w:space="0" w:color="auto"/>
      </w:divBdr>
    </w:div>
    <w:div w:id="2050638908">
      <w:bodyDiv w:val="1"/>
      <w:marLeft w:val="0"/>
      <w:marRight w:val="0"/>
      <w:marTop w:val="0"/>
      <w:marBottom w:val="0"/>
      <w:divBdr>
        <w:top w:val="none" w:sz="0" w:space="0" w:color="auto"/>
        <w:left w:val="none" w:sz="0" w:space="0" w:color="auto"/>
        <w:bottom w:val="none" w:sz="0" w:space="0" w:color="auto"/>
        <w:right w:val="none" w:sz="0" w:space="0" w:color="auto"/>
      </w:divBdr>
    </w:div>
    <w:div w:id="2072148571">
      <w:bodyDiv w:val="1"/>
      <w:marLeft w:val="0"/>
      <w:marRight w:val="0"/>
      <w:marTop w:val="0"/>
      <w:marBottom w:val="0"/>
      <w:divBdr>
        <w:top w:val="none" w:sz="0" w:space="0" w:color="auto"/>
        <w:left w:val="none" w:sz="0" w:space="0" w:color="auto"/>
        <w:bottom w:val="none" w:sz="0" w:space="0" w:color="auto"/>
        <w:right w:val="none" w:sz="0" w:space="0" w:color="auto"/>
      </w:divBdr>
    </w:div>
    <w:div w:id="2080403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9-e/Docs/R1-2204699.zip" TargetMode="External"/><Relationship Id="rId18" Type="http://schemas.openxmlformats.org/officeDocument/2006/relationships/hyperlink" Target="https://www.3gpp.org/ftp/TSG_RAN/TSG_RAN/TSGR_94e/Docs/RP-213652.zip" TargetMode="External"/><Relationship Id="rId26" Type="http://schemas.openxmlformats.org/officeDocument/2006/relationships/hyperlink" Target="https://www.3gpp.org/ftp/TSG_RAN/WG1_RL1/TSGR1_109-e/Docs/R1-2203586.zip" TargetMode="External"/><Relationship Id="rId39" Type="http://schemas.openxmlformats.org/officeDocument/2006/relationships/hyperlink" Target="https://www.3gpp.org/ftp/TSG_RAN/WG1_RL1/TSGR1_109-e/Docs/R1-2204401.zip" TargetMode="External"/><Relationship Id="rId21" Type="http://schemas.openxmlformats.org/officeDocument/2006/relationships/hyperlink" Target="https://www.3gpp.org/ftp/TSG_RAN/TSG_RAN/TSGR_95e/Docs/RP-220285.zip" TargetMode="External"/><Relationship Id="rId34" Type="http://schemas.openxmlformats.org/officeDocument/2006/relationships/hyperlink" Target="https://www.3gpp.org/ftp/TSG_RAN/WG1_RL1/TSGR1_109-e/Docs/R1-2204124.zip" TargetMode="External"/><Relationship Id="rId42" Type="http://schemas.openxmlformats.org/officeDocument/2006/relationships/hyperlink" Target="https://www.3gpp.org/ftp/TSG_RAN/WG1_RL1/TSGR1_109-e/Docs/R1-2204656.zip" TargetMode="External"/><Relationship Id="rId47" Type="http://schemas.openxmlformats.org/officeDocument/2006/relationships/hyperlink" Target="https://www.3gpp.org/ftp/TSG_RAN/WG1_RL1/TSGR1_109-e/Docs/R1-2205056.zip"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TSG_RAN/TSGR_94e/Docs/RP-213652.zip" TargetMode="External"/><Relationship Id="rId29" Type="http://schemas.openxmlformats.org/officeDocument/2006/relationships/hyperlink" Target="https://www.3gpp.org/ftp/TSG_RAN/WG1_RL1/TSGR1_109-e/Docs/R1-2203689.zip" TargetMode="External"/><Relationship Id="rId11" Type="http://schemas.openxmlformats.org/officeDocument/2006/relationships/hyperlink" Target="https://www.3gpp.org/ftp/TSG_RAN/WG1_RL1/TSGR1_109-e/Docs/R1-2204124.zip" TargetMode="External"/><Relationship Id="rId24" Type="http://schemas.openxmlformats.org/officeDocument/2006/relationships/hyperlink" Target="https://www.3gpp.org/ftp/TSG_RAN/WG1_RL1/TSGR1_109-e/Docs/R1-2203349.zip" TargetMode="External"/><Relationship Id="rId32" Type="http://schemas.openxmlformats.org/officeDocument/2006/relationships/hyperlink" Target="https://www.3gpp.org/ftp/TSG_RAN/WG1_RL1/TSGR1_109-e/Docs/R1-2203934.zip" TargetMode="External"/><Relationship Id="rId37" Type="http://schemas.openxmlformats.org/officeDocument/2006/relationships/hyperlink" Target="https://www.3gpp.org/ftp/TSG_RAN/WG1_RL1/TSGR1_109-e/Docs/R1-2204265.zip" TargetMode="External"/><Relationship Id="rId40" Type="http://schemas.openxmlformats.org/officeDocument/2006/relationships/hyperlink" Target="https://www.3gpp.org/ftp/TSG_RAN/WG1_RL1/TSGR1_109-e/Docs/R1-2204415.zip" TargetMode="External"/><Relationship Id="rId45" Type="http://schemas.openxmlformats.org/officeDocument/2006/relationships/hyperlink" Target="https://www.3gpp.org/ftp/TSG_RAN/WG1_RL1/TSGR1_109-e/Docs/R1-2204759.zip" TargetMode="External"/><Relationship Id="rId5" Type="http://schemas.openxmlformats.org/officeDocument/2006/relationships/webSettings" Target="webSettings.xml"/><Relationship Id="rId15" Type="http://schemas.openxmlformats.org/officeDocument/2006/relationships/hyperlink" Target="https://www.3gpp.org/ftp/TSG_RAN/TSG_RAN/TSGR_94e/Docs/RP-213652.zip" TargetMode="External"/><Relationship Id="rId23" Type="http://schemas.openxmlformats.org/officeDocument/2006/relationships/hyperlink" Target="https://www.3gpp.org/ftp/TSG_RAN/WG1_RL1/TSGR1_109-e/Docs/R1-2203132.zip" TargetMode="External"/><Relationship Id="rId28" Type="http://schemas.openxmlformats.org/officeDocument/2006/relationships/hyperlink" Target="https://www.3gpp.org/ftp/TSG_RAN/WG1_RL1/TSGR1_109-e/Docs/R1-2203639.zip" TargetMode="External"/><Relationship Id="rId36" Type="http://schemas.openxmlformats.org/officeDocument/2006/relationships/hyperlink" Target="https://www.3gpp.org/ftp/TSG_RAN/WG1_RL1/TSGR1_109-e/Docs/R1-2204178.zip" TargetMode="External"/><Relationship Id="rId49" Type="http://schemas.openxmlformats.org/officeDocument/2006/relationships/header" Target="header1.xml"/><Relationship Id="rId10" Type="http://schemas.openxmlformats.org/officeDocument/2006/relationships/hyperlink" Target="https://www.3gpp.org/ftp/TSG_RAN/WG1_RL1/TSGR1_109-e/Docs/R1-2203639.zip" TargetMode="External"/><Relationship Id="rId19" Type="http://schemas.openxmlformats.org/officeDocument/2006/relationships/hyperlink" Target="https://www.3gpp.org/ftp/TSG_RAN/TSG_RAN/TSGR_94e/Docs/RP-213652.zip" TargetMode="External"/><Relationship Id="rId31" Type="http://schemas.openxmlformats.org/officeDocument/2006/relationships/hyperlink" Target="https://www.3gpp.org/ftp/TSG_RAN/WG1_RL1/TSGR1_109-e/Docs/R1-2203928.zip" TargetMode="External"/><Relationship Id="rId44" Type="http://schemas.openxmlformats.org/officeDocument/2006/relationships/hyperlink" Target="https://www.3gpp.org/ftp/TSG_RAN/WG1_RL1/TSGR1_109-e/Docs/R1-2204699.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1_RL1/TSGR1_109-e/Docs/R1-2203607.zip" TargetMode="External"/><Relationship Id="rId14" Type="http://schemas.openxmlformats.org/officeDocument/2006/relationships/hyperlink" Target="https://www.3gpp.org/ftp/TSG_RAN/WG1_RL1/TSGR1_109-e/Docs/R1-2205056.zip" TargetMode="External"/><Relationship Id="rId22" Type="http://schemas.openxmlformats.org/officeDocument/2006/relationships/hyperlink" Target="https://www.3gpp.org/ftp/TSG_RAN/WG1_RL1/TSGR1_109-e/Docs/R1-2203065.zip" TargetMode="External"/><Relationship Id="rId27" Type="http://schemas.openxmlformats.org/officeDocument/2006/relationships/hyperlink" Target="https://www.3gpp.org/ftp/TSG_RAN/WG1_RL1/TSGR1_109-e/Docs/R1-2203607.zip" TargetMode="External"/><Relationship Id="rId30" Type="http://schemas.openxmlformats.org/officeDocument/2006/relationships/hyperlink" Target="https://www.3gpp.org/ftp/TSG_RAN/WG1_RL1/TSGR1_109-e/Docs/R1-2203745.zip" TargetMode="External"/><Relationship Id="rId35" Type="http://schemas.openxmlformats.org/officeDocument/2006/relationships/hyperlink" Target="https://www.3gpp.org/ftp/TSG_RAN/WG1_RL1/TSGR1_109-e/Docs/R1-2204129.zip" TargetMode="External"/><Relationship Id="rId43" Type="http://schemas.openxmlformats.org/officeDocument/2006/relationships/hyperlink" Target="https://www.3gpp.org/ftp/TSG_RAN/WG1_RL1/TSGR1_109-e/Docs/R1-2204675.zip" TargetMode="External"/><Relationship Id="rId48" Type="http://schemas.openxmlformats.org/officeDocument/2006/relationships/hyperlink" Target="https://www.3gpp.org/ftp/TSG_RAN/WG1_RL1/TSGR1_109-e/Docs/R1-2205072.zip" TargetMode="External"/><Relationship Id="rId8" Type="http://schemas.openxmlformats.org/officeDocument/2006/relationships/hyperlink" Target="https://www.3gpp.org/ftp/TSG_RAN/WG1_RL1/TSGR1_109-e/Docs/R1-2203586.zip"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RAN/WG1_RL1/TSGR1_109-e/Docs/R1-2204675.zip" TargetMode="External"/><Relationship Id="rId17" Type="http://schemas.openxmlformats.org/officeDocument/2006/relationships/hyperlink" Target="https://www.3gpp.org/ftp/TSG_RAN/TSG_RAN/TSGR_94e/Docs/RP-213652.zip" TargetMode="External"/><Relationship Id="rId25" Type="http://schemas.openxmlformats.org/officeDocument/2006/relationships/hyperlink" Target="https://www.3gpp.org/ftp/TSG_RAN/WG1_RL1/TSGR1_109-e/Docs/R1-2203485.zip" TargetMode="External"/><Relationship Id="rId33" Type="http://schemas.openxmlformats.org/officeDocument/2006/relationships/hyperlink" Target="https://www.3gpp.org/ftp/TSG_RAN/WG1_RL1/TSGR1_109-e/Docs/R1-2204029.zip" TargetMode="External"/><Relationship Id="rId38" Type="http://schemas.openxmlformats.org/officeDocument/2006/relationships/hyperlink" Target="https://www.3gpp.org/ftp/TSG_RAN/WG1_RL1/TSGR1_109-e/Docs/R1-2204327.zip" TargetMode="External"/><Relationship Id="rId46" Type="http://schemas.openxmlformats.org/officeDocument/2006/relationships/hyperlink" Target="https://www.3gpp.org/ftp/TSG_RAN/WG1_RL1/TSGR1_109-e/Docs/R1-2204819.zip" TargetMode="External"/><Relationship Id="rId20" Type="http://schemas.openxmlformats.org/officeDocument/2006/relationships/hyperlink" Target="https://www.3gpp.org/ftp/TSG_RAN/TSG_RAN/TSGR_94e/Docs/RP-213652.zip" TargetMode="External"/><Relationship Id="rId41" Type="http://schemas.openxmlformats.org/officeDocument/2006/relationships/hyperlink" Target="https://www.3gpp.org/ftp/TSG_RAN/WG1_RL1/TSGR1_109-e/Docs/R1-2204634.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51</Pages>
  <Words>19925</Words>
  <Characters>113576</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863</cp:revision>
  <cp:lastPrinted>2008-01-31T01:09:00Z</cp:lastPrinted>
  <dcterms:created xsi:type="dcterms:W3CDTF">2022-05-12T02:55:00Z</dcterms:created>
  <dcterms:modified xsi:type="dcterms:W3CDTF">2022-05-23T11:49:00Z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KSOProductBuildVer">
    <vt:lpwstr>1033-11.1.0.10976</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